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F2A" w:rsidRDefault="000D3B87">
      <w:pPr>
        <w:spacing w:after="0" w:line="240" w:lineRule="auto"/>
        <w:ind w:left="5245"/>
        <w:rPr>
          <w:rFonts w:ascii="Times New Roman" w:eastAsia="Times New Roman" w:hAnsi="Times New Roman" w:cs="Times New Roman"/>
          <w:sz w:val="24"/>
          <w:szCs w:val="24"/>
        </w:rPr>
      </w:pPr>
      <w:r>
        <w:rPr>
          <w:rFonts w:ascii="Times New Roman" w:hAnsi="Times New Roman"/>
          <w:b/>
          <w:bCs/>
          <w:sz w:val="24"/>
          <w:szCs w:val="24"/>
        </w:rPr>
        <w:t>Утвержден</w:t>
      </w:r>
      <w:r>
        <w:rPr>
          <w:rFonts w:ascii="Times New Roman" w:hAnsi="Times New Roman"/>
          <w:sz w:val="24"/>
          <w:szCs w:val="24"/>
        </w:rPr>
        <w:t xml:space="preserve"> </w:t>
      </w:r>
    </w:p>
    <w:p w:rsidR="00552F2A" w:rsidRDefault="000D3B87">
      <w:pPr>
        <w:spacing w:after="0" w:line="240" w:lineRule="auto"/>
        <w:ind w:left="5245"/>
        <w:rPr>
          <w:rFonts w:ascii="Times New Roman" w:eastAsia="Times New Roman" w:hAnsi="Times New Roman" w:cs="Times New Roman"/>
          <w:sz w:val="24"/>
          <w:szCs w:val="24"/>
        </w:rPr>
      </w:pPr>
      <w:r>
        <w:rPr>
          <w:rFonts w:ascii="Times New Roman" w:hAnsi="Times New Roman"/>
          <w:sz w:val="24"/>
          <w:szCs w:val="24"/>
        </w:rPr>
        <w:t xml:space="preserve">годовым общим собранием акционеров </w:t>
      </w:r>
    </w:p>
    <w:p w:rsidR="00552F2A" w:rsidRDefault="000D3B87">
      <w:pPr>
        <w:spacing w:after="0" w:line="240" w:lineRule="auto"/>
        <w:ind w:left="5245"/>
        <w:rPr>
          <w:rFonts w:ascii="Times New Roman" w:eastAsia="Times New Roman" w:hAnsi="Times New Roman" w:cs="Times New Roman"/>
          <w:sz w:val="24"/>
          <w:szCs w:val="24"/>
        </w:rPr>
      </w:pPr>
      <w:r>
        <w:rPr>
          <w:rFonts w:ascii="Times New Roman" w:hAnsi="Times New Roman"/>
          <w:sz w:val="24"/>
          <w:szCs w:val="24"/>
        </w:rPr>
        <w:t xml:space="preserve">ПАО «РОСИНТЕР РЕСТОРАНТС ХОЛДИНГ»  </w:t>
      </w:r>
      <w:r w:rsidR="00F6302E">
        <w:rPr>
          <w:rFonts w:ascii="Times New Roman" w:hAnsi="Times New Roman"/>
          <w:sz w:val="24"/>
          <w:szCs w:val="24"/>
        </w:rPr>
        <w:t>«29»</w:t>
      </w:r>
      <w:r w:rsidR="002F16D1">
        <w:rPr>
          <w:rFonts w:ascii="Times New Roman" w:hAnsi="Times New Roman"/>
          <w:sz w:val="24"/>
          <w:szCs w:val="24"/>
        </w:rPr>
        <w:t xml:space="preserve"> </w:t>
      </w:r>
      <w:r w:rsidR="00F6302E">
        <w:rPr>
          <w:rFonts w:ascii="Times New Roman" w:hAnsi="Times New Roman"/>
          <w:sz w:val="24"/>
          <w:szCs w:val="24"/>
        </w:rPr>
        <w:t>июня</w:t>
      </w:r>
      <w:r w:rsidR="002F16D1">
        <w:rPr>
          <w:rFonts w:ascii="Times New Roman" w:hAnsi="Times New Roman"/>
          <w:sz w:val="24"/>
          <w:szCs w:val="24"/>
        </w:rPr>
        <w:t xml:space="preserve"> 2022</w:t>
      </w:r>
      <w:r>
        <w:rPr>
          <w:rFonts w:ascii="Times New Roman" w:hAnsi="Times New Roman"/>
          <w:sz w:val="24"/>
          <w:szCs w:val="24"/>
        </w:rPr>
        <w:t xml:space="preserve"> года </w:t>
      </w:r>
    </w:p>
    <w:p w:rsidR="00552F2A" w:rsidRDefault="000D3B87">
      <w:pPr>
        <w:spacing w:after="0" w:line="240" w:lineRule="auto"/>
        <w:ind w:left="5245"/>
        <w:rPr>
          <w:rFonts w:ascii="Times New Roman" w:eastAsia="Times New Roman" w:hAnsi="Times New Roman" w:cs="Times New Roman"/>
          <w:sz w:val="24"/>
          <w:szCs w:val="24"/>
        </w:rPr>
      </w:pPr>
      <w:r>
        <w:rPr>
          <w:rFonts w:ascii="Times New Roman" w:hAnsi="Times New Roman"/>
          <w:sz w:val="24"/>
          <w:szCs w:val="24"/>
        </w:rPr>
        <w:t xml:space="preserve">(Протокол № </w:t>
      </w:r>
      <w:r w:rsidR="00F6302E">
        <w:rPr>
          <w:rFonts w:ascii="Times New Roman" w:hAnsi="Times New Roman"/>
          <w:sz w:val="24"/>
          <w:szCs w:val="24"/>
        </w:rPr>
        <w:t>3-2022</w:t>
      </w:r>
      <w:r>
        <w:rPr>
          <w:rFonts w:ascii="Times New Roman" w:hAnsi="Times New Roman"/>
          <w:sz w:val="24"/>
          <w:szCs w:val="24"/>
        </w:rPr>
        <w:t xml:space="preserve"> от </w:t>
      </w:r>
      <w:r w:rsidR="001514AE">
        <w:rPr>
          <w:rFonts w:ascii="Times New Roman" w:hAnsi="Times New Roman"/>
          <w:sz w:val="24"/>
          <w:szCs w:val="24"/>
        </w:rPr>
        <w:t>30</w:t>
      </w:r>
      <w:r w:rsidR="00F6302E">
        <w:rPr>
          <w:rFonts w:ascii="Times New Roman" w:hAnsi="Times New Roman"/>
          <w:sz w:val="24"/>
          <w:szCs w:val="24"/>
        </w:rPr>
        <w:t>.</w:t>
      </w:r>
      <w:r w:rsidR="001514AE">
        <w:rPr>
          <w:rFonts w:ascii="Times New Roman" w:hAnsi="Times New Roman"/>
          <w:sz w:val="24"/>
          <w:szCs w:val="24"/>
        </w:rPr>
        <w:t>06</w:t>
      </w:r>
      <w:bookmarkStart w:id="0" w:name="_GoBack"/>
      <w:bookmarkEnd w:id="0"/>
      <w:r w:rsidR="00F6302E">
        <w:rPr>
          <w:rFonts w:ascii="Times New Roman" w:hAnsi="Times New Roman"/>
          <w:sz w:val="24"/>
          <w:szCs w:val="24"/>
        </w:rPr>
        <w:t>.2022</w:t>
      </w:r>
      <w:r>
        <w:rPr>
          <w:rFonts w:ascii="Times New Roman" w:hAnsi="Times New Roman"/>
          <w:sz w:val="24"/>
          <w:szCs w:val="24"/>
        </w:rPr>
        <w:t xml:space="preserve"> г.)</w:t>
      </w:r>
    </w:p>
    <w:p w:rsidR="00552F2A" w:rsidRDefault="00552F2A">
      <w:pPr>
        <w:spacing w:after="0" w:line="240" w:lineRule="auto"/>
        <w:ind w:left="5245"/>
        <w:rPr>
          <w:rFonts w:ascii="Times New Roman" w:eastAsia="Times New Roman" w:hAnsi="Times New Roman" w:cs="Times New Roman"/>
          <w:sz w:val="24"/>
          <w:szCs w:val="24"/>
        </w:rPr>
      </w:pPr>
    </w:p>
    <w:p w:rsidR="00552F2A" w:rsidRDefault="000D3B87">
      <w:pPr>
        <w:spacing w:after="0" w:line="240" w:lineRule="auto"/>
        <w:ind w:left="5245"/>
        <w:rPr>
          <w:rFonts w:ascii="Times New Roman" w:eastAsia="Times New Roman" w:hAnsi="Times New Roman" w:cs="Times New Roman"/>
          <w:sz w:val="24"/>
          <w:szCs w:val="24"/>
        </w:rPr>
      </w:pPr>
      <w:r>
        <w:rPr>
          <w:rFonts w:ascii="Times New Roman" w:hAnsi="Times New Roman"/>
          <w:b/>
          <w:bCs/>
          <w:sz w:val="24"/>
          <w:szCs w:val="24"/>
        </w:rPr>
        <w:t>Предварительно утвержден</w:t>
      </w:r>
      <w:r>
        <w:rPr>
          <w:rFonts w:ascii="Times New Roman" w:hAnsi="Times New Roman"/>
          <w:sz w:val="24"/>
          <w:szCs w:val="24"/>
        </w:rPr>
        <w:t xml:space="preserve"> </w:t>
      </w:r>
    </w:p>
    <w:p w:rsidR="00552F2A" w:rsidRDefault="00AF6844">
      <w:pPr>
        <w:spacing w:after="0" w:line="240" w:lineRule="auto"/>
        <w:ind w:left="5245"/>
        <w:rPr>
          <w:rFonts w:ascii="Times New Roman" w:eastAsia="Times New Roman" w:hAnsi="Times New Roman" w:cs="Times New Roman"/>
          <w:sz w:val="24"/>
          <w:szCs w:val="24"/>
        </w:rPr>
      </w:pPr>
      <w:r>
        <w:rPr>
          <w:rFonts w:ascii="Times New Roman" w:hAnsi="Times New Roman"/>
          <w:sz w:val="24"/>
          <w:szCs w:val="24"/>
        </w:rPr>
        <w:t xml:space="preserve">Советом директоров </w:t>
      </w:r>
      <w:r w:rsidR="000D3B87">
        <w:rPr>
          <w:rFonts w:ascii="Times New Roman" w:hAnsi="Times New Roman"/>
          <w:sz w:val="24"/>
          <w:szCs w:val="24"/>
        </w:rPr>
        <w:t xml:space="preserve">ПАО «РОСИНТЕР РЕСТОРАНТС ХОЛДИНГ» </w:t>
      </w:r>
      <w:r w:rsidR="00783CAE">
        <w:rPr>
          <w:rFonts w:ascii="Times New Roman" w:hAnsi="Times New Roman"/>
          <w:sz w:val="24"/>
          <w:szCs w:val="24"/>
        </w:rPr>
        <w:t>27.05.2022</w:t>
      </w:r>
      <w:r w:rsidR="000D3B87">
        <w:rPr>
          <w:rFonts w:ascii="Times New Roman" w:hAnsi="Times New Roman"/>
          <w:sz w:val="24"/>
          <w:szCs w:val="24"/>
        </w:rPr>
        <w:t xml:space="preserve"> г. </w:t>
      </w:r>
    </w:p>
    <w:p w:rsidR="00552F2A" w:rsidRDefault="000D3B87">
      <w:pPr>
        <w:spacing w:after="0" w:line="240" w:lineRule="auto"/>
        <w:ind w:left="5245"/>
        <w:rPr>
          <w:rFonts w:ascii="Times New Roman" w:eastAsia="Times New Roman" w:hAnsi="Times New Roman" w:cs="Times New Roman"/>
          <w:sz w:val="52"/>
          <w:szCs w:val="52"/>
        </w:rPr>
      </w:pPr>
      <w:r>
        <w:rPr>
          <w:rFonts w:ascii="Times New Roman" w:hAnsi="Times New Roman"/>
          <w:sz w:val="24"/>
          <w:szCs w:val="24"/>
        </w:rPr>
        <w:t xml:space="preserve">(Протокол № </w:t>
      </w:r>
      <w:r w:rsidR="00783CAE">
        <w:rPr>
          <w:rFonts w:ascii="Times New Roman" w:hAnsi="Times New Roman"/>
          <w:sz w:val="24"/>
          <w:szCs w:val="24"/>
        </w:rPr>
        <w:t>4/СД-2022</w:t>
      </w:r>
      <w:r>
        <w:rPr>
          <w:rFonts w:ascii="Times New Roman" w:hAnsi="Times New Roman"/>
          <w:sz w:val="24"/>
          <w:szCs w:val="24"/>
        </w:rPr>
        <w:t xml:space="preserve"> от </w:t>
      </w:r>
      <w:r w:rsidR="00783CAE">
        <w:rPr>
          <w:rFonts w:ascii="Times New Roman" w:hAnsi="Times New Roman"/>
          <w:sz w:val="24"/>
          <w:szCs w:val="24"/>
        </w:rPr>
        <w:t>27.05.2022</w:t>
      </w:r>
      <w:r>
        <w:rPr>
          <w:rFonts w:ascii="Times New Roman" w:hAnsi="Times New Roman"/>
          <w:sz w:val="24"/>
          <w:szCs w:val="24"/>
        </w:rPr>
        <w:t xml:space="preserve"> г.)</w:t>
      </w:r>
    </w:p>
    <w:p w:rsidR="00552F2A" w:rsidRDefault="00552F2A">
      <w:pPr>
        <w:spacing w:after="0" w:line="240" w:lineRule="auto"/>
        <w:jc w:val="center"/>
        <w:rPr>
          <w:rFonts w:ascii="Times New Roman" w:eastAsia="Times New Roman" w:hAnsi="Times New Roman" w:cs="Times New Roman"/>
          <w:sz w:val="52"/>
          <w:szCs w:val="52"/>
        </w:rPr>
      </w:pPr>
    </w:p>
    <w:p w:rsidR="00552F2A" w:rsidRDefault="00552F2A">
      <w:pPr>
        <w:spacing w:after="0" w:line="240" w:lineRule="auto"/>
        <w:jc w:val="center"/>
        <w:rPr>
          <w:rFonts w:ascii="Times New Roman" w:eastAsia="Times New Roman" w:hAnsi="Times New Roman" w:cs="Times New Roman"/>
          <w:sz w:val="52"/>
          <w:szCs w:val="52"/>
        </w:rPr>
      </w:pPr>
    </w:p>
    <w:p w:rsidR="00552F2A" w:rsidRDefault="00552F2A">
      <w:pPr>
        <w:spacing w:after="0" w:line="240" w:lineRule="auto"/>
        <w:jc w:val="center"/>
        <w:rPr>
          <w:rFonts w:ascii="Times New Roman" w:eastAsia="Times New Roman" w:hAnsi="Times New Roman" w:cs="Times New Roman"/>
          <w:sz w:val="52"/>
          <w:szCs w:val="52"/>
        </w:rPr>
      </w:pPr>
    </w:p>
    <w:p w:rsidR="00552F2A" w:rsidRDefault="00552F2A">
      <w:pPr>
        <w:spacing w:after="0" w:line="240" w:lineRule="auto"/>
        <w:jc w:val="center"/>
        <w:rPr>
          <w:rFonts w:ascii="Times New Roman" w:eastAsia="Times New Roman" w:hAnsi="Times New Roman" w:cs="Times New Roman"/>
          <w:sz w:val="52"/>
          <w:szCs w:val="52"/>
        </w:rPr>
      </w:pPr>
    </w:p>
    <w:p w:rsidR="00552F2A" w:rsidRDefault="00552F2A">
      <w:pPr>
        <w:spacing w:after="0" w:line="240" w:lineRule="auto"/>
        <w:jc w:val="center"/>
        <w:rPr>
          <w:rFonts w:ascii="Times New Roman" w:eastAsia="Times New Roman" w:hAnsi="Times New Roman" w:cs="Times New Roman"/>
          <w:sz w:val="52"/>
          <w:szCs w:val="52"/>
        </w:rPr>
      </w:pPr>
    </w:p>
    <w:p w:rsidR="00552F2A" w:rsidRDefault="00552F2A">
      <w:pPr>
        <w:spacing w:after="0" w:line="240" w:lineRule="auto"/>
        <w:jc w:val="center"/>
        <w:rPr>
          <w:rFonts w:ascii="Times New Roman" w:eastAsia="Times New Roman" w:hAnsi="Times New Roman" w:cs="Times New Roman"/>
          <w:sz w:val="52"/>
          <w:szCs w:val="52"/>
        </w:rPr>
      </w:pPr>
    </w:p>
    <w:p w:rsidR="00552F2A" w:rsidRDefault="00552F2A">
      <w:pPr>
        <w:spacing w:after="0" w:line="240" w:lineRule="auto"/>
        <w:jc w:val="center"/>
        <w:rPr>
          <w:rFonts w:ascii="Times New Roman" w:eastAsia="Times New Roman" w:hAnsi="Times New Roman" w:cs="Times New Roman"/>
          <w:sz w:val="52"/>
          <w:szCs w:val="52"/>
        </w:rPr>
      </w:pPr>
    </w:p>
    <w:p w:rsidR="00552F2A" w:rsidRDefault="000D3B87">
      <w:pPr>
        <w:spacing w:after="0" w:line="240" w:lineRule="auto"/>
        <w:jc w:val="center"/>
        <w:rPr>
          <w:rFonts w:ascii="Times New Roman" w:eastAsia="Times New Roman" w:hAnsi="Times New Roman" w:cs="Times New Roman"/>
          <w:b/>
          <w:bCs/>
          <w:sz w:val="52"/>
          <w:szCs w:val="52"/>
        </w:rPr>
      </w:pPr>
      <w:r>
        <w:rPr>
          <w:rFonts w:ascii="Times New Roman" w:hAnsi="Times New Roman"/>
          <w:b/>
          <w:bCs/>
          <w:sz w:val="52"/>
          <w:szCs w:val="52"/>
        </w:rPr>
        <w:t>ГОДОВОЙ ОТЧЁТ</w:t>
      </w:r>
    </w:p>
    <w:p w:rsidR="00552F2A" w:rsidRDefault="000D3B87">
      <w:pPr>
        <w:spacing w:after="0" w:line="240" w:lineRule="auto"/>
        <w:jc w:val="center"/>
        <w:rPr>
          <w:rFonts w:ascii="Times New Roman" w:eastAsia="Times New Roman" w:hAnsi="Times New Roman" w:cs="Times New Roman"/>
          <w:b/>
          <w:bCs/>
          <w:sz w:val="40"/>
          <w:szCs w:val="40"/>
        </w:rPr>
      </w:pPr>
      <w:r>
        <w:rPr>
          <w:rFonts w:ascii="Times New Roman" w:hAnsi="Times New Roman"/>
          <w:b/>
          <w:bCs/>
          <w:sz w:val="40"/>
          <w:szCs w:val="40"/>
        </w:rPr>
        <w:t>ПУБЛИЧНОГО АКЦИОНЕРНОГО ОБЩЕСТВА</w:t>
      </w:r>
    </w:p>
    <w:p w:rsidR="00552F2A" w:rsidRDefault="000D3B87">
      <w:pPr>
        <w:spacing w:after="0" w:line="240" w:lineRule="auto"/>
        <w:jc w:val="center"/>
        <w:rPr>
          <w:rFonts w:ascii="Times New Roman" w:eastAsia="Times New Roman" w:hAnsi="Times New Roman" w:cs="Times New Roman"/>
          <w:b/>
          <w:bCs/>
          <w:sz w:val="40"/>
          <w:szCs w:val="40"/>
        </w:rPr>
      </w:pPr>
      <w:r>
        <w:rPr>
          <w:rFonts w:ascii="Times New Roman" w:hAnsi="Times New Roman"/>
          <w:b/>
          <w:bCs/>
          <w:sz w:val="40"/>
          <w:szCs w:val="40"/>
        </w:rPr>
        <w:t>«РОСИНТЕР РЕСТОРАНТС ХОЛДИНГ»</w:t>
      </w:r>
    </w:p>
    <w:p w:rsidR="00552F2A" w:rsidRDefault="000D3B87">
      <w:pPr>
        <w:spacing w:after="0" w:line="240" w:lineRule="auto"/>
        <w:jc w:val="center"/>
        <w:rPr>
          <w:rFonts w:ascii="Times New Roman" w:eastAsia="Times New Roman" w:hAnsi="Times New Roman" w:cs="Times New Roman"/>
          <w:b/>
          <w:bCs/>
          <w:sz w:val="40"/>
          <w:szCs w:val="40"/>
        </w:rPr>
      </w:pPr>
      <w:r>
        <w:rPr>
          <w:rFonts w:ascii="Times New Roman" w:hAnsi="Times New Roman"/>
          <w:b/>
          <w:bCs/>
          <w:sz w:val="40"/>
          <w:szCs w:val="40"/>
        </w:rPr>
        <w:t>за 202</w:t>
      </w:r>
      <w:r w:rsidR="002F16D1">
        <w:rPr>
          <w:rFonts w:ascii="Times New Roman" w:hAnsi="Times New Roman"/>
          <w:b/>
          <w:bCs/>
          <w:sz w:val="40"/>
          <w:szCs w:val="40"/>
        </w:rPr>
        <w:t>1</w:t>
      </w:r>
      <w:r>
        <w:rPr>
          <w:rFonts w:ascii="Times New Roman" w:hAnsi="Times New Roman"/>
          <w:b/>
          <w:bCs/>
          <w:sz w:val="40"/>
          <w:szCs w:val="40"/>
        </w:rPr>
        <w:t xml:space="preserve"> год</w:t>
      </w:r>
    </w:p>
    <w:p w:rsidR="00552F2A" w:rsidRDefault="00552F2A">
      <w:pPr>
        <w:spacing w:after="0" w:line="240" w:lineRule="auto"/>
        <w:jc w:val="both"/>
        <w:rPr>
          <w:rFonts w:ascii="Times New Roman" w:eastAsia="Times New Roman" w:hAnsi="Times New Roman" w:cs="Times New Roman"/>
          <w:sz w:val="24"/>
          <w:szCs w:val="24"/>
        </w:rPr>
      </w:pPr>
    </w:p>
    <w:p w:rsidR="00552F2A" w:rsidRDefault="00552F2A">
      <w:pPr>
        <w:spacing w:after="0" w:line="240" w:lineRule="auto"/>
        <w:jc w:val="both"/>
        <w:rPr>
          <w:rFonts w:ascii="Times New Roman" w:eastAsia="Times New Roman" w:hAnsi="Times New Roman" w:cs="Times New Roman"/>
          <w:sz w:val="24"/>
          <w:szCs w:val="24"/>
        </w:rPr>
      </w:pPr>
    </w:p>
    <w:p w:rsidR="00552F2A" w:rsidRDefault="00552F2A">
      <w:pPr>
        <w:spacing w:after="0" w:line="240" w:lineRule="auto"/>
        <w:jc w:val="both"/>
        <w:rPr>
          <w:rFonts w:ascii="Times New Roman" w:eastAsia="Times New Roman" w:hAnsi="Times New Roman" w:cs="Times New Roman"/>
          <w:sz w:val="24"/>
          <w:szCs w:val="24"/>
        </w:rPr>
      </w:pPr>
    </w:p>
    <w:p w:rsidR="00552F2A" w:rsidRDefault="00552F2A">
      <w:pPr>
        <w:spacing w:after="0" w:line="240" w:lineRule="auto"/>
        <w:jc w:val="both"/>
        <w:rPr>
          <w:rFonts w:ascii="Times New Roman" w:eastAsia="Times New Roman" w:hAnsi="Times New Roman" w:cs="Times New Roman"/>
          <w:sz w:val="24"/>
          <w:szCs w:val="24"/>
        </w:rPr>
      </w:pPr>
    </w:p>
    <w:p w:rsidR="00552F2A" w:rsidRDefault="00552F2A">
      <w:pPr>
        <w:spacing w:after="0" w:line="240" w:lineRule="auto"/>
        <w:jc w:val="both"/>
        <w:rPr>
          <w:rFonts w:ascii="Times New Roman" w:eastAsia="Times New Roman" w:hAnsi="Times New Roman" w:cs="Times New Roman"/>
          <w:sz w:val="24"/>
          <w:szCs w:val="24"/>
        </w:rPr>
      </w:pPr>
    </w:p>
    <w:p w:rsidR="00552F2A" w:rsidRDefault="00552F2A">
      <w:pPr>
        <w:spacing w:after="0" w:line="240" w:lineRule="auto"/>
        <w:jc w:val="both"/>
        <w:rPr>
          <w:rFonts w:ascii="Times New Roman" w:eastAsia="Times New Roman" w:hAnsi="Times New Roman" w:cs="Times New Roman"/>
          <w:sz w:val="24"/>
          <w:szCs w:val="24"/>
        </w:rPr>
      </w:pPr>
    </w:p>
    <w:p w:rsidR="00552F2A" w:rsidRDefault="00552F2A">
      <w:pPr>
        <w:spacing w:after="0" w:line="240" w:lineRule="auto"/>
        <w:jc w:val="both"/>
        <w:rPr>
          <w:rFonts w:ascii="Times New Roman" w:eastAsia="Times New Roman" w:hAnsi="Times New Roman" w:cs="Times New Roman"/>
          <w:sz w:val="24"/>
          <w:szCs w:val="24"/>
        </w:rPr>
      </w:pPr>
    </w:p>
    <w:p w:rsidR="00552F2A" w:rsidRDefault="00552F2A">
      <w:pPr>
        <w:spacing w:after="0" w:line="240" w:lineRule="auto"/>
        <w:jc w:val="both"/>
        <w:rPr>
          <w:rFonts w:ascii="Times New Roman" w:eastAsia="Times New Roman" w:hAnsi="Times New Roman" w:cs="Times New Roman"/>
          <w:sz w:val="24"/>
          <w:szCs w:val="24"/>
        </w:rPr>
      </w:pPr>
    </w:p>
    <w:p w:rsidR="00552F2A" w:rsidRDefault="00552F2A">
      <w:pPr>
        <w:spacing w:after="0" w:line="240" w:lineRule="auto"/>
        <w:jc w:val="both"/>
        <w:rPr>
          <w:rFonts w:ascii="Times New Roman" w:eastAsia="Times New Roman" w:hAnsi="Times New Roman" w:cs="Times New Roman"/>
          <w:sz w:val="24"/>
          <w:szCs w:val="24"/>
        </w:rPr>
      </w:pPr>
    </w:p>
    <w:p w:rsidR="00552F2A" w:rsidRDefault="00552F2A">
      <w:pPr>
        <w:spacing w:after="0" w:line="240" w:lineRule="auto"/>
        <w:jc w:val="both"/>
        <w:rPr>
          <w:rFonts w:ascii="Times New Roman" w:eastAsia="Times New Roman" w:hAnsi="Times New Roman" w:cs="Times New Roman"/>
          <w:sz w:val="24"/>
          <w:szCs w:val="24"/>
        </w:rPr>
      </w:pPr>
    </w:p>
    <w:p w:rsidR="00552F2A" w:rsidRDefault="00552F2A">
      <w:pPr>
        <w:spacing w:after="0" w:line="240" w:lineRule="auto"/>
        <w:jc w:val="both"/>
        <w:rPr>
          <w:rFonts w:ascii="Times New Roman" w:eastAsia="Times New Roman" w:hAnsi="Times New Roman" w:cs="Times New Roman"/>
          <w:sz w:val="24"/>
          <w:szCs w:val="24"/>
        </w:rPr>
      </w:pPr>
    </w:p>
    <w:p w:rsidR="00552F2A" w:rsidRDefault="00552F2A">
      <w:pPr>
        <w:spacing w:after="0" w:line="240" w:lineRule="auto"/>
        <w:jc w:val="both"/>
        <w:rPr>
          <w:rFonts w:ascii="Times New Roman" w:eastAsia="Times New Roman" w:hAnsi="Times New Roman" w:cs="Times New Roman"/>
          <w:sz w:val="24"/>
          <w:szCs w:val="24"/>
        </w:rPr>
      </w:pPr>
    </w:p>
    <w:p w:rsidR="00552F2A" w:rsidRDefault="00552F2A">
      <w:pPr>
        <w:spacing w:after="0" w:line="240" w:lineRule="auto"/>
        <w:jc w:val="both"/>
        <w:rPr>
          <w:rFonts w:ascii="Times New Roman" w:eastAsia="Times New Roman" w:hAnsi="Times New Roman" w:cs="Times New Roman"/>
          <w:sz w:val="24"/>
          <w:szCs w:val="24"/>
        </w:rPr>
      </w:pPr>
    </w:p>
    <w:p w:rsidR="00552F2A" w:rsidRDefault="000D3B87">
      <w:pPr>
        <w:spacing w:after="0" w:line="240" w:lineRule="auto"/>
        <w:jc w:val="center"/>
        <w:rPr>
          <w:rFonts w:ascii="Times New Roman" w:eastAsia="Times New Roman" w:hAnsi="Times New Roman" w:cs="Times New Roman"/>
          <w:b/>
          <w:bCs/>
          <w:sz w:val="20"/>
          <w:szCs w:val="20"/>
        </w:rPr>
      </w:pPr>
      <w:r>
        <w:rPr>
          <w:rFonts w:ascii="Times New Roman" w:hAnsi="Times New Roman"/>
          <w:b/>
          <w:bCs/>
          <w:sz w:val="20"/>
          <w:szCs w:val="20"/>
        </w:rPr>
        <w:t>Москва, 202</w:t>
      </w:r>
      <w:r w:rsidR="002F16D1">
        <w:rPr>
          <w:rFonts w:ascii="Times New Roman" w:hAnsi="Times New Roman"/>
          <w:b/>
          <w:bCs/>
          <w:sz w:val="20"/>
          <w:szCs w:val="20"/>
        </w:rPr>
        <w:t>2</w:t>
      </w:r>
    </w:p>
    <w:p w:rsidR="00552F2A" w:rsidRDefault="000D3B87">
      <w:pPr>
        <w:spacing w:after="480" w:line="240" w:lineRule="auto"/>
        <w:jc w:val="center"/>
        <w:outlineLvl w:val="1"/>
      </w:pPr>
      <w:r>
        <w:rPr>
          <w:rFonts w:ascii="Arial Unicode MS" w:hAnsi="Arial Unicode MS"/>
          <w:sz w:val="21"/>
          <w:szCs w:val="21"/>
        </w:rPr>
        <w:br w:type="page"/>
      </w:r>
    </w:p>
    <w:sdt>
      <w:sdtPr>
        <w:rPr>
          <w:rFonts w:ascii="Calibri" w:eastAsia="Arial Unicode MS" w:hAnsi="Calibri" w:cs="Arial Unicode MS"/>
          <w:b w:val="0"/>
          <w:bCs w:val="0"/>
          <w:color w:val="000000"/>
          <w:sz w:val="22"/>
          <w:szCs w:val="22"/>
          <w:bdr w:val="nil"/>
        </w:rPr>
        <w:id w:val="-674875160"/>
        <w:docPartObj>
          <w:docPartGallery w:val="Table of Contents"/>
          <w:docPartUnique/>
        </w:docPartObj>
      </w:sdtPr>
      <w:sdtEndPr/>
      <w:sdtContent>
        <w:p w:rsidR="002F16D1" w:rsidRDefault="00362F04" w:rsidP="00362F04">
          <w:pPr>
            <w:pStyle w:val="af0"/>
            <w:jc w:val="center"/>
            <w:rPr>
              <w:rFonts w:ascii="Times New Roman" w:hAnsi="Times New Roman" w:cs="Times New Roman"/>
              <w:color w:val="auto"/>
              <w:sz w:val="24"/>
              <w:szCs w:val="24"/>
            </w:rPr>
          </w:pPr>
          <w:r w:rsidRPr="00362F04">
            <w:rPr>
              <w:rFonts w:ascii="Times New Roman" w:hAnsi="Times New Roman" w:cs="Times New Roman"/>
              <w:color w:val="auto"/>
              <w:sz w:val="24"/>
              <w:szCs w:val="24"/>
            </w:rPr>
            <w:t>СОДЕРЖАНИЕ</w:t>
          </w:r>
        </w:p>
        <w:p w:rsidR="00283F57" w:rsidRPr="00283F57" w:rsidRDefault="00283F57" w:rsidP="00283F57"/>
        <w:p w:rsidR="00276FF8" w:rsidRDefault="002F16D1">
          <w:pPr>
            <w:pStyle w:val="22"/>
            <w:tabs>
              <w:tab w:val="right" w:leader="dot" w:pos="10245"/>
            </w:tabs>
            <w:rPr>
              <w:rFonts w:asciiTheme="minorHAnsi" w:eastAsiaTheme="minorEastAsia" w:hAnsiTheme="minorHAnsi" w:cstheme="minorBidi"/>
              <w:noProof/>
              <w:color w:val="auto"/>
              <w:bdr w:val="none" w:sz="0" w:space="0" w:color="auto"/>
            </w:rPr>
          </w:pPr>
          <w:r>
            <w:fldChar w:fldCharType="begin"/>
          </w:r>
          <w:r>
            <w:instrText xml:space="preserve"> TOC \o "1-3" \h \z \u </w:instrText>
          </w:r>
          <w:r>
            <w:fldChar w:fldCharType="separate"/>
          </w:r>
          <w:hyperlink w:anchor="_Toc105587217" w:history="1">
            <w:r w:rsidR="00276FF8" w:rsidRPr="000E3B58">
              <w:rPr>
                <w:rStyle w:val="a4"/>
                <w:rFonts w:ascii="Times New Roman" w:hAnsi="Times New Roman"/>
                <w:b/>
                <w:bCs/>
                <w:noProof/>
              </w:rPr>
              <w:t>РАЗДЕЛ 1. ОБЩИЕ СВЕДЕНИЯ ОБ АКЦИОНЕРНОМ ОБЩЕСТВЕ</w:t>
            </w:r>
            <w:r w:rsidR="00276FF8">
              <w:rPr>
                <w:noProof/>
                <w:webHidden/>
              </w:rPr>
              <w:tab/>
            </w:r>
            <w:r w:rsidR="00276FF8">
              <w:rPr>
                <w:noProof/>
                <w:webHidden/>
              </w:rPr>
              <w:fldChar w:fldCharType="begin"/>
            </w:r>
            <w:r w:rsidR="00276FF8">
              <w:rPr>
                <w:noProof/>
                <w:webHidden/>
              </w:rPr>
              <w:instrText xml:space="preserve"> PAGEREF _Toc105587217 \h </w:instrText>
            </w:r>
            <w:r w:rsidR="00276FF8">
              <w:rPr>
                <w:noProof/>
                <w:webHidden/>
              </w:rPr>
            </w:r>
            <w:r w:rsidR="00276FF8">
              <w:rPr>
                <w:noProof/>
                <w:webHidden/>
              </w:rPr>
              <w:fldChar w:fldCharType="separate"/>
            </w:r>
            <w:r w:rsidR="00276FF8">
              <w:rPr>
                <w:noProof/>
                <w:webHidden/>
              </w:rPr>
              <w:t>3</w:t>
            </w:r>
            <w:r w:rsidR="00276FF8">
              <w:rPr>
                <w:noProof/>
                <w:webHidden/>
              </w:rPr>
              <w:fldChar w:fldCharType="end"/>
            </w:r>
          </w:hyperlink>
        </w:p>
        <w:p w:rsidR="00276FF8" w:rsidRDefault="00DB734A">
          <w:pPr>
            <w:pStyle w:val="22"/>
            <w:tabs>
              <w:tab w:val="right" w:leader="dot" w:pos="10245"/>
            </w:tabs>
            <w:rPr>
              <w:rFonts w:asciiTheme="minorHAnsi" w:eastAsiaTheme="minorEastAsia" w:hAnsiTheme="minorHAnsi" w:cstheme="minorBidi"/>
              <w:noProof/>
              <w:color w:val="auto"/>
              <w:bdr w:val="none" w:sz="0" w:space="0" w:color="auto"/>
            </w:rPr>
          </w:pPr>
          <w:hyperlink w:anchor="_Toc105587218" w:history="1">
            <w:r w:rsidR="00276FF8" w:rsidRPr="000E3B58">
              <w:rPr>
                <w:rStyle w:val="a4"/>
                <w:rFonts w:ascii="Times New Roman" w:hAnsi="Times New Roman"/>
                <w:b/>
                <w:bCs/>
                <w:noProof/>
              </w:rPr>
              <w:t>РАЗДЕЛ 2. СВЕДЕНИЯ О ПОЛОЖЕНИИ АКЦИОНЕРНОГО ОБЩЕСТВА В ОТРАСЛИ</w:t>
            </w:r>
            <w:r w:rsidR="00276FF8">
              <w:rPr>
                <w:noProof/>
                <w:webHidden/>
              </w:rPr>
              <w:tab/>
            </w:r>
            <w:r w:rsidR="00276FF8">
              <w:rPr>
                <w:noProof/>
                <w:webHidden/>
              </w:rPr>
              <w:fldChar w:fldCharType="begin"/>
            </w:r>
            <w:r w:rsidR="00276FF8">
              <w:rPr>
                <w:noProof/>
                <w:webHidden/>
              </w:rPr>
              <w:instrText xml:space="preserve"> PAGEREF _Toc105587218 \h </w:instrText>
            </w:r>
            <w:r w:rsidR="00276FF8">
              <w:rPr>
                <w:noProof/>
                <w:webHidden/>
              </w:rPr>
            </w:r>
            <w:r w:rsidR="00276FF8">
              <w:rPr>
                <w:noProof/>
                <w:webHidden/>
              </w:rPr>
              <w:fldChar w:fldCharType="separate"/>
            </w:r>
            <w:r w:rsidR="00276FF8">
              <w:rPr>
                <w:noProof/>
                <w:webHidden/>
              </w:rPr>
              <w:t>3</w:t>
            </w:r>
            <w:r w:rsidR="00276FF8">
              <w:rPr>
                <w:noProof/>
                <w:webHidden/>
              </w:rPr>
              <w:fldChar w:fldCharType="end"/>
            </w:r>
          </w:hyperlink>
        </w:p>
        <w:p w:rsidR="00276FF8" w:rsidRDefault="00DB734A">
          <w:pPr>
            <w:pStyle w:val="22"/>
            <w:tabs>
              <w:tab w:val="right" w:leader="dot" w:pos="10245"/>
            </w:tabs>
            <w:rPr>
              <w:rFonts w:asciiTheme="minorHAnsi" w:eastAsiaTheme="minorEastAsia" w:hAnsiTheme="minorHAnsi" w:cstheme="minorBidi"/>
              <w:noProof/>
              <w:color w:val="auto"/>
              <w:bdr w:val="none" w:sz="0" w:space="0" w:color="auto"/>
            </w:rPr>
          </w:pPr>
          <w:hyperlink w:anchor="_Toc105587219" w:history="1">
            <w:r w:rsidR="00276FF8" w:rsidRPr="000E3B58">
              <w:rPr>
                <w:rStyle w:val="a4"/>
                <w:rFonts w:ascii="Times New Roman" w:hAnsi="Times New Roman"/>
                <w:b/>
                <w:bCs/>
                <w:noProof/>
              </w:rPr>
              <w:t>РАЗДЕЛ 3. ПРИОРИТЕТНЫЕ НАПРАВЛЕНИЯ ДЕЯТЕЛЬНОСТИ  АКЦИОНЕРНОГО ОБЩЕСТВА</w:t>
            </w:r>
            <w:r w:rsidR="00276FF8">
              <w:rPr>
                <w:noProof/>
                <w:webHidden/>
              </w:rPr>
              <w:tab/>
            </w:r>
            <w:r w:rsidR="00276FF8">
              <w:rPr>
                <w:noProof/>
                <w:webHidden/>
              </w:rPr>
              <w:fldChar w:fldCharType="begin"/>
            </w:r>
            <w:r w:rsidR="00276FF8">
              <w:rPr>
                <w:noProof/>
                <w:webHidden/>
              </w:rPr>
              <w:instrText xml:space="preserve"> PAGEREF _Toc105587219 \h </w:instrText>
            </w:r>
            <w:r w:rsidR="00276FF8">
              <w:rPr>
                <w:noProof/>
                <w:webHidden/>
              </w:rPr>
            </w:r>
            <w:r w:rsidR="00276FF8">
              <w:rPr>
                <w:noProof/>
                <w:webHidden/>
              </w:rPr>
              <w:fldChar w:fldCharType="separate"/>
            </w:r>
            <w:r w:rsidR="00276FF8">
              <w:rPr>
                <w:noProof/>
                <w:webHidden/>
              </w:rPr>
              <w:t>7</w:t>
            </w:r>
            <w:r w:rsidR="00276FF8">
              <w:rPr>
                <w:noProof/>
                <w:webHidden/>
              </w:rPr>
              <w:fldChar w:fldCharType="end"/>
            </w:r>
          </w:hyperlink>
        </w:p>
        <w:p w:rsidR="00276FF8" w:rsidRDefault="00DB734A">
          <w:pPr>
            <w:pStyle w:val="22"/>
            <w:tabs>
              <w:tab w:val="right" w:leader="dot" w:pos="10245"/>
            </w:tabs>
            <w:rPr>
              <w:rFonts w:asciiTheme="minorHAnsi" w:eastAsiaTheme="minorEastAsia" w:hAnsiTheme="minorHAnsi" w:cstheme="minorBidi"/>
              <w:noProof/>
              <w:color w:val="auto"/>
              <w:bdr w:val="none" w:sz="0" w:space="0" w:color="auto"/>
            </w:rPr>
          </w:pPr>
          <w:hyperlink w:anchor="_Toc105587220" w:history="1">
            <w:r w:rsidR="00276FF8" w:rsidRPr="000E3B58">
              <w:rPr>
                <w:rStyle w:val="a4"/>
                <w:rFonts w:ascii="Times New Roman" w:hAnsi="Times New Roman" w:cs="Times New Roman"/>
                <w:b/>
                <w:bCs/>
                <w:noProof/>
              </w:rPr>
              <w:t>РАЗДЕЛ 4. ОТЧЕТ СОВЕТА ДИРЕКТОРОВ АКЦИОНЕРНОГО ОБЩЕСТВА</w:t>
            </w:r>
            <w:r w:rsidR="00276FF8">
              <w:rPr>
                <w:noProof/>
                <w:webHidden/>
              </w:rPr>
              <w:tab/>
            </w:r>
            <w:r w:rsidR="00276FF8">
              <w:rPr>
                <w:noProof/>
                <w:webHidden/>
              </w:rPr>
              <w:fldChar w:fldCharType="begin"/>
            </w:r>
            <w:r w:rsidR="00276FF8">
              <w:rPr>
                <w:noProof/>
                <w:webHidden/>
              </w:rPr>
              <w:instrText xml:space="preserve"> PAGEREF _Toc105587220 \h </w:instrText>
            </w:r>
            <w:r w:rsidR="00276FF8">
              <w:rPr>
                <w:noProof/>
                <w:webHidden/>
              </w:rPr>
            </w:r>
            <w:r w:rsidR="00276FF8">
              <w:rPr>
                <w:noProof/>
                <w:webHidden/>
              </w:rPr>
              <w:fldChar w:fldCharType="separate"/>
            </w:r>
            <w:r w:rsidR="00276FF8">
              <w:rPr>
                <w:noProof/>
                <w:webHidden/>
              </w:rPr>
              <w:t>8</w:t>
            </w:r>
            <w:r w:rsidR="00276FF8">
              <w:rPr>
                <w:noProof/>
                <w:webHidden/>
              </w:rPr>
              <w:fldChar w:fldCharType="end"/>
            </w:r>
          </w:hyperlink>
        </w:p>
        <w:p w:rsidR="00276FF8" w:rsidRDefault="00DB734A">
          <w:pPr>
            <w:pStyle w:val="22"/>
            <w:tabs>
              <w:tab w:val="right" w:leader="dot" w:pos="10245"/>
            </w:tabs>
            <w:rPr>
              <w:rFonts w:asciiTheme="minorHAnsi" w:eastAsiaTheme="minorEastAsia" w:hAnsiTheme="minorHAnsi" w:cstheme="minorBidi"/>
              <w:noProof/>
              <w:color w:val="auto"/>
              <w:bdr w:val="none" w:sz="0" w:space="0" w:color="auto"/>
            </w:rPr>
          </w:pPr>
          <w:hyperlink w:anchor="_Toc105587221" w:history="1">
            <w:r w:rsidR="00276FF8" w:rsidRPr="000E3B58">
              <w:rPr>
                <w:rStyle w:val="a4"/>
                <w:rFonts w:ascii="Times New Roman" w:hAnsi="Times New Roman"/>
                <w:b/>
                <w:bCs/>
                <w:noProof/>
              </w:rPr>
              <w:t>РАЗДЕЛ 5. ПЕРСПЕКТИВЫ РАЗВИТИЯ АКЦИОНЕРНОГО ОБЩЕСТВА</w:t>
            </w:r>
            <w:r w:rsidR="00276FF8">
              <w:rPr>
                <w:noProof/>
                <w:webHidden/>
              </w:rPr>
              <w:tab/>
            </w:r>
            <w:r w:rsidR="00276FF8">
              <w:rPr>
                <w:noProof/>
                <w:webHidden/>
              </w:rPr>
              <w:fldChar w:fldCharType="begin"/>
            </w:r>
            <w:r w:rsidR="00276FF8">
              <w:rPr>
                <w:noProof/>
                <w:webHidden/>
              </w:rPr>
              <w:instrText xml:space="preserve"> PAGEREF _Toc105587221 \h </w:instrText>
            </w:r>
            <w:r w:rsidR="00276FF8">
              <w:rPr>
                <w:noProof/>
                <w:webHidden/>
              </w:rPr>
            </w:r>
            <w:r w:rsidR="00276FF8">
              <w:rPr>
                <w:noProof/>
                <w:webHidden/>
              </w:rPr>
              <w:fldChar w:fldCharType="separate"/>
            </w:r>
            <w:r w:rsidR="00276FF8">
              <w:rPr>
                <w:noProof/>
                <w:webHidden/>
              </w:rPr>
              <w:t>16</w:t>
            </w:r>
            <w:r w:rsidR="00276FF8">
              <w:rPr>
                <w:noProof/>
                <w:webHidden/>
              </w:rPr>
              <w:fldChar w:fldCharType="end"/>
            </w:r>
          </w:hyperlink>
        </w:p>
        <w:p w:rsidR="00276FF8" w:rsidRDefault="00DB734A">
          <w:pPr>
            <w:pStyle w:val="22"/>
            <w:tabs>
              <w:tab w:val="right" w:leader="dot" w:pos="10245"/>
            </w:tabs>
            <w:rPr>
              <w:rFonts w:asciiTheme="minorHAnsi" w:eastAsiaTheme="minorEastAsia" w:hAnsiTheme="minorHAnsi" w:cstheme="minorBidi"/>
              <w:noProof/>
              <w:color w:val="auto"/>
              <w:bdr w:val="none" w:sz="0" w:space="0" w:color="auto"/>
            </w:rPr>
          </w:pPr>
          <w:hyperlink w:anchor="_Toc105587222" w:history="1">
            <w:r w:rsidR="00276FF8" w:rsidRPr="000E3B58">
              <w:rPr>
                <w:rStyle w:val="a4"/>
                <w:rFonts w:ascii="Times New Roman" w:hAnsi="Times New Roman"/>
                <w:b/>
                <w:bCs/>
                <w:noProof/>
              </w:rPr>
              <w:t>РАЗДЕЛ 6. ЭКОЛОГИЧЕСКАЯ ОТВЕТСТВЕННОСТЬ</w:t>
            </w:r>
            <w:r w:rsidR="00276FF8">
              <w:rPr>
                <w:noProof/>
                <w:webHidden/>
              </w:rPr>
              <w:tab/>
            </w:r>
            <w:r w:rsidR="00276FF8">
              <w:rPr>
                <w:noProof/>
                <w:webHidden/>
              </w:rPr>
              <w:fldChar w:fldCharType="begin"/>
            </w:r>
            <w:r w:rsidR="00276FF8">
              <w:rPr>
                <w:noProof/>
                <w:webHidden/>
              </w:rPr>
              <w:instrText xml:space="preserve"> PAGEREF _Toc105587222 \h </w:instrText>
            </w:r>
            <w:r w:rsidR="00276FF8">
              <w:rPr>
                <w:noProof/>
                <w:webHidden/>
              </w:rPr>
            </w:r>
            <w:r w:rsidR="00276FF8">
              <w:rPr>
                <w:noProof/>
                <w:webHidden/>
              </w:rPr>
              <w:fldChar w:fldCharType="separate"/>
            </w:r>
            <w:r w:rsidR="00276FF8">
              <w:rPr>
                <w:noProof/>
                <w:webHidden/>
              </w:rPr>
              <w:t>17</w:t>
            </w:r>
            <w:r w:rsidR="00276FF8">
              <w:rPr>
                <w:noProof/>
                <w:webHidden/>
              </w:rPr>
              <w:fldChar w:fldCharType="end"/>
            </w:r>
          </w:hyperlink>
        </w:p>
        <w:p w:rsidR="00276FF8" w:rsidRDefault="00DB734A">
          <w:pPr>
            <w:pStyle w:val="22"/>
            <w:tabs>
              <w:tab w:val="right" w:leader="dot" w:pos="10245"/>
            </w:tabs>
            <w:rPr>
              <w:rFonts w:asciiTheme="minorHAnsi" w:eastAsiaTheme="minorEastAsia" w:hAnsiTheme="minorHAnsi" w:cstheme="minorBidi"/>
              <w:noProof/>
              <w:color w:val="auto"/>
              <w:bdr w:val="none" w:sz="0" w:space="0" w:color="auto"/>
            </w:rPr>
          </w:pPr>
          <w:hyperlink w:anchor="_Toc105587223" w:history="1">
            <w:r w:rsidR="00276FF8" w:rsidRPr="000E3B58">
              <w:rPr>
                <w:rStyle w:val="a4"/>
                <w:rFonts w:ascii="Times New Roman" w:hAnsi="Times New Roman"/>
                <w:b/>
                <w:bCs/>
                <w:noProof/>
              </w:rPr>
              <w:t>РАЗДЕЛ 7. ПОЛИТИКА ОБЩЕСТВА В ОБЛАСТИ СОЦИАЛЬНОЙ ОТВЕТСТВЕННОСТИ</w:t>
            </w:r>
            <w:r w:rsidR="00276FF8">
              <w:rPr>
                <w:noProof/>
                <w:webHidden/>
              </w:rPr>
              <w:tab/>
            </w:r>
            <w:r w:rsidR="00276FF8">
              <w:rPr>
                <w:noProof/>
                <w:webHidden/>
              </w:rPr>
              <w:fldChar w:fldCharType="begin"/>
            </w:r>
            <w:r w:rsidR="00276FF8">
              <w:rPr>
                <w:noProof/>
                <w:webHidden/>
              </w:rPr>
              <w:instrText xml:space="preserve"> PAGEREF _Toc105587223 \h </w:instrText>
            </w:r>
            <w:r w:rsidR="00276FF8">
              <w:rPr>
                <w:noProof/>
                <w:webHidden/>
              </w:rPr>
            </w:r>
            <w:r w:rsidR="00276FF8">
              <w:rPr>
                <w:noProof/>
                <w:webHidden/>
              </w:rPr>
              <w:fldChar w:fldCharType="separate"/>
            </w:r>
            <w:r w:rsidR="00276FF8">
              <w:rPr>
                <w:noProof/>
                <w:webHidden/>
              </w:rPr>
              <w:t>19</w:t>
            </w:r>
            <w:r w:rsidR="00276FF8">
              <w:rPr>
                <w:noProof/>
                <w:webHidden/>
              </w:rPr>
              <w:fldChar w:fldCharType="end"/>
            </w:r>
          </w:hyperlink>
        </w:p>
        <w:p w:rsidR="00276FF8" w:rsidRDefault="00DB734A">
          <w:pPr>
            <w:pStyle w:val="22"/>
            <w:tabs>
              <w:tab w:val="right" w:leader="dot" w:pos="10245"/>
            </w:tabs>
            <w:rPr>
              <w:rFonts w:asciiTheme="minorHAnsi" w:eastAsiaTheme="minorEastAsia" w:hAnsiTheme="minorHAnsi" w:cstheme="minorBidi"/>
              <w:noProof/>
              <w:color w:val="auto"/>
              <w:bdr w:val="none" w:sz="0" w:space="0" w:color="auto"/>
            </w:rPr>
          </w:pPr>
          <w:hyperlink w:anchor="_Toc105587224" w:history="1">
            <w:r w:rsidR="00276FF8" w:rsidRPr="000E3B58">
              <w:rPr>
                <w:rStyle w:val="a4"/>
                <w:rFonts w:ascii="Times New Roman" w:hAnsi="Times New Roman"/>
                <w:b/>
                <w:bCs/>
                <w:noProof/>
              </w:rPr>
              <w:t>РАЗДЕЛ 8. ОПИСАНИЕ ОСНОВНЫХ ФАКТОРОВ РИСКА, СВЯЗАННЫХ С ДЕЯТЕЛЬНОСТЬЮ АКЦИОНЕРНОГО ОБЩЕСТВА</w:t>
            </w:r>
            <w:r w:rsidR="00276FF8">
              <w:rPr>
                <w:noProof/>
                <w:webHidden/>
              </w:rPr>
              <w:tab/>
            </w:r>
            <w:r w:rsidR="00276FF8">
              <w:rPr>
                <w:noProof/>
                <w:webHidden/>
              </w:rPr>
              <w:fldChar w:fldCharType="begin"/>
            </w:r>
            <w:r w:rsidR="00276FF8">
              <w:rPr>
                <w:noProof/>
                <w:webHidden/>
              </w:rPr>
              <w:instrText xml:space="preserve"> PAGEREF _Toc105587224 \h </w:instrText>
            </w:r>
            <w:r w:rsidR="00276FF8">
              <w:rPr>
                <w:noProof/>
                <w:webHidden/>
              </w:rPr>
            </w:r>
            <w:r w:rsidR="00276FF8">
              <w:rPr>
                <w:noProof/>
                <w:webHidden/>
              </w:rPr>
              <w:fldChar w:fldCharType="separate"/>
            </w:r>
            <w:r w:rsidR="00276FF8">
              <w:rPr>
                <w:noProof/>
                <w:webHidden/>
              </w:rPr>
              <w:t>21</w:t>
            </w:r>
            <w:r w:rsidR="00276FF8">
              <w:rPr>
                <w:noProof/>
                <w:webHidden/>
              </w:rPr>
              <w:fldChar w:fldCharType="end"/>
            </w:r>
          </w:hyperlink>
        </w:p>
        <w:p w:rsidR="00276FF8" w:rsidRDefault="00DB734A">
          <w:pPr>
            <w:pStyle w:val="22"/>
            <w:tabs>
              <w:tab w:val="right" w:leader="dot" w:pos="10245"/>
            </w:tabs>
            <w:rPr>
              <w:rFonts w:asciiTheme="minorHAnsi" w:eastAsiaTheme="minorEastAsia" w:hAnsiTheme="minorHAnsi" w:cstheme="minorBidi"/>
              <w:noProof/>
              <w:color w:val="auto"/>
              <w:bdr w:val="none" w:sz="0" w:space="0" w:color="auto"/>
            </w:rPr>
          </w:pPr>
          <w:hyperlink w:anchor="_Toc105587225" w:history="1">
            <w:r w:rsidR="00276FF8" w:rsidRPr="000E3B58">
              <w:rPr>
                <w:rStyle w:val="a4"/>
                <w:rFonts w:ascii="Times New Roman" w:hAnsi="Times New Roman"/>
                <w:b/>
                <w:bCs/>
                <w:noProof/>
              </w:rPr>
              <w:t>РАЗДЕЛ 9. ОТЧЁТ О ВЫПЛАТЕ ОБЪЯВЛЕННЫХ (НАЧИСЛЕННЫХ) ДИВИДЕНДОВ ПО АКЦИЯМ АКЦИОНЕРНОГО ОБЩЕСТВА</w:t>
            </w:r>
            <w:r w:rsidR="00276FF8">
              <w:rPr>
                <w:noProof/>
                <w:webHidden/>
              </w:rPr>
              <w:tab/>
            </w:r>
            <w:r w:rsidR="00276FF8">
              <w:rPr>
                <w:noProof/>
                <w:webHidden/>
              </w:rPr>
              <w:fldChar w:fldCharType="begin"/>
            </w:r>
            <w:r w:rsidR="00276FF8">
              <w:rPr>
                <w:noProof/>
                <w:webHidden/>
              </w:rPr>
              <w:instrText xml:space="preserve"> PAGEREF _Toc105587225 \h </w:instrText>
            </w:r>
            <w:r w:rsidR="00276FF8">
              <w:rPr>
                <w:noProof/>
                <w:webHidden/>
              </w:rPr>
            </w:r>
            <w:r w:rsidR="00276FF8">
              <w:rPr>
                <w:noProof/>
                <w:webHidden/>
              </w:rPr>
              <w:fldChar w:fldCharType="separate"/>
            </w:r>
            <w:r w:rsidR="00276FF8">
              <w:rPr>
                <w:noProof/>
                <w:webHidden/>
              </w:rPr>
              <w:t>32</w:t>
            </w:r>
            <w:r w:rsidR="00276FF8">
              <w:rPr>
                <w:noProof/>
                <w:webHidden/>
              </w:rPr>
              <w:fldChar w:fldCharType="end"/>
            </w:r>
          </w:hyperlink>
        </w:p>
        <w:p w:rsidR="00276FF8" w:rsidRDefault="00DB734A">
          <w:pPr>
            <w:pStyle w:val="22"/>
            <w:tabs>
              <w:tab w:val="right" w:leader="dot" w:pos="10245"/>
            </w:tabs>
            <w:rPr>
              <w:rFonts w:asciiTheme="minorHAnsi" w:eastAsiaTheme="minorEastAsia" w:hAnsiTheme="minorHAnsi" w:cstheme="minorBidi"/>
              <w:noProof/>
              <w:color w:val="auto"/>
              <w:bdr w:val="none" w:sz="0" w:space="0" w:color="auto"/>
            </w:rPr>
          </w:pPr>
          <w:hyperlink w:anchor="_Toc105587226" w:history="1">
            <w:r w:rsidR="00276FF8" w:rsidRPr="000E3B58">
              <w:rPr>
                <w:rStyle w:val="a4"/>
                <w:rFonts w:ascii="Times New Roman" w:hAnsi="Times New Roman"/>
                <w:b/>
                <w:bCs/>
                <w:noProof/>
              </w:rPr>
              <w:t>РАЗДЕЛ 10. ОТЧЕТ О СОВЕРШЕННЫХ (ЗАКЛЮЧЕННЫХ) ОБЩЕСТВОМ  В ОТЧЕТНОМ 2021 ГОДУ</w:t>
            </w:r>
            <w:r w:rsidR="00276FF8" w:rsidRPr="000E3B58">
              <w:rPr>
                <w:rStyle w:val="a4"/>
                <w:noProof/>
              </w:rPr>
              <w:t xml:space="preserve"> </w:t>
            </w:r>
            <w:r w:rsidR="00276FF8" w:rsidRPr="000E3B58">
              <w:rPr>
                <w:rStyle w:val="a4"/>
                <w:rFonts w:ascii="Times New Roman" w:hAnsi="Times New Roman"/>
                <w:b/>
                <w:bCs/>
                <w:noProof/>
              </w:rPr>
              <w:t>КРУПНЫХ СДЕЛКАХ И СДЕЛКАХ,  В СОВЕРШЕНИИ КОТОРЫХ ИМЕЛАСЬ ЗАИНТЕРЕСОВАННОСТЬ</w:t>
            </w:r>
            <w:r w:rsidR="00276FF8">
              <w:rPr>
                <w:noProof/>
                <w:webHidden/>
              </w:rPr>
              <w:tab/>
            </w:r>
            <w:r w:rsidR="00276FF8">
              <w:rPr>
                <w:noProof/>
                <w:webHidden/>
              </w:rPr>
              <w:fldChar w:fldCharType="begin"/>
            </w:r>
            <w:r w:rsidR="00276FF8">
              <w:rPr>
                <w:noProof/>
                <w:webHidden/>
              </w:rPr>
              <w:instrText xml:space="preserve"> PAGEREF _Toc105587226 \h </w:instrText>
            </w:r>
            <w:r w:rsidR="00276FF8">
              <w:rPr>
                <w:noProof/>
                <w:webHidden/>
              </w:rPr>
            </w:r>
            <w:r w:rsidR="00276FF8">
              <w:rPr>
                <w:noProof/>
                <w:webHidden/>
              </w:rPr>
              <w:fldChar w:fldCharType="separate"/>
            </w:r>
            <w:r w:rsidR="00276FF8">
              <w:rPr>
                <w:noProof/>
                <w:webHidden/>
              </w:rPr>
              <w:t>32</w:t>
            </w:r>
            <w:r w:rsidR="00276FF8">
              <w:rPr>
                <w:noProof/>
                <w:webHidden/>
              </w:rPr>
              <w:fldChar w:fldCharType="end"/>
            </w:r>
          </w:hyperlink>
        </w:p>
        <w:p w:rsidR="00276FF8" w:rsidRDefault="00DB734A">
          <w:pPr>
            <w:pStyle w:val="22"/>
            <w:tabs>
              <w:tab w:val="right" w:leader="dot" w:pos="10245"/>
            </w:tabs>
            <w:rPr>
              <w:rFonts w:asciiTheme="minorHAnsi" w:eastAsiaTheme="minorEastAsia" w:hAnsiTheme="minorHAnsi" w:cstheme="minorBidi"/>
              <w:noProof/>
              <w:color w:val="auto"/>
              <w:bdr w:val="none" w:sz="0" w:space="0" w:color="auto"/>
            </w:rPr>
          </w:pPr>
          <w:hyperlink w:anchor="_Toc105587227" w:history="1">
            <w:r w:rsidR="00276FF8" w:rsidRPr="000E3B58">
              <w:rPr>
                <w:rStyle w:val="a4"/>
                <w:rFonts w:ascii="Times New Roman" w:hAnsi="Times New Roman"/>
                <w:b/>
                <w:bCs/>
                <w:noProof/>
              </w:rPr>
              <w:t>10.1. Отчет о совершенных (заключенных) обществом в отчетном 2021 году</w:t>
            </w:r>
            <w:r w:rsidR="00276FF8" w:rsidRPr="000E3B58">
              <w:rPr>
                <w:rStyle w:val="a4"/>
                <w:noProof/>
              </w:rPr>
              <w:t xml:space="preserve"> </w:t>
            </w:r>
            <w:r w:rsidR="00276FF8" w:rsidRPr="000E3B58">
              <w:rPr>
                <w:rStyle w:val="a4"/>
                <w:rFonts w:ascii="Times New Roman" w:hAnsi="Times New Roman"/>
                <w:b/>
                <w:bCs/>
                <w:noProof/>
              </w:rPr>
              <w:t>крупных сделках</w:t>
            </w:r>
            <w:r w:rsidR="00276FF8">
              <w:rPr>
                <w:noProof/>
                <w:webHidden/>
              </w:rPr>
              <w:tab/>
            </w:r>
            <w:r w:rsidR="00276FF8">
              <w:rPr>
                <w:noProof/>
                <w:webHidden/>
              </w:rPr>
              <w:fldChar w:fldCharType="begin"/>
            </w:r>
            <w:r w:rsidR="00276FF8">
              <w:rPr>
                <w:noProof/>
                <w:webHidden/>
              </w:rPr>
              <w:instrText xml:space="preserve"> PAGEREF _Toc105587227 \h </w:instrText>
            </w:r>
            <w:r w:rsidR="00276FF8">
              <w:rPr>
                <w:noProof/>
                <w:webHidden/>
              </w:rPr>
            </w:r>
            <w:r w:rsidR="00276FF8">
              <w:rPr>
                <w:noProof/>
                <w:webHidden/>
              </w:rPr>
              <w:fldChar w:fldCharType="separate"/>
            </w:r>
            <w:r w:rsidR="00276FF8">
              <w:rPr>
                <w:noProof/>
                <w:webHidden/>
              </w:rPr>
              <w:t>32</w:t>
            </w:r>
            <w:r w:rsidR="00276FF8">
              <w:rPr>
                <w:noProof/>
                <w:webHidden/>
              </w:rPr>
              <w:fldChar w:fldCharType="end"/>
            </w:r>
          </w:hyperlink>
        </w:p>
        <w:p w:rsidR="00276FF8" w:rsidRDefault="00DB734A">
          <w:pPr>
            <w:pStyle w:val="22"/>
            <w:tabs>
              <w:tab w:val="right" w:leader="dot" w:pos="10245"/>
            </w:tabs>
            <w:rPr>
              <w:rFonts w:asciiTheme="minorHAnsi" w:eastAsiaTheme="minorEastAsia" w:hAnsiTheme="minorHAnsi" w:cstheme="minorBidi"/>
              <w:noProof/>
              <w:color w:val="auto"/>
              <w:bdr w:val="none" w:sz="0" w:space="0" w:color="auto"/>
            </w:rPr>
          </w:pPr>
          <w:hyperlink w:anchor="_Toc105587228" w:history="1">
            <w:r w:rsidR="00276FF8" w:rsidRPr="000E3B58">
              <w:rPr>
                <w:rStyle w:val="a4"/>
                <w:rFonts w:ascii="Times New Roman" w:hAnsi="Times New Roman"/>
                <w:b/>
                <w:bCs/>
                <w:noProof/>
              </w:rPr>
              <w:t>10.2. Отчет о совершенных (заключенных) обществом в отчетном 2021 году сделках, в совершении которых имелась заинтересованность</w:t>
            </w:r>
            <w:r w:rsidR="00276FF8">
              <w:rPr>
                <w:noProof/>
                <w:webHidden/>
              </w:rPr>
              <w:tab/>
            </w:r>
            <w:r w:rsidR="00276FF8">
              <w:rPr>
                <w:noProof/>
                <w:webHidden/>
              </w:rPr>
              <w:fldChar w:fldCharType="begin"/>
            </w:r>
            <w:r w:rsidR="00276FF8">
              <w:rPr>
                <w:noProof/>
                <w:webHidden/>
              </w:rPr>
              <w:instrText xml:space="preserve"> PAGEREF _Toc105587228 \h </w:instrText>
            </w:r>
            <w:r w:rsidR="00276FF8">
              <w:rPr>
                <w:noProof/>
                <w:webHidden/>
              </w:rPr>
            </w:r>
            <w:r w:rsidR="00276FF8">
              <w:rPr>
                <w:noProof/>
                <w:webHidden/>
              </w:rPr>
              <w:fldChar w:fldCharType="separate"/>
            </w:r>
            <w:r w:rsidR="00276FF8">
              <w:rPr>
                <w:noProof/>
                <w:webHidden/>
              </w:rPr>
              <w:t>32</w:t>
            </w:r>
            <w:r w:rsidR="00276FF8">
              <w:rPr>
                <w:noProof/>
                <w:webHidden/>
              </w:rPr>
              <w:fldChar w:fldCharType="end"/>
            </w:r>
          </w:hyperlink>
        </w:p>
        <w:p w:rsidR="00276FF8" w:rsidRDefault="00DB734A">
          <w:pPr>
            <w:pStyle w:val="22"/>
            <w:tabs>
              <w:tab w:val="right" w:leader="dot" w:pos="10245"/>
            </w:tabs>
            <w:rPr>
              <w:rFonts w:asciiTheme="minorHAnsi" w:eastAsiaTheme="minorEastAsia" w:hAnsiTheme="minorHAnsi" w:cstheme="minorBidi"/>
              <w:noProof/>
              <w:color w:val="auto"/>
              <w:bdr w:val="none" w:sz="0" w:space="0" w:color="auto"/>
            </w:rPr>
          </w:pPr>
          <w:hyperlink w:anchor="_Toc105587229" w:history="1">
            <w:r w:rsidR="00276FF8" w:rsidRPr="000E3B58">
              <w:rPr>
                <w:rStyle w:val="a4"/>
                <w:rFonts w:ascii="Times New Roman" w:hAnsi="Times New Roman"/>
                <w:b/>
                <w:bCs/>
                <w:noProof/>
              </w:rPr>
              <w:t>РАЗДЕЛ 11. СВЕДЕНИЯ О СОСТАВЕ И ЧЛЕНАХ СОВЕТА ДИРЕКТОРОВ ОБЩЕСТВА.</w:t>
            </w:r>
            <w:r w:rsidR="00276FF8">
              <w:rPr>
                <w:noProof/>
                <w:webHidden/>
              </w:rPr>
              <w:tab/>
            </w:r>
            <w:r w:rsidR="00276FF8">
              <w:rPr>
                <w:noProof/>
                <w:webHidden/>
              </w:rPr>
              <w:fldChar w:fldCharType="begin"/>
            </w:r>
            <w:r w:rsidR="00276FF8">
              <w:rPr>
                <w:noProof/>
                <w:webHidden/>
              </w:rPr>
              <w:instrText xml:space="preserve"> PAGEREF _Toc105587229 \h </w:instrText>
            </w:r>
            <w:r w:rsidR="00276FF8">
              <w:rPr>
                <w:noProof/>
                <w:webHidden/>
              </w:rPr>
            </w:r>
            <w:r w:rsidR="00276FF8">
              <w:rPr>
                <w:noProof/>
                <w:webHidden/>
              </w:rPr>
              <w:fldChar w:fldCharType="separate"/>
            </w:r>
            <w:r w:rsidR="00276FF8">
              <w:rPr>
                <w:noProof/>
                <w:webHidden/>
              </w:rPr>
              <w:t>33</w:t>
            </w:r>
            <w:r w:rsidR="00276FF8">
              <w:rPr>
                <w:noProof/>
                <w:webHidden/>
              </w:rPr>
              <w:fldChar w:fldCharType="end"/>
            </w:r>
          </w:hyperlink>
        </w:p>
        <w:p w:rsidR="00276FF8" w:rsidRDefault="00DB734A">
          <w:pPr>
            <w:pStyle w:val="22"/>
            <w:tabs>
              <w:tab w:val="right" w:leader="dot" w:pos="10245"/>
            </w:tabs>
            <w:rPr>
              <w:rFonts w:asciiTheme="minorHAnsi" w:eastAsiaTheme="minorEastAsia" w:hAnsiTheme="minorHAnsi" w:cstheme="minorBidi"/>
              <w:noProof/>
              <w:color w:val="auto"/>
              <w:bdr w:val="none" w:sz="0" w:space="0" w:color="auto"/>
            </w:rPr>
          </w:pPr>
          <w:hyperlink w:anchor="_Toc105587230" w:history="1">
            <w:r w:rsidR="00276FF8" w:rsidRPr="000E3B58">
              <w:rPr>
                <w:rStyle w:val="a4"/>
                <w:rFonts w:ascii="Times New Roman" w:hAnsi="Times New Roman" w:cs="Times New Roman"/>
                <w:b/>
                <w:noProof/>
              </w:rPr>
              <w:t>РАЗДЕЛ 12. СВЕДЕНИЯ ОБ ИСПОЛНИТЕЛЬНЫХ ОРГАНАХ ОБЩЕСТВА</w:t>
            </w:r>
            <w:r w:rsidR="00276FF8">
              <w:rPr>
                <w:noProof/>
                <w:webHidden/>
              </w:rPr>
              <w:tab/>
            </w:r>
            <w:r w:rsidR="00276FF8">
              <w:rPr>
                <w:noProof/>
                <w:webHidden/>
              </w:rPr>
              <w:fldChar w:fldCharType="begin"/>
            </w:r>
            <w:r w:rsidR="00276FF8">
              <w:rPr>
                <w:noProof/>
                <w:webHidden/>
              </w:rPr>
              <w:instrText xml:space="preserve"> PAGEREF _Toc105587230 \h </w:instrText>
            </w:r>
            <w:r w:rsidR="00276FF8">
              <w:rPr>
                <w:noProof/>
                <w:webHidden/>
              </w:rPr>
            </w:r>
            <w:r w:rsidR="00276FF8">
              <w:rPr>
                <w:noProof/>
                <w:webHidden/>
              </w:rPr>
              <w:fldChar w:fldCharType="separate"/>
            </w:r>
            <w:r w:rsidR="00276FF8">
              <w:rPr>
                <w:noProof/>
                <w:webHidden/>
              </w:rPr>
              <w:t>41</w:t>
            </w:r>
            <w:r w:rsidR="00276FF8">
              <w:rPr>
                <w:noProof/>
                <w:webHidden/>
              </w:rPr>
              <w:fldChar w:fldCharType="end"/>
            </w:r>
          </w:hyperlink>
        </w:p>
        <w:p w:rsidR="00276FF8" w:rsidRDefault="00DB734A">
          <w:pPr>
            <w:pStyle w:val="22"/>
            <w:tabs>
              <w:tab w:val="right" w:leader="dot" w:pos="10245"/>
            </w:tabs>
            <w:rPr>
              <w:rFonts w:asciiTheme="minorHAnsi" w:eastAsiaTheme="minorEastAsia" w:hAnsiTheme="minorHAnsi" w:cstheme="minorBidi"/>
              <w:noProof/>
              <w:color w:val="auto"/>
              <w:bdr w:val="none" w:sz="0" w:space="0" w:color="auto"/>
            </w:rPr>
          </w:pPr>
          <w:hyperlink w:anchor="_Toc105587231" w:history="1">
            <w:r w:rsidR="00276FF8" w:rsidRPr="000E3B58">
              <w:rPr>
                <w:rStyle w:val="a4"/>
                <w:rFonts w:ascii="Times New Roman" w:hAnsi="Times New Roman" w:cs="Times New Roman"/>
                <w:b/>
                <w:noProof/>
              </w:rPr>
              <w:t>РАЗДЕЛ 13. ОСНОВНЫЕ ПОЛОЖЕНИЯ ПОЛИТИКИ АКЦИОНЕРНОГО ОБЩЕСТВА В ОБЛАСТИ ВОЗНАГРАЖДЕНИЙ И (ИЛИ) КОМПЕНСАЦИИ РАСХОДОВ</w:t>
            </w:r>
            <w:r w:rsidR="00276FF8">
              <w:rPr>
                <w:noProof/>
                <w:webHidden/>
              </w:rPr>
              <w:tab/>
            </w:r>
            <w:r w:rsidR="00276FF8">
              <w:rPr>
                <w:noProof/>
                <w:webHidden/>
              </w:rPr>
              <w:fldChar w:fldCharType="begin"/>
            </w:r>
            <w:r w:rsidR="00276FF8">
              <w:rPr>
                <w:noProof/>
                <w:webHidden/>
              </w:rPr>
              <w:instrText xml:space="preserve"> PAGEREF _Toc105587231 \h </w:instrText>
            </w:r>
            <w:r w:rsidR="00276FF8">
              <w:rPr>
                <w:noProof/>
                <w:webHidden/>
              </w:rPr>
            </w:r>
            <w:r w:rsidR="00276FF8">
              <w:rPr>
                <w:noProof/>
                <w:webHidden/>
              </w:rPr>
              <w:fldChar w:fldCharType="separate"/>
            </w:r>
            <w:r w:rsidR="00276FF8">
              <w:rPr>
                <w:noProof/>
                <w:webHidden/>
              </w:rPr>
              <w:t>42</w:t>
            </w:r>
            <w:r w:rsidR="00276FF8">
              <w:rPr>
                <w:noProof/>
                <w:webHidden/>
              </w:rPr>
              <w:fldChar w:fldCharType="end"/>
            </w:r>
          </w:hyperlink>
        </w:p>
        <w:p w:rsidR="00276FF8" w:rsidRDefault="00DB734A">
          <w:pPr>
            <w:pStyle w:val="22"/>
            <w:tabs>
              <w:tab w:val="right" w:leader="dot" w:pos="10245"/>
            </w:tabs>
            <w:rPr>
              <w:rFonts w:asciiTheme="minorHAnsi" w:eastAsiaTheme="minorEastAsia" w:hAnsiTheme="minorHAnsi" w:cstheme="minorBidi"/>
              <w:noProof/>
              <w:color w:val="auto"/>
              <w:bdr w:val="none" w:sz="0" w:space="0" w:color="auto"/>
            </w:rPr>
          </w:pPr>
          <w:hyperlink w:anchor="_Toc105587232" w:history="1">
            <w:r w:rsidR="00276FF8" w:rsidRPr="000E3B58">
              <w:rPr>
                <w:rStyle w:val="a4"/>
                <w:rFonts w:ascii="Times New Roman" w:hAnsi="Times New Roman" w:cs="Times New Roman"/>
                <w:b/>
                <w:noProof/>
              </w:rPr>
              <w:t>РАЗДЕЛ 14. ОТЧЕТ О СОБЛЮДЕНИИ ПРИНЦИПОВ И РЕКОМЕНДАЦИЙ  КОДЕКСА КОРПОРАТИВНОГО УПРАВЛЕНИЯ</w:t>
            </w:r>
            <w:r w:rsidR="00276FF8">
              <w:rPr>
                <w:noProof/>
                <w:webHidden/>
              </w:rPr>
              <w:tab/>
            </w:r>
            <w:r w:rsidR="00276FF8">
              <w:rPr>
                <w:noProof/>
                <w:webHidden/>
              </w:rPr>
              <w:fldChar w:fldCharType="begin"/>
            </w:r>
            <w:r w:rsidR="00276FF8">
              <w:rPr>
                <w:noProof/>
                <w:webHidden/>
              </w:rPr>
              <w:instrText xml:space="preserve"> PAGEREF _Toc105587232 \h </w:instrText>
            </w:r>
            <w:r w:rsidR="00276FF8">
              <w:rPr>
                <w:noProof/>
                <w:webHidden/>
              </w:rPr>
            </w:r>
            <w:r w:rsidR="00276FF8">
              <w:rPr>
                <w:noProof/>
                <w:webHidden/>
              </w:rPr>
              <w:fldChar w:fldCharType="separate"/>
            </w:r>
            <w:r w:rsidR="00276FF8">
              <w:rPr>
                <w:noProof/>
                <w:webHidden/>
              </w:rPr>
              <w:t>43</w:t>
            </w:r>
            <w:r w:rsidR="00276FF8">
              <w:rPr>
                <w:noProof/>
                <w:webHidden/>
              </w:rPr>
              <w:fldChar w:fldCharType="end"/>
            </w:r>
          </w:hyperlink>
        </w:p>
        <w:p w:rsidR="00276FF8" w:rsidRDefault="00DB734A">
          <w:pPr>
            <w:pStyle w:val="22"/>
            <w:tabs>
              <w:tab w:val="right" w:leader="dot" w:pos="10245"/>
            </w:tabs>
            <w:rPr>
              <w:rFonts w:asciiTheme="minorHAnsi" w:eastAsiaTheme="minorEastAsia" w:hAnsiTheme="minorHAnsi" w:cstheme="minorBidi"/>
              <w:noProof/>
              <w:color w:val="auto"/>
              <w:bdr w:val="none" w:sz="0" w:space="0" w:color="auto"/>
            </w:rPr>
          </w:pPr>
          <w:hyperlink w:anchor="_Toc105587233" w:history="1">
            <w:r w:rsidR="00276FF8" w:rsidRPr="000E3B58">
              <w:rPr>
                <w:rStyle w:val="a4"/>
                <w:rFonts w:ascii="Times New Roman" w:hAnsi="Times New Roman" w:cs="Times New Roman"/>
                <w:b/>
                <w:bCs/>
                <w:noProof/>
              </w:rPr>
              <w:t>РАЗДЕЛ 15. СВЕДЕНИЯ ОБ АУДИТОРЕ ОБЩЕСТВА</w:t>
            </w:r>
            <w:r w:rsidR="00276FF8">
              <w:rPr>
                <w:noProof/>
                <w:webHidden/>
              </w:rPr>
              <w:tab/>
            </w:r>
            <w:r w:rsidR="00276FF8">
              <w:rPr>
                <w:noProof/>
                <w:webHidden/>
              </w:rPr>
              <w:fldChar w:fldCharType="begin"/>
            </w:r>
            <w:r w:rsidR="00276FF8">
              <w:rPr>
                <w:noProof/>
                <w:webHidden/>
              </w:rPr>
              <w:instrText xml:space="preserve"> PAGEREF _Toc105587233 \h </w:instrText>
            </w:r>
            <w:r w:rsidR="00276FF8">
              <w:rPr>
                <w:noProof/>
                <w:webHidden/>
              </w:rPr>
            </w:r>
            <w:r w:rsidR="00276FF8">
              <w:rPr>
                <w:noProof/>
                <w:webHidden/>
              </w:rPr>
              <w:fldChar w:fldCharType="separate"/>
            </w:r>
            <w:r w:rsidR="00276FF8">
              <w:rPr>
                <w:noProof/>
                <w:webHidden/>
              </w:rPr>
              <w:t>82</w:t>
            </w:r>
            <w:r w:rsidR="00276FF8">
              <w:rPr>
                <w:noProof/>
                <w:webHidden/>
              </w:rPr>
              <w:fldChar w:fldCharType="end"/>
            </w:r>
          </w:hyperlink>
        </w:p>
        <w:p w:rsidR="00276FF8" w:rsidRDefault="00DB734A">
          <w:pPr>
            <w:pStyle w:val="22"/>
            <w:tabs>
              <w:tab w:val="right" w:leader="dot" w:pos="10245"/>
            </w:tabs>
            <w:rPr>
              <w:rFonts w:asciiTheme="minorHAnsi" w:eastAsiaTheme="minorEastAsia" w:hAnsiTheme="minorHAnsi" w:cstheme="minorBidi"/>
              <w:noProof/>
              <w:color w:val="auto"/>
              <w:bdr w:val="none" w:sz="0" w:space="0" w:color="auto"/>
            </w:rPr>
          </w:pPr>
          <w:hyperlink w:anchor="_Toc105587234" w:history="1">
            <w:r w:rsidR="00276FF8" w:rsidRPr="000E3B58">
              <w:rPr>
                <w:rStyle w:val="a4"/>
                <w:rFonts w:ascii="Times New Roman" w:hAnsi="Times New Roman"/>
                <w:b/>
                <w:bCs/>
                <w:noProof/>
              </w:rPr>
              <w:t>РАЗДЕЛ 16. СТРУКТУРА КАПИТАЛА И ЦЕННЫЕ БУМАГИ ОБЩЕСТВА</w:t>
            </w:r>
            <w:r w:rsidR="00276FF8">
              <w:rPr>
                <w:noProof/>
                <w:webHidden/>
              </w:rPr>
              <w:tab/>
            </w:r>
            <w:r w:rsidR="00276FF8">
              <w:rPr>
                <w:noProof/>
                <w:webHidden/>
              </w:rPr>
              <w:fldChar w:fldCharType="begin"/>
            </w:r>
            <w:r w:rsidR="00276FF8">
              <w:rPr>
                <w:noProof/>
                <w:webHidden/>
              </w:rPr>
              <w:instrText xml:space="preserve"> PAGEREF _Toc105587234 \h </w:instrText>
            </w:r>
            <w:r w:rsidR="00276FF8">
              <w:rPr>
                <w:noProof/>
                <w:webHidden/>
              </w:rPr>
            </w:r>
            <w:r w:rsidR="00276FF8">
              <w:rPr>
                <w:noProof/>
                <w:webHidden/>
              </w:rPr>
              <w:fldChar w:fldCharType="separate"/>
            </w:r>
            <w:r w:rsidR="00276FF8">
              <w:rPr>
                <w:noProof/>
                <w:webHidden/>
              </w:rPr>
              <w:t>83</w:t>
            </w:r>
            <w:r w:rsidR="00276FF8">
              <w:rPr>
                <w:noProof/>
                <w:webHidden/>
              </w:rPr>
              <w:fldChar w:fldCharType="end"/>
            </w:r>
          </w:hyperlink>
        </w:p>
        <w:p w:rsidR="00276FF8" w:rsidRDefault="00DB734A">
          <w:pPr>
            <w:pStyle w:val="22"/>
            <w:tabs>
              <w:tab w:val="right" w:leader="dot" w:pos="10245"/>
            </w:tabs>
            <w:rPr>
              <w:rFonts w:asciiTheme="minorHAnsi" w:eastAsiaTheme="minorEastAsia" w:hAnsiTheme="minorHAnsi" w:cstheme="minorBidi"/>
              <w:noProof/>
              <w:color w:val="auto"/>
              <w:bdr w:val="none" w:sz="0" w:space="0" w:color="auto"/>
            </w:rPr>
          </w:pPr>
          <w:hyperlink w:anchor="_Toc105587235" w:history="1">
            <w:r w:rsidR="00276FF8" w:rsidRPr="000E3B58">
              <w:rPr>
                <w:rStyle w:val="a4"/>
                <w:rFonts w:ascii="Times New Roman" w:hAnsi="Times New Roman"/>
                <w:b/>
                <w:bCs/>
                <w:noProof/>
              </w:rPr>
              <w:t>ОТЧЁТ  О СОВЕРШЕННЫХ (ЗАКЛЮЧЕННЫХ) ПУБЛИЧНЫМ АКЦИОНЕРНЫМ ОБЩЕСТВОМ «РОСИНТЕР РЕСТОРАНТС ХОЛДИНГ» В ОТЧЕТНОМ 2021 ГОДУ КРУПНЫХ СДЕЛКАХ И СДЕЛКАХ, В СОВЕРШЕНИИ КОТОРЫХ ИМЕЛАСЬ ЗАИНТЕРЕСОВАННОСТЬ</w:t>
            </w:r>
            <w:r w:rsidR="00276FF8">
              <w:rPr>
                <w:noProof/>
                <w:webHidden/>
              </w:rPr>
              <w:tab/>
            </w:r>
            <w:r w:rsidR="00276FF8">
              <w:rPr>
                <w:noProof/>
                <w:webHidden/>
              </w:rPr>
              <w:fldChar w:fldCharType="begin"/>
            </w:r>
            <w:r w:rsidR="00276FF8">
              <w:rPr>
                <w:noProof/>
                <w:webHidden/>
              </w:rPr>
              <w:instrText xml:space="preserve"> PAGEREF _Toc105587235 \h </w:instrText>
            </w:r>
            <w:r w:rsidR="00276FF8">
              <w:rPr>
                <w:noProof/>
                <w:webHidden/>
              </w:rPr>
            </w:r>
            <w:r w:rsidR="00276FF8">
              <w:rPr>
                <w:noProof/>
                <w:webHidden/>
              </w:rPr>
              <w:fldChar w:fldCharType="separate"/>
            </w:r>
            <w:r w:rsidR="00276FF8">
              <w:rPr>
                <w:noProof/>
                <w:webHidden/>
              </w:rPr>
              <w:t>86</w:t>
            </w:r>
            <w:r w:rsidR="00276FF8">
              <w:rPr>
                <w:noProof/>
                <w:webHidden/>
              </w:rPr>
              <w:fldChar w:fldCharType="end"/>
            </w:r>
          </w:hyperlink>
        </w:p>
        <w:p w:rsidR="002F16D1" w:rsidRDefault="002F16D1">
          <w:r>
            <w:rPr>
              <w:b/>
              <w:bCs/>
            </w:rPr>
            <w:fldChar w:fldCharType="end"/>
          </w:r>
        </w:p>
      </w:sdtContent>
    </w:sdt>
    <w:p w:rsidR="00283F57" w:rsidRDefault="00283F57" w:rsidP="00D01F7D">
      <w:pPr>
        <w:spacing w:after="0" w:line="360" w:lineRule="auto"/>
        <w:jc w:val="center"/>
        <w:outlineLvl w:val="1"/>
        <w:rPr>
          <w:rFonts w:ascii="Times New Roman" w:hAnsi="Times New Roman"/>
          <w:b/>
          <w:bCs/>
          <w:sz w:val="21"/>
          <w:szCs w:val="21"/>
        </w:rPr>
        <w:sectPr w:rsidR="00283F57">
          <w:footerReference w:type="default" r:id="rId9"/>
          <w:pgSz w:w="12240" w:h="15840"/>
          <w:pgMar w:top="1134" w:right="851" w:bottom="851" w:left="1134" w:header="708" w:footer="708" w:gutter="0"/>
          <w:cols w:space="720"/>
          <w:titlePg/>
        </w:sectPr>
      </w:pPr>
    </w:p>
    <w:p w:rsidR="00C67215" w:rsidRDefault="00C67215" w:rsidP="00C67215">
      <w:pPr>
        <w:pStyle w:val="ConsPlusNormal"/>
        <w:spacing w:before="160"/>
        <w:ind w:firstLine="540"/>
        <w:jc w:val="both"/>
      </w:pPr>
    </w:p>
    <w:p w:rsidR="00552F2A" w:rsidRDefault="000D3B87" w:rsidP="00D01F7D">
      <w:pPr>
        <w:spacing w:after="0" w:line="360" w:lineRule="auto"/>
        <w:jc w:val="center"/>
        <w:outlineLvl w:val="1"/>
        <w:rPr>
          <w:rFonts w:ascii="Times New Roman" w:eastAsia="Times New Roman" w:hAnsi="Times New Roman" w:cs="Times New Roman"/>
          <w:b/>
          <w:bCs/>
          <w:sz w:val="21"/>
          <w:szCs w:val="21"/>
        </w:rPr>
      </w:pPr>
      <w:bookmarkStart w:id="1" w:name="_Toc105587217"/>
      <w:r>
        <w:rPr>
          <w:rFonts w:ascii="Times New Roman" w:hAnsi="Times New Roman"/>
          <w:b/>
          <w:bCs/>
          <w:sz w:val="21"/>
          <w:szCs w:val="21"/>
        </w:rPr>
        <w:t>РАЗДЕЛ 1. ОБЩИЕ СВЕДЕНИЯ ОБ АКЦИОНЕРНОМ ОБЩЕСТВЕ</w:t>
      </w:r>
      <w:bookmarkEnd w:id="1"/>
    </w:p>
    <w:p w:rsidR="00D01F7D" w:rsidRDefault="00D01F7D">
      <w:pPr>
        <w:widowControl w:val="0"/>
        <w:spacing w:after="0" w:line="240" w:lineRule="auto"/>
        <w:jc w:val="both"/>
        <w:rPr>
          <w:rFonts w:ascii="Times New Roman" w:hAnsi="Times New Roman"/>
          <w:b/>
          <w:bCs/>
          <w:sz w:val="21"/>
          <w:szCs w:val="21"/>
        </w:rPr>
      </w:pPr>
    </w:p>
    <w:p w:rsidR="00552F2A" w:rsidRPr="00D01F7D" w:rsidRDefault="000D3B87" w:rsidP="00D01F7D">
      <w:pPr>
        <w:widowControl w:val="0"/>
        <w:spacing w:after="0" w:line="240" w:lineRule="auto"/>
        <w:ind w:firstLine="709"/>
        <w:jc w:val="both"/>
        <w:rPr>
          <w:rFonts w:ascii="Times New Roman" w:eastAsia="Times New Roman" w:hAnsi="Times New Roman" w:cs="Times New Roman"/>
          <w:b/>
          <w:bCs/>
        </w:rPr>
      </w:pPr>
      <w:r>
        <w:rPr>
          <w:rFonts w:ascii="Times New Roman" w:hAnsi="Times New Roman"/>
          <w:b/>
          <w:bCs/>
          <w:sz w:val="21"/>
          <w:szCs w:val="21"/>
        </w:rPr>
        <w:t xml:space="preserve">1.1. </w:t>
      </w:r>
      <w:r w:rsidRPr="00D01F7D">
        <w:rPr>
          <w:rFonts w:ascii="Times New Roman" w:hAnsi="Times New Roman" w:cs="Times New Roman"/>
          <w:b/>
          <w:bCs/>
        </w:rPr>
        <w:t xml:space="preserve">Полное наименование акционерного общества: </w:t>
      </w:r>
    </w:p>
    <w:p w:rsidR="00552F2A" w:rsidRPr="00D01F7D" w:rsidRDefault="000D3B87" w:rsidP="00D01F7D">
      <w:pPr>
        <w:spacing w:after="0" w:line="240" w:lineRule="auto"/>
        <w:ind w:firstLine="709"/>
        <w:jc w:val="both"/>
        <w:rPr>
          <w:rFonts w:ascii="Times New Roman" w:eastAsia="Times New Roman" w:hAnsi="Times New Roman" w:cs="Times New Roman"/>
        </w:rPr>
      </w:pPr>
      <w:r w:rsidRPr="00D01F7D">
        <w:rPr>
          <w:rFonts w:ascii="Times New Roman" w:hAnsi="Times New Roman" w:cs="Times New Roman"/>
        </w:rPr>
        <w:t xml:space="preserve">Публичное акционерное общество </w:t>
      </w:r>
      <w:r w:rsidRPr="00F94F68">
        <w:rPr>
          <w:rFonts w:ascii="Times New Roman" w:hAnsi="Times New Roman" w:cs="Times New Roman"/>
          <w:i/>
        </w:rPr>
        <w:t>«РОСИНТЕР РЕСТОРАНТС ХОЛДИНГ»</w:t>
      </w:r>
    </w:p>
    <w:p w:rsidR="00552F2A" w:rsidRPr="00D01F7D" w:rsidRDefault="00552F2A" w:rsidP="00D01F7D">
      <w:pPr>
        <w:spacing w:after="0" w:line="240" w:lineRule="auto"/>
        <w:ind w:firstLine="709"/>
        <w:jc w:val="both"/>
        <w:rPr>
          <w:rFonts w:ascii="Times New Roman" w:eastAsia="Times New Roman" w:hAnsi="Times New Roman" w:cs="Times New Roman"/>
        </w:rPr>
      </w:pPr>
    </w:p>
    <w:p w:rsidR="00552F2A" w:rsidRPr="00D01F7D" w:rsidRDefault="000D3B87" w:rsidP="00D01F7D">
      <w:pPr>
        <w:spacing w:after="0" w:line="240" w:lineRule="auto"/>
        <w:ind w:firstLine="709"/>
        <w:jc w:val="both"/>
        <w:rPr>
          <w:rFonts w:ascii="Times New Roman" w:eastAsia="Times New Roman" w:hAnsi="Times New Roman" w:cs="Times New Roman"/>
          <w:b/>
          <w:bCs/>
        </w:rPr>
      </w:pPr>
      <w:r w:rsidRPr="00D01F7D">
        <w:rPr>
          <w:rFonts w:ascii="Times New Roman" w:hAnsi="Times New Roman" w:cs="Times New Roman"/>
          <w:b/>
          <w:bCs/>
        </w:rPr>
        <w:t xml:space="preserve">1.2. Номер и дата выдачи свидетельства о государственной регистрации: </w:t>
      </w:r>
    </w:p>
    <w:p w:rsidR="00552F2A" w:rsidRPr="00D01F7D" w:rsidRDefault="000D3B87" w:rsidP="00D01F7D">
      <w:pPr>
        <w:spacing w:after="0" w:line="240" w:lineRule="auto"/>
        <w:ind w:firstLine="709"/>
        <w:jc w:val="both"/>
        <w:rPr>
          <w:rFonts w:ascii="Times New Roman" w:eastAsia="Times New Roman" w:hAnsi="Times New Roman" w:cs="Times New Roman"/>
        </w:rPr>
      </w:pPr>
      <w:r w:rsidRPr="00D01F7D">
        <w:rPr>
          <w:rFonts w:ascii="Times New Roman" w:hAnsi="Times New Roman" w:cs="Times New Roman"/>
        </w:rPr>
        <w:t>ОГРН 1047796362305 от 24 мая 2004 года, серия 77 № 006573618</w:t>
      </w:r>
    </w:p>
    <w:p w:rsidR="00552F2A" w:rsidRPr="00D01F7D" w:rsidRDefault="00552F2A" w:rsidP="00D01F7D">
      <w:pPr>
        <w:spacing w:after="0" w:line="240" w:lineRule="auto"/>
        <w:ind w:firstLine="709"/>
        <w:jc w:val="both"/>
        <w:rPr>
          <w:rFonts w:ascii="Times New Roman" w:eastAsia="Times New Roman" w:hAnsi="Times New Roman" w:cs="Times New Roman"/>
        </w:rPr>
      </w:pPr>
    </w:p>
    <w:p w:rsidR="00552F2A" w:rsidRDefault="000D3B87" w:rsidP="00D01F7D">
      <w:pPr>
        <w:spacing w:after="0" w:line="240" w:lineRule="auto"/>
        <w:ind w:firstLine="709"/>
        <w:jc w:val="both"/>
        <w:rPr>
          <w:rFonts w:ascii="Times New Roman" w:hAnsi="Times New Roman" w:cs="Times New Roman"/>
        </w:rPr>
      </w:pPr>
      <w:r w:rsidRPr="00D01F7D">
        <w:rPr>
          <w:rFonts w:ascii="Times New Roman" w:hAnsi="Times New Roman" w:cs="Times New Roman"/>
          <w:b/>
          <w:bCs/>
        </w:rPr>
        <w:t>1.3. Место нахождения (субъект Российской Федерации):</w:t>
      </w:r>
      <w:r w:rsidRPr="00D01F7D">
        <w:rPr>
          <w:rFonts w:ascii="Times New Roman" w:hAnsi="Times New Roman" w:cs="Times New Roman"/>
        </w:rPr>
        <w:t xml:space="preserve"> город Москва</w:t>
      </w:r>
    </w:p>
    <w:p w:rsidR="00C63B98" w:rsidRPr="00D01F7D" w:rsidRDefault="00C63B98" w:rsidP="00D01F7D">
      <w:pPr>
        <w:spacing w:after="0" w:line="240" w:lineRule="auto"/>
        <w:ind w:firstLine="709"/>
        <w:jc w:val="both"/>
        <w:rPr>
          <w:rFonts w:ascii="Times New Roman" w:eastAsia="Times New Roman" w:hAnsi="Times New Roman" w:cs="Times New Roman"/>
        </w:rPr>
      </w:pPr>
    </w:p>
    <w:p w:rsidR="00552F2A" w:rsidRDefault="000D3B87" w:rsidP="00D01F7D">
      <w:pPr>
        <w:spacing w:after="0" w:line="240" w:lineRule="auto"/>
        <w:ind w:firstLine="709"/>
        <w:jc w:val="both"/>
        <w:rPr>
          <w:rFonts w:ascii="Times New Roman" w:hAnsi="Times New Roman" w:cs="Times New Roman"/>
        </w:rPr>
      </w:pPr>
      <w:r w:rsidRPr="00D01F7D">
        <w:rPr>
          <w:rFonts w:ascii="Times New Roman" w:hAnsi="Times New Roman" w:cs="Times New Roman"/>
          <w:b/>
          <w:bCs/>
        </w:rPr>
        <w:t xml:space="preserve">1.4. Место нахождения (по уставу): </w:t>
      </w:r>
      <w:r w:rsidRPr="00D01F7D">
        <w:rPr>
          <w:rFonts w:ascii="Times New Roman" w:hAnsi="Times New Roman" w:cs="Times New Roman"/>
        </w:rPr>
        <w:t>Российская Федерация, Москва</w:t>
      </w:r>
    </w:p>
    <w:p w:rsidR="00C63B98" w:rsidRPr="00D01F7D" w:rsidRDefault="00C63B98" w:rsidP="00D01F7D">
      <w:pPr>
        <w:spacing w:after="0" w:line="240" w:lineRule="auto"/>
        <w:ind w:firstLine="709"/>
        <w:jc w:val="both"/>
        <w:rPr>
          <w:rFonts w:ascii="Times New Roman" w:eastAsia="Times New Roman" w:hAnsi="Times New Roman" w:cs="Times New Roman"/>
        </w:rPr>
      </w:pPr>
    </w:p>
    <w:p w:rsidR="00552F2A" w:rsidRPr="00D01F7D" w:rsidRDefault="000D3B87" w:rsidP="00D01F7D">
      <w:pPr>
        <w:spacing w:after="0" w:line="240" w:lineRule="auto"/>
        <w:ind w:firstLine="709"/>
        <w:jc w:val="both"/>
        <w:rPr>
          <w:rFonts w:ascii="Times New Roman" w:eastAsia="Times New Roman" w:hAnsi="Times New Roman" w:cs="Times New Roman"/>
        </w:rPr>
      </w:pPr>
      <w:r w:rsidRPr="00D01F7D">
        <w:rPr>
          <w:rFonts w:ascii="Times New Roman" w:hAnsi="Times New Roman" w:cs="Times New Roman"/>
          <w:b/>
          <w:bCs/>
        </w:rPr>
        <w:t xml:space="preserve">1.5. Адрес: </w:t>
      </w:r>
      <w:r w:rsidRPr="00D01F7D">
        <w:rPr>
          <w:rFonts w:ascii="Times New Roman" w:hAnsi="Times New Roman" w:cs="Times New Roman"/>
        </w:rPr>
        <w:t>Российская Федерация, 111024, Москва, ул. Душинская, д. 7, стр.1</w:t>
      </w:r>
    </w:p>
    <w:p w:rsidR="00552F2A" w:rsidRPr="00D01F7D" w:rsidRDefault="00552F2A" w:rsidP="00D01F7D">
      <w:pPr>
        <w:spacing w:after="0" w:line="240" w:lineRule="auto"/>
        <w:ind w:firstLine="709"/>
        <w:jc w:val="both"/>
        <w:rPr>
          <w:rFonts w:ascii="Times New Roman" w:eastAsia="Times New Roman" w:hAnsi="Times New Roman" w:cs="Times New Roman"/>
        </w:rPr>
      </w:pPr>
    </w:p>
    <w:p w:rsidR="00552F2A" w:rsidRPr="00276FF8" w:rsidRDefault="000D3B87" w:rsidP="00D01F7D">
      <w:pPr>
        <w:widowControl w:val="0"/>
        <w:spacing w:before="40" w:after="40" w:line="240" w:lineRule="auto"/>
        <w:ind w:firstLine="709"/>
        <w:rPr>
          <w:rFonts w:ascii="Times New Roman" w:eastAsia="Times New Roman" w:hAnsi="Times New Roman" w:cs="Times New Roman"/>
        </w:rPr>
      </w:pPr>
      <w:r w:rsidRPr="00D01F7D">
        <w:rPr>
          <w:rFonts w:ascii="Times New Roman" w:hAnsi="Times New Roman" w:cs="Times New Roman"/>
          <w:b/>
          <w:bCs/>
        </w:rPr>
        <w:t>1.6. Телефон</w:t>
      </w:r>
      <w:r w:rsidRPr="00D01F7D">
        <w:rPr>
          <w:rFonts w:ascii="Times New Roman" w:hAnsi="Times New Roman" w:cs="Times New Roman"/>
        </w:rPr>
        <w:t>:</w:t>
      </w:r>
      <w:r w:rsidRPr="00D01F7D">
        <w:rPr>
          <w:rFonts w:ascii="Times New Roman" w:hAnsi="Times New Roman" w:cs="Times New Roman"/>
          <w:b/>
          <w:bCs/>
        </w:rPr>
        <w:t xml:space="preserve">  </w:t>
      </w:r>
      <w:r w:rsidRPr="00D01F7D">
        <w:rPr>
          <w:rFonts w:ascii="Times New Roman" w:hAnsi="Times New Roman" w:cs="Times New Roman"/>
        </w:rPr>
        <w:t xml:space="preserve">(495) </w:t>
      </w:r>
      <w:r w:rsidRPr="00276FF8">
        <w:rPr>
          <w:rFonts w:ascii="Times New Roman" w:hAnsi="Times New Roman" w:cs="Times New Roman"/>
        </w:rPr>
        <w:t xml:space="preserve">788-4488, доб.1560, </w:t>
      </w:r>
      <w:r w:rsidR="00D01F7D" w:rsidRPr="00276FF8">
        <w:rPr>
          <w:rFonts w:ascii="Times New Roman" w:hAnsi="Times New Roman" w:cs="Times New Roman"/>
          <w:b/>
          <w:bCs/>
        </w:rPr>
        <w:t xml:space="preserve"> Факс: </w:t>
      </w:r>
      <w:r w:rsidRPr="00276FF8">
        <w:rPr>
          <w:rFonts w:ascii="Times New Roman" w:hAnsi="Times New Roman" w:cs="Times New Roman"/>
        </w:rPr>
        <w:t>(495) 956-4704</w:t>
      </w:r>
    </w:p>
    <w:p w:rsidR="00552F2A" w:rsidRPr="00276FF8" w:rsidRDefault="00552F2A" w:rsidP="00D01F7D">
      <w:pPr>
        <w:widowControl w:val="0"/>
        <w:spacing w:before="40" w:after="40" w:line="240" w:lineRule="auto"/>
        <w:ind w:firstLine="709"/>
        <w:rPr>
          <w:rFonts w:ascii="Times New Roman" w:eastAsia="Times New Roman" w:hAnsi="Times New Roman" w:cs="Times New Roman"/>
        </w:rPr>
      </w:pPr>
    </w:p>
    <w:p w:rsidR="00552F2A" w:rsidRPr="00276FF8" w:rsidRDefault="000D3B87" w:rsidP="00D01F7D">
      <w:pPr>
        <w:widowControl w:val="0"/>
        <w:spacing w:before="40" w:after="40" w:line="240" w:lineRule="auto"/>
        <w:ind w:firstLine="709"/>
        <w:rPr>
          <w:rFonts w:ascii="Times New Roman" w:eastAsia="Times New Roman" w:hAnsi="Times New Roman" w:cs="Times New Roman"/>
        </w:rPr>
      </w:pPr>
      <w:r w:rsidRPr="00276FF8">
        <w:rPr>
          <w:rFonts w:ascii="Times New Roman" w:hAnsi="Times New Roman" w:cs="Times New Roman"/>
          <w:b/>
          <w:bCs/>
        </w:rPr>
        <w:t xml:space="preserve">1.7. Адрес электронной почты: </w:t>
      </w:r>
      <w:hyperlink r:id="rId10" w:history="1">
        <w:r w:rsidRPr="00276FF8">
          <w:rPr>
            <w:rStyle w:val="Hyperlink0"/>
            <w:rFonts w:eastAsia="Arial Unicode MS"/>
            <w:i/>
            <w:sz w:val="22"/>
            <w:szCs w:val="22"/>
          </w:rPr>
          <w:t>tzotova@rosinter.ru</w:t>
        </w:r>
      </w:hyperlink>
    </w:p>
    <w:p w:rsidR="00552F2A" w:rsidRPr="00276FF8" w:rsidRDefault="00552F2A" w:rsidP="00D01F7D">
      <w:pPr>
        <w:widowControl w:val="0"/>
        <w:spacing w:before="40" w:after="40" w:line="240" w:lineRule="auto"/>
        <w:ind w:firstLine="709"/>
        <w:rPr>
          <w:rFonts w:ascii="Times New Roman" w:eastAsia="Times New Roman" w:hAnsi="Times New Roman" w:cs="Times New Roman"/>
        </w:rPr>
      </w:pPr>
    </w:p>
    <w:p w:rsidR="00552F2A" w:rsidRPr="00276FF8" w:rsidRDefault="000D3B87" w:rsidP="00D01F7D">
      <w:pPr>
        <w:widowControl w:val="0"/>
        <w:spacing w:before="40" w:after="40" w:line="240" w:lineRule="auto"/>
        <w:ind w:firstLine="709"/>
        <w:rPr>
          <w:rFonts w:ascii="Times New Roman" w:eastAsia="Times New Roman" w:hAnsi="Times New Roman" w:cs="Times New Roman"/>
          <w:b/>
          <w:bCs/>
        </w:rPr>
      </w:pPr>
      <w:r w:rsidRPr="00276FF8">
        <w:rPr>
          <w:rFonts w:ascii="Times New Roman" w:hAnsi="Times New Roman" w:cs="Times New Roman"/>
          <w:b/>
          <w:bCs/>
        </w:rPr>
        <w:t xml:space="preserve">1.8. Адрес страницы (страниц) в сети Интернет, на которой раскрывается информация: </w:t>
      </w:r>
    </w:p>
    <w:p w:rsidR="00552F2A" w:rsidRPr="00276FF8" w:rsidRDefault="00DB734A" w:rsidP="00D01F7D">
      <w:pPr>
        <w:widowControl w:val="0"/>
        <w:spacing w:before="40" w:after="40" w:line="240" w:lineRule="auto"/>
        <w:ind w:firstLine="709"/>
        <w:rPr>
          <w:rFonts w:ascii="Times New Roman" w:eastAsia="Times New Roman" w:hAnsi="Times New Roman" w:cs="Times New Roman"/>
          <w:i/>
        </w:rPr>
      </w:pPr>
      <w:hyperlink r:id="rId11" w:history="1">
        <w:r w:rsidR="000D3B87" w:rsidRPr="00276FF8">
          <w:rPr>
            <w:rStyle w:val="Hyperlink0"/>
            <w:rFonts w:eastAsia="Arial Unicode MS"/>
            <w:i/>
            <w:sz w:val="22"/>
            <w:szCs w:val="22"/>
          </w:rPr>
          <w:t>www.rosinter.ru</w:t>
        </w:r>
      </w:hyperlink>
      <w:r w:rsidR="000D3B87" w:rsidRPr="00276FF8">
        <w:rPr>
          <w:rFonts w:ascii="Times New Roman" w:hAnsi="Times New Roman" w:cs="Times New Roman"/>
          <w:i/>
        </w:rPr>
        <w:t xml:space="preserve">; </w:t>
      </w:r>
      <w:hyperlink r:id="rId12" w:history="1">
        <w:r w:rsidR="000D3B87" w:rsidRPr="00276FF8">
          <w:rPr>
            <w:rStyle w:val="Hyperlink0"/>
            <w:rFonts w:eastAsia="Arial Unicode MS"/>
            <w:i/>
            <w:sz w:val="22"/>
            <w:szCs w:val="22"/>
          </w:rPr>
          <w:t>http://www.e-disclosure.ru/portal/company.aspx?id=9038</w:t>
        </w:r>
      </w:hyperlink>
    </w:p>
    <w:p w:rsidR="00552F2A" w:rsidRPr="00276FF8" w:rsidRDefault="00552F2A" w:rsidP="00D01F7D">
      <w:pPr>
        <w:widowControl w:val="0"/>
        <w:spacing w:before="40" w:after="40" w:line="240" w:lineRule="auto"/>
        <w:ind w:firstLine="709"/>
        <w:rPr>
          <w:rFonts w:ascii="Times New Roman" w:eastAsia="Times New Roman" w:hAnsi="Times New Roman" w:cs="Times New Roman"/>
          <w:b/>
          <w:bCs/>
        </w:rPr>
      </w:pPr>
    </w:p>
    <w:p w:rsidR="00552F2A" w:rsidRPr="00276FF8" w:rsidRDefault="00D01F7D" w:rsidP="00D01F7D">
      <w:pPr>
        <w:widowControl w:val="0"/>
        <w:spacing w:before="40" w:after="40" w:line="240" w:lineRule="auto"/>
        <w:ind w:firstLine="709"/>
        <w:rPr>
          <w:rFonts w:ascii="Times New Roman" w:eastAsia="Times New Roman" w:hAnsi="Times New Roman" w:cs="Times New Roman"/>
          <w:b/>
          <w:bCs/>
        </w:rPr>
      </w:pPr>
      <w:r w:rsidRPr="00276FF8">
        <w:rPr>
          <w:rFonts w:ascii="Times New Roman" w:hAnsi="Times New Roman" w:cs="Times New Roman"/>
          <w:b/>
          <w:bCs/>
        </w:rPr>
        <w:t>1.9. Основной вид деятельности</w:t>
      </w:r>
    </w:p>
    <w:p w:rsidR="00552F2A" w:rsidRPr="00276FF8" w:rsidRDefault="000D3B87" w:rsidP="00D01F7D">
      <w:pPr>
        <w:spacing w:after="0" w:line="240" w:lineRule="auto"/>
        <w:ind w:firstLine="709"/>
        <w:jc w:val="both"/>
        <w:rPr>
          <w:rFonts w:ascii="Times New Roman" w:hAnsi="Times New Roman" w:cs="Times New Roman"/>
        </w:rPr>
      </w:pPr>
      <w:r w:rsidRPr="00276FF8">
        <w:rPr>
          <w:rFonts w:ascii="Times New Roman" w:hAnsi="Times New Roman" w:cs="Times New Roman"/>
        </w:rPr>
        <w:t>управление предприятиями общественного питания, стратегическое планирование и маркетинговые исследования в сфере оказания услуг общественного питания, развитие существующих и новых форматов, концепций в сфере общественного питания, в том числе с  использованием опыта передовых иностранных предприятий и организаций в указанной сфере.</w:t>
      </w:r>
    </w:p>
    <w:p w:rsidR="00552F2A" w:rsidRPr="00276FF8" w:rsidRDefault="00552F2A" w:rsidP="00D01F7D">
      <w:pPr>
        <w:spacing w:after="0" w:line="240" w:lineRule="auto"/>
        <w:ind w:firstLine="709"/>
        <w:jc w:val="both"/>
        <w:rPr>
          <w:rFonts w:ascii="Times New Roman" w:eastAsia="Times New Roman" w:hAnsi="Times New Roman" w:cs="Times New Roman"/>
        </w:rPr>
      </w:pPr>
    </w:p>
    <w:p w:rsidR="00552F2A" w:rsidRPr="00276FF8" w:rsidRDefault="000D3B87" w:rsidP="00D01F7D">
      <w:pPr>
        <w:spacing w:after="0" w:line="240" w:lineRule="auto"/>
        <w:ind w:firstLine="709"/>
        <w:jc w:val="both"/>
        <w:rPr>
          <w:rFonts w:ascii="Times New Roman" w:eastAsia="Times New Roman" w:hAnsi="Times New Roman" w:cs="Times New Roman"/>
          <w:b/>
          <w:bCs/>
        </w:rPr>
      </w:pPr>
      <w:r w:rsidRPr="00276FF8">
        <w:rPr>
          <w:rFonts w:ascii="Times New Roman" w:hAnsi="Times New Roman" w:cs="Times New Roman"/>
          <w:b/>
          <w:bCs/>
        </w:rPr>
        <w:t xml:space="preserve">1.10. </w:t>
      </w:r>
      <w:r w:rsidR="001E066C" w:rsidRPr="00276FF8">
        <w:rPr>
          <w:rFonts w:ascii="Times New Roman" w:hAnsi="Times New Roman" w:cs="Times New Roman"/>
          <w:b/>
          <w:bCs/>
        </w:rPr>
        <w:t>Реестродержатель Общества</w:t>
      </w:r>
    </w:p>
    <w:p w:rsidR="00552F2A" w:rsidRPr="00276FF8" w:rsidRDefault="00F35EAA" w:rsidP="00D01F7D">
      <w:pPr>
        <w:spacing w:after="0" w:line="240" w:lineRule="auto"/>
        <w:ind w:firstLine="709"/>
        <w:jc w:val="both"/>
        <w:rPr>
          <w:rFonts w:ascii="Times New Roman" w:hAnsi="Times New Roman" w:cs="Times New Roman"/>
        </w:rPr>
      </w:pPr>
      <w:r w:rsidRPr="00276FF8">
        <w:rPr>
          <w:rFonts w:ascii="Times New Roman" w:hAnsi="Times New Roman" w:cs="Times New Roman"/>
        </w:rPr>
        <w:t>А</w:t>
      </w:r>
      <w:r w:rsidR="000D3B87" w:rsidRPr="00276FF8">
        <w:rPr>
          <w:rFonts w:ascii="Times New Roman" w:hAnsi="Times New Roman" w:cs="Times New Roman"/>
        </w:rPr>
        <w:t>кционерное общество «РДЦ ПАРИТЕТ»,</w:t>
      </w:r>
    </w:p>
    <w:p w:rsidR="00552F2A" w:rsidRPr="00276FF8" w:rsidRDefault="000D3B87" w:rsidP="00283F57">
      <w:pPr>
        <w:spacing w:after="0" w:line="240" w:lineRule="auto"/>
        <w:ind w:firstLine="709"/>
        <w:jc w:val="both"/>
        <w:rPr>
          <w:rFonts w:ascii="Times New Roman" w:hAnsi="Times New Roman" w:cs="Times New Roman"/>
        </w:rPr>
      </w:pPr>
      <w:r w:rsidRPr="00276FF8">
        <w:rPr>
          <w:rFonts w:ascii="Times New Roman" w:hAnsi="Times New Roman" w:cs="Times New Roman"/>
        </w:rPr>
        <w:t xml:space="preserve">115114, г. Москва, 2-ой Кожевнический переулок, д. 12, стр.2, подъезд 4, этаж 3, </w:t>
      </w:r>
    </w:p>
    <w:p w:rsidR="00552F2A" w:rsidRPr="00276FF8" w:rsidRDefault="000D3B87" w:rsidP="00283F57">
      <w:pPr>
        <w:spacing w:after="0" w:line="240" w:lineRule="auto"/>
        <w:ind w:firstLine="709"/>
        <w:jc w:val="both"/>
        <w:rPr>
          <w:rFonts w:ascii="Times New Roman" w:hAnsi="Times New Roman" w:cs="Times New Roman"/>
        </w:rPr>
      </w:pPr>
      <w:r w:rsidRPr="00276FF8">
        <w:rPr>
          <w:rFonts w:ascii="Times New Roman" w:hAnsi="Times New Roman" w:cs="Times New Roman"/>
        </w:rPr>
        <w:t>ИНН / КПП 7723103642 / 772501001</w:t>
      </w:r>
    </w:p>
    <w:p w:rsidR="00552F2A" w:rsidRPr="00276FF8" w:rsidRDefault="000D3B87" w:rsidP="00283F57">
      <w:pPr>
        <w:spacing w:after="0" w:line="240" w:lineRule="auto"/>
        <w:ind w:firstLine="709"/>
        <w:jc w:val="both"/>
        <w:rPr>
          <w:rFonts w:ascii="Times New Roman" w:hAnsi="Times New Roman" w:cs="Times New Roman"/>
        </w:rPr>
      </w:pPr>
      <w:r w:rsidRPr="00276FF8">
        <w:rPr>
          <w:rFonts w:ascii="Times New Roman" w:hAnsi="Times New Roman" w:cs="Times New Roman"/>
        </w:rPr>
        <w:t>Телефон (495) 994-72-75, (495) 994-72-76</w:t>
      </w:r>
    </w:p>
    <w:p w:rsidR="00552F2A" w:rsidRPr="00276FF8" w:rsidRDefault="000D3B87" w:rsidP="00283F57">
      <w:pPr>
        <w:spacing w:after="0" w:line="240" w:lineRule="auto"/>
        <w:ind w:firstLine="709"/>
        <w:jc w:val="both"/>
        <w:rPr>
          <w:rFonts w:ascii="Times New Roman" w:hAnsi="Times New Roman" w:cs="Times New Roman"/>
        </w:rPr>
      </w:pPr>
      <w:r w:rsidRPr="00276FF8">
        <w:rPr>
          <w:rFonts w:ascii="Times New Roman" w:hAnsi="Times New Roman" w:cs="Times New Roman"/>
        </w:rPr>
        <w:t>Лицензия на осуществление деятельности по ведению реестра № 10-000-1-00294 от 16.01.2004 г., бессрочная</w:t>
      </w:r>
    </w:p>
    <w:p w:rsidR="00C63B98" w:rsidRPr="00276FF8" w:rsidRDefault="00C63B98" w:rsidP="00283F57">
      <w:pPr>
        <w:spacing w:after="0" w:line="240" w:lineRule="auto"/>
        <w:ind w:firstLine="709"/>
        <w:jc w:val="both"/>
        <w:rPr>
          <w:rFonts w:ascii="Times New Roman" w:hAnsi="Times New Roman" w:cs="Times New Roman"/>
        </w:rPr>
      </w:pPr>
    </w:p>
    <w:p w:rsidR="00552F2A" w:rsidRPr="00276FF8" w:rsidRDefault="000D3B87" w:rsidP="00D01F7D">
      <w:pPr>
        <w:spacing w:after="0" w:line="360" w:lineRule="auto"/>
        <w:jc w:val="center"/>
        <w:outlineLvl w:val="1"/>
        <w:rPr>
          <w:rFonts w:ascii="Times New Roman" w:hAnsi="Times New Roman"/>
          <w:b/>
          <w:bCs/>
          <w:sz w:val="21"/>
          <w:szCs w:val="21"/>
        </w:rPr>
      </w:pPr>
      <w:bookmarkStart w:id="2" w:name="_Toc105587218"/>
      <w:r w:rsidRPr="00276FF8">
        <w:rPr>
          <w:rFonts w:ascii="Times New Roman" w:hAnsi="Times New Roman"/>
          <w:b/>
          <w:bCs/>
          <w:sz w:val="21"/>
          <w:szCs w:val="21"/>
        </w:rPr>
        <w:t>РАЗДЕЛ 2. СВЕДЕНИЯ О ПОЛОЖЕНИИ АКЦИОНЕРНОГО ОБЩЕСТВА В ОТРАСЛИ</w:t>
      </w:r>
      <w:bookmarkEnd w:id="2"/>
    </w:p>
    <w:p w:rsidR="00552F2A" w:rsidRPr="00276FF8" w:rsidRDefault="000D3B87" w:rsidP="00D01F7D">
      <w:pPr>
        <w:spacing w:before="120" w:after="0" w:line="360" w:lineRule="auto"/>
        <w:ind w:firstLine="720"/>
        <w:jc w:val="both"/>
        <w:rPr>
          <w:rFonts w:ascii="Times New Roman" w:hAnsi="Times New Roman" w:cs="Times New Roman"/>
          <w:b/>
        </w:rPr>
      </w:pPr>
      <w:r w:rsidRPr="00276FF8">
        <w:rPr>
          <w:rFonts w:ascii="Times New Roman" w:hAnsi="Times New Roman"/>
          <w:b/>
          <w:sz w:val="21"/>
          <w:szCs w:val="21"/>
        </w:rPr>
        <w:t>2.</w:t>
      </w:r>
      <w:r w:rsidRPr="00276FF8">
        <w:rPr>
          <w:rFonts w:ascii="Times New Roman" w:hAnsi="Times New Roman" w:cs="Times New Roman"/>
          <w:b/>
        </w:rPr>
        <w:t xml:space="preserve">1. </w:t>
      </w:r>
      <w:r w:rsidR="002D115A" w:rsidRPr="00276FF8">
        <w:rPr>
          <w:rFonts w:ascii="Times New Roman" w:hAnsi="Times New Roman" w:cs="Times New Roman"/>
          <w:b/>
        </w:rPr>
        <w:t>Краткая и</w:t>
      </w:r>
      <w:r w:rsidR="001E066C" w:rsidRPr="00276FF8">
        <w:rPr>
          <w:rFonts w:ascii="Times New Roman" w:hAnsi="Times New Roman" w:cs="Times New Roman"/>
          <w:b/>
        </w:rPr>
        <w:t>стория</w:t>
      </w:r>
      <w:r w:rsidRPr="00276FF8">
        <w:rPr>
          <w:rFonts w:ascii="Times New Roman" w:hAnsi="Times New Roman" w:cs="Times New Roman"/>
          <w:b/>
        </w:rPr>
        <w:t xml:space="preserve"> </w:t>
      </w:r>
      <w:r w:rsidR="006F55F1" w:rsidRPr="00276FF8">
        <w:rPr>
          <w:rFonts w:ascii="Times New Roman" w:hAnsi="Times New Roman" w:cs="Times New Roman"/>
          <w:b/>
        </w:rPr>
        <w:t xml:space="preserve">создания и </w:t>
      </w:r>
      <w:r w:rsidRPr="00276FF8">
        <w:rPr>
          <w:rFonts w:ascii="Times New Roman" w:hAnsi="Times New Roman" w:cs="Times New Roman"/>
          <w:b/>
        </w:rPr>
        <w:t xml:space="preserve">деятельности Общества </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Общество создано в соответствии с Гражданским кодексом РФ и Федеральным законом РФ от 26.12.1995 г. № 208-ФЗ «Об акционерных обществах»; зарегистрировано 24 мая 2004 года за основным государственным регистрационным номером (ОГРН) 1047796362305.</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Решением единственного акционера № 4 от «20» июля 2005 г. Общество было переименовано в Открытое акционерное общество «РОСИНТЕР РЕСТОРАНТС ХОЛДИНГ» (ОАО «РОСИНТЕР РЕСТОРАНТС ХОЛДИНГ»). 15 августа 2005 г. МИФНС № 46 по г. Москве была зарегистрирована смена наименования Общества на ОАО «РОСИНТЕР РЕСТОРАНТС ХОЛДИНГ» за ГРН 2057747809964.</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Решением единственного акционера № 16 от 03.10.2006 г. ОАО «РОСИНТЕР РЕСТОРАНТС ХОЛДИНГ» было реорганизовано в форме выделения из него Закрытого акционерного общества «ПРЕОБРАЖЕНИЕ», при котором формирование уставного капитала создаваемого в результате выделения ЗАО «ПРЕОБРАЖЕНИЕ» осуществлялось за счет уменьшения уставного капитала ОАО «РОСИНТЕР РЕСТОРАНТС ХОЛДИНГ» путем уменьшения номинальной стоимости акций. </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09 ноября 2006 г. МИФНС № 46 по г. Москве в ЕГРЮЛ была внесена запись о реорганизации ОАО «РОСИНТЕР РЕСТОРАНТС ХОЛДИНГ» в форме выделения за счет уменьшения уставного капитала Общества путем уменьшения номинальной стоимости акций за ГРН 2067759444696. </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На основании решения годового общего собрания акционеров, состоявшегося 25.06.2015 г. (Протокол № 1-2015 от 29.06.2015 г.), ОАО «РОСИНТЕР РЕСТОРАНТС ХОЛДИНГ» было переименовано в  публичное акционерное общество «РОСИНТЕР РЕСТОРАНТС ХОЛДИНГ» (ПАО «РОСИНТЕР РЕСТОРАНТС ХОЛДИНГ»), соответствующие изменения были зарегистрированы в ЕГРЮЛ Межрайонной инспекцией ФНС России №46 по г. Москве 15 июля 2015г. за номером 2157747934782.</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В период с даты создания по текущую дату приоритетными направлениями деятельности ПАО «РОСИНТЕР РЕСТОРАНТС ХОЛДИНГ» является управление предприятиями общественного питания, стратегическое планирование и маркетинговые исследования в сфере оказания услуг общественного питания, развитие существующих и новых форматов, концепций в сфере общественного питания, в том числе с  использованием опыта передовых иностранных предприятий и организаций в указанной сфере.</w:t>
      </w:r>
    </w:p>
    <w:p w:rsidR="00552F2A" w:rsidRPr="00276FF8" w:rsidRDefault="00552F2A" w:rsidP="00D01F7D">
      <w:pPr>
        <w:spacing w:after="0" w:line="240" w:lineRule="auto"/>
        <w:ind w:firstLine="720"/>
        <w:jc w:val="both"/>
        <w:rPr>
          <w:rFonts w:ascii="Times New Roman" w:hAnsi="Times New Roman" w:cs="Times New Roman"/>
        </w:rPr>
      </w:pPr>
    </w:p>
    <w:p w:rsidR="00552F2A" w:rsidRPr="00276FF8" w:rsidRDefault="000D3B87" w:rsidP="00D01F7D">
      <w:pPr>
        <w:spacing w:before="120" w:after="0" w:line="360" w:lineRule="auto"/>
        <w:ind w:firstLine="720"/>
        <w:jc w:val="both"/>
        <w:rPr>
          <w:rFonts w:ascii="Times New Roman" w:hAnsi="Times New Roman" w:cs="Times New Roman"/>
          <w:b/>
        </w:rPr>
      </w:pPr>
      <w:r w:rsidRPr="00276FF8">
        <w:rPr>
          <w:rFonts w:ascii="Times New Roman" w:hAnsi="Times New Roman" w:cs="Times New Roman"/>
          <w:b/>
        </w:rPr>
        <w:t>2.2. Сведения о положении акционерного общества в отрасли</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В связи с тем, что основная деятельность </w:t>
      </w:r>
      <w:r w:rsidR="00F64E43" w:rsidRPr="00276FF8">
        <w:rPr>
          <w:rFonts w:ascii="Times New Roman" w:hAnsi="Times New Roman" w:cs="Times New Roman"/>
        </w:rPr>
        <w:t>Общества</w:t>
      </w:r>
      <w:r w:rsidRPr="00276FF8">
        <w:rPr>
          <w:rFonts w:ascii="Times New Roman" w:hAnsi="Times New Roman" w:cs="Times New Roman"/>
        </w:rPr>
        <w:t xml:space="preserve"> осуществляется посредством участия в уставных капиталах дочерних и зависимых компаний и управления ими путем принятия решений на общих собраниях участников (акционеров), далее  приводятся сведения о деятельности Группы в целом, так как Группа непосредственно влияет на деятельность </w:t>
      </w:r>
      <w:r w:rsidR="00F64E43" w:rsidRPr="00276FF8">
        <w:rPr>
          <w:rFonts w:ascii="Times New Roman" w:hAnsi="Times New Roman" w:cs="Times New Roman"/>
        </w:rPr>
        <w:t>Общества</w:t>
      </w:r>
      <w:r w:rsidRPr="00276FF8">
        <w:rPr>
          <w:rFonts w:ascii="Times New Roman" w:hAnsi="Times New Roman" w:cs="Times New Roman"/>
        </w:rPr>
        <w:t xml:space="preserve"> и исполнение им обязательств по ценным бумагам. </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ПАО «РОСИНТЕР РЕСТОРАНТС ХОЛДИНГ» совместно с дочерними предприятиями (далее – «Группа») является одним из ведущих операторов в сегменте семейных ресторанов </w:t>
      </w:r>
      <w:r w:rsidR="00641DC0" w:rsidRPr="00276FF8">
        <w:rPr>
          <w:rFonts w:ascii="Times New Roman" w:hAnsi="Times New Roman" w:cs="Times New Roman"/>
        </w:rPr>
        <w:t>(</w:t>
      </w:r>
      <w:r w:rsidR="00641DC0" w:rsidRPr="00276FF8">
        <w:rPr>
          <w:rFonts w:ascii="Times New Roman" w:hAnsi="Times New Roman" w:cs="Times New Roman"/>
          <w:lang w:val="en-US"/>
        </w:rPr>
        <w:t>casual</w:t>
      </w:r>
      <w:r w:rsidR="00641DC0" w:rsidRPr="00276FF8">
        <w:rPr>
          <w:rFonts w:ascii="Times New Roman" w:hAnsi="Times New Roman" w:cs="Times New Roman"/>
        </w:rPr>
        <w:t xml:space="preserve"> </w:t>
      </w:r>
      <w:r w:rsidR="00641DC0" w:rsidRPr="00276FF8">
        <w:rPr>
          <w:rFonts w:ascii="Times New Roman" w:hAnsi="Times New Roman" w:cs="Times New Roman"/>
          <w:lang w:val="en-US"/>
        </w:rPr>
        <w:t>dining</w:t>
      </w:r>
      <w:r w:rsidR="00641DC0" w:rsidRPr="00276FF8">
        <w:rPr>
          <w:rFonts w:ascii="Times New Roman" w:hAnsi="Times New Roman" w:cs="Times New Roman"/>
        </w:rPr>
        <w:t xml:space="preserve">) </w:t>
      </w:r>
      <w:r w:rsidRPr="00276FF8">
        <w:rPr>
          <w:rFonts w:ascii="Times New Roman" w:hAnsi="Times New Roman" w:cs="Times New Roman"/>
        </w:rPr>
        <w:t>в России, как по числу заведений, так и по объему выручки. Группа работает по наиболее популярным в России гастрономическим направлениям и предлагает блюда итальянской, японской, американской, русской и паназиатской кухни</w:t>
      </w:r>
      <w:r w:rsidR="00641DC0" w:rsidRPr="00276FF8">
        <w:rPr>
          <w:rFonts w:ascii="Times New Roman" w:hAnsi="Times New Roman" w:cs="Times New Roman"/>
        </w:rPr>
        <w:t>, а также управляет кофейнями и предприятиями быстрого обслуживания по условиям франчайзинга</w:t>
      </w:r>
      <w:r w:rsidRPr="00276FF8">
        <w:rPr>
          <w:rFonts w:ascii="Times New Roman" w:hAnsi="Times New Roman" w:cs="Times New Roman"/>
        </w:rPr>
        <w:t xml:space="preserve">. </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Группа получает выручку на территории России, стран СНГ и европейских государств.</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В 202</w:t>
      </w:r>
      <w:r w:rsidR="00D147AA" w:rsidRPr="00276FF8">
        <w:rPr>
          <w:rFonts w:ascii="Times New Roman" w:hAnsi="Times New Roman" w:cs="Times New Roman"/>
        </w:rPr>
        <w:t>1</w:t>
      </w:r>
      <w:r w:rsidRPr="00276FF8">
        <w:rPr>
          <w:rFonts w:ascii="Times New Roman" w:hAnsi="Times New Roman" w:cs="Times New Roman"/>
        </w:rPr>
        <w:t xml:space="preserve"> и 20</w:t>
      </w:r>
      <w:r w:rsidR="00D147AA" w:rsidRPr="00276FF8">
        <w:rPr>
          <w:rFonts w:ascii="Times New Roman" w:hAnsi="Times New Roman" w:cs="Times New Roman"/>
        </w:rPr>
        <w:t>20</w:t>
      </w:r>
      <w:r w:rsidRPr="00276FF8">
        <w:rPr>
          <w:rFonts w:ascii="Times New Roman" w:hAnsi="Times New Roman" w:cs="Times New Roman"/>
        </w:rPr>
        <w:t xml:space="preserve"> годах на долю российского рынка пришлось около 9</w:t>
      </w:r>
      <w:r w:rsidR="00D147AA" w:rsidRPr="00276FF8">
        <w:rPr>
          <w:rFonts w:ascii="Times New Roman" w:hAnsi="Times New Roman" w:cs="Times New Roman"/>
        </w:rPr>
        <w:t>8</w:t>
      </w:r>
      <w:r w:rsidRPr="00276FF8">
        <w:rPr>
          <w:rFonts w:ascii="Times New Roman" w:hAnsi="Times New Roman" w:cs="Times New Roman"/>
        </w:rPr>
        <w:t> % общей выручки. По состоянию на 31 декабря 202</w:t>
      </w:r>
      <w:r w:rsidR="00D147AA" w:rsidRPr="00276FF8">
        <w:rPr>
          <w:rFonts w:ascii="Times New Roman" w:hAnsi="Times New Roman" w:cs="Times New Roman"/>
        </w:rPr>
        <w:t>1</w:t>
      </w:r>
      <w:r w:rsidRPr="00276FF8">
        <w:rPr>
          <w:rFonts w:ascii="Times New Roman" w:hAnsi="Times New Roman" w:cs="Times New Roman"/>
        </w:rPr>
        <w:t xml:space="preserve"> и 20</w:t>
      </w:r>
      <w:r w:rsidR="00D147AA" w:rsidRPr="00276FF8">
        <w:rPr>
          <w:rFonts w:ascii="Times New Roman" w:hAnsi="Times New Roman" w:cs="Times New Roman"/>
        </w:rPr>
        <w:t>20</w:t>
      </w:r>
      <w:r w:rsidRPr="00276FF8">
        <w:rPr>
          <w:rFonts w:ascii="Times New Roman" w:hAnsi="Times New Roman" w:cs="Times New Roman"/>
        </w:rPr>
        <w:t xml:space="preserve"> годов внеоборотные активы дочерних предприятий Группы, осуществляющих деятельность на российском рынке, составили примерно 99 % от общих внеоборотных активов Группы. </w:t>
      </w:r>
      <w:r w:rsidR="002B632F" w:rsidRPr="00276FF8">
        <w:rPr>
          <w:rFonts w:ascii="Times New Roman" w:hAnsi="Times New Roman" w:cs="Times New Roman"/>
        </w:rPr>
        <w:t xml:space="preserve">Вторым по величине рынком стала Республика </w:t>
      </w:r>
      <w:r w:rsidRPr="00276FF8">
        <w:rPr>
          <w:rFonts w:ascii="Times New Roman" w:hAnsi="Times New Roman" w:cs="Times New Roman"/>
        </w:rPr>
        <w:t xml:space="preserve">Беларусь: на её долю пришлось </w:t>
      </w:r>
      <w:r w:rsidR="00D147AA" w:rsidRPr="00276FF8">
        <w:rPr>
          <w:rFonts w:ascii="Times New Roman" w:hAnsi="Times New Roman" w:cs="Times New Roman"/>
        </w:rPr>
        <w:t>2</w:t>
      </w:r>
      <w:r w:rsidR="002B632F" w:rsidRPr="00276FF8">
        <w:rPr>
          <w:rFonts w:ascii="Times New Roman" w:hAnsi="Times New Roman" w:cs="Times New Roman"/>
        </w:rPr>
        <w:t> </w:t>
      </w:r>
      <w:r w:rsidRPr="00276FF8">
        <w:rPr>
          <w:rFonts w:ascii="Times New Roman" w:hAnsi="Times New Roman" w:cs="Times New Roman"/>
        </w:rPr>
        <w:t>% от общей выручки за 202</w:t>
      </w:r>
      <w:r w:rsidR="00D147AA" w:rsidRPr="00276FF8">
        <w:rPr>
          <w:rFonts w:ascii="Times New Roman" w:hAnsi="Times New Roman" w:cs="Times New Roman"/>
        </w:rPr>
        <w:t>1</w:t>
      </w:r>
      <w:r w:rsidRPr="00276FF8">
        <w:rPr>
          <w:rFonts w:ascii="Times New Roman" w:hAnsi="Times New Roman" w:cs="Times New Roman"/>
        </w:rPr>
        <w:t xml:space="preserve"> год.</w:t>
      </w:r>
    </w:p>
    <w:p w:rsidR="00D147AA" w:rsidRPr="00276FF8" w:rsidRDefault="00D147AA" w:rsidP="00D147AA">
      <w:pPr>
        <w:spacing w:after="0" w:line="240" w:lineRule="auto"/>
        <w:ind w:firstLine="720"/>
        <w:jc w:val="both"/>
        <w:rPr>
          <w:rFonts w:ascii="Times New Roman" w:hAnsi="Times New Roman" w:cs="Times New Roman"/>
        </w:rPr>
      </w:pPr>
      <w:r w:rsidRPr="00276FF8">
        <w:rPr>
          <w:rFonts w:ascii="Times New Roman" w:hAnsi="Times New Roman" w:cs="Times New Roman"/>
        </w:rPr>
        <w:t>Группа развивает собственные торговые марки «IL Патио», «Шикари», «Планета Суши», «Американский Бар и Гриль», «Мама Раша», а также управляет по системе франчайзинга сетью американских ресторанов под товарным знаком TGI FRIDAYS и сетью британских кофеен Costa Coffee. С марта 2012 года ООО «Развитие РОСТ» (дочерняя компания Общества) получило право на развитие сети предприятий быстрого обслуживания «Макдоналдс» по франчайзингу на железнодорожных вокзалах и в аэропортах Москвы и Санкт-Петербурга.</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Группа развивает программу лояльности «Почетный Гость» (www.hgclub.ru), количество зарегистрированных участников которой превышает 1,</w:t>
      </w:r>
      <w:r w:rsidR="00FD4E09" w:rsidRPr="00276FF8">
        <w:rPr>
          <w:rFonts w:ascii="Times New Roman" w:hAnsi="Times New Roman" w:cs="Times New Roman"/>
        </w:rPr>
        <w:t>8</w:t>
      </w:r>
      <w:r w:rsidRPr="00276FF8">
        <w:rPr>
          <w:rFonts w:ascii="Times New Roman" w:hAnsi="Times New Roman" w:cs="Times New Roman"/>
        </w:rPr>
        <w:t xml:space="preserve"> млн. человек. Скачать «Почетный гость» можно в App Store и Google Play. </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МИССИЯ ОБЩЕСТВА: Мы предоставляем нашим гостям отличные блюда и напитки, а также прекрасную возможность для общения! </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ЦЕННОСТИ ОБЩЕСТВА: нам важно: </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ДВИГАТЬСЯ ВПЕРЕД,</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ДОБИВАТЬСЯ РЕЗУЛЬТАТА,</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РАБОТАТЬ В КОМАНДЕ.</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ВИДЕНИЕ ОБЩЕСТВА: Быть лидером среди сетевых семейных ресторанов за счет сильных брендов и ресторанов, расположенных в лучших местах, и которые безупречно управляются нашей компанией и франчайзинговыми партнёрами.</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Цель создания Общества:</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формирование (структурирование) группы компаний на базе существующих бизнес-групп ПАО «РОСИНТЕР РЕСТОРАНТС ХОЛДИНГ» (Москва) и региональных предприятий, оказывающих услуги общественного питания;</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единое управление компаниями группы;</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получение прибыли за счет основной деятельности и реализация на этой основе экономических и социальных интересов акционеров Общества.</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Основными видами деятельности Группы ПАО «РОСИНТЕР РЕСТОРАНТС ХОЛДИНГ» являются:</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управление предприятиями общественного питания, стратегическое планирование и маркетингов</w:t>
      </w:r>
      <w:r w:rsidR="00641DC0" w:rsidRPr="00276FF8">
        <w:rPr>
          <w:rFonts w:ascii="Times New Roman" w:hAnsi="Times New Roman" w:cs="Times New Roman"/>
        </w:rPr>
        <w:t>ая деятельность</w:t>
      </w:r>
      <w:r w:rsidRPr="00276FF8">
        <w:rPr>
          <w:rFonts w:ascii="Times New Roman" w:hAnsi="Times New Roman" w:cs="Times New Roman"/>
        </w:rPr>
        <w:t xml:space="preserve"> в сфере оказания услуг общественного питания, развитие существующих и новых форматов, концепций в сфере общественного питания, в том числе с  использованием опыта передовых иностранных предприятий и организаций в указанной сфере;</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производство продукции общественного питания;</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поставка продукции общественного питания.</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Группа ПАО «РОСИНТЕР РЕСТОРАНТС ХОЛДИНГ» и ее товарные знаки отмечены многими профессиональными и общественными наградами за достижения в различных областях:</w:t>
      </w:r>
    </w:p>
    <w:p w:rsidR="00552F2A" w:rsidRPr="00276FF8" w:rsidRDefault="000D3B87" w:rsidP="00D01F7D">
      <w:pPr>
        <w:spacing w:after="0" w:line="240" w:lineRule="auto"/>
        <w:ind w:firstLine="720"/>
        <w:jc w:val="both"/>
        <w:rPr>
          <w:rFonts w:ascii="Times New Roman" w:hAnsi="Times New Roman" w:cs="Times New Roman"/>
          <w:lang w:val="en-US"/>
        </w:rPr>
      </w:pPr>
      <w:r w:rsidRPr="00276FF8">
        <w:rPr>
          <w:rFonts w:ascii="Times New Roman" w:hAnsi="Times New Roman" w:cs="Times New Roman"/>
          <w:lang w:val="en-US"/>
        </w:rPr>
        <w:t>- Costa Coffee (</w:t>
      </w:r>
      <w:r w:rsidRPr="00276FF8">
        <w:rPr>
          <w:rFonts w:ascii="Times New Roman" w:hAnsi="Times New Roman" w:cs="Times New Roman"/>
        </w:rPr>
        <w:t>ТЦ</w:t>
      </w:r>
      <w:r w:rsidRPr="00276FF8">
        <w:rPr>
          <w:rFonts w:ascii="Times New Roman" w:hAnsi="Times New Roman" w:cs="Times New Roman"/>
          <w:lang w:val="en-US"/>
        </w:rPr>
        <w:t xml:space="preserve"> </w:t>
      </w:r>
      <w:r w:rsidRPr="00276FF8">
        <w:rPr>
          <w:rFonts w:ascii="Times New Roman" w:hAnsi="Times New Roman" w:cs="Times New Roman"/>
        </w:rPr>
        <w:t>Авиапарк</w:t>
      </w:r>
      <w:r w:rsidRPr="00276FF8">
        <w:rPr>
          <w:rFonts w:ascii="Times New Roman" w:hAnsi="Times New Roman" w:cs="Times New Roman"/>
          <w:lang w:val="en-US"/>
        </w:rPr>
        <w:t xml:space="preserve">, </w:t>
      </w:r>
      <w:r w:rsidRPr="00276FF8">
        <w:rPr>
          <w:rFonts w:ascii="Times New Roman" w:hAnsi="Times New Roman" w:cs="Times New Roman"/>
        </w:rPr>
        <w:t>Москва</w:t>
      </w:r>
      <w:r w:rsidRPr="00276FF8">
        <w:rPr>
          <w:rFonts w:ascii="Times New Roman" w:hAnsi="Times New Roman" w:cs="Times New Roman"/>
          <w:lang w:val="en-US"/>
        </w:rPr>
        <w:t>) -  Outstanding Store Environment (2015</w:t>
      </w:r>
      <w:r w:rsidRPr="00276FF8">
        <w:rPr>
          <w:rFonts w:ascii="Times New Roman" w:hAnsi="Times New Roman" w:cs="Times New Roman"/>
        </w:rPr>
        <w:t>г</w:t>
      </w:r>
      <w:r w:rsidRPr="00276FF8">
        <w:rPr>
          <w:rFonts w:ascii="Times New Roman" w:hAnsi="Times New Roman" w:cs="Times New Roman"/>
          <w:lang w:val="en-US"/>
        </w:rPr>
        <w:t xml:space="preserve">.) </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-Права потребителей и качество обслуживания (2013):</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 ПАО «РОСИНТЕР РЕСТОРАНТС ХОЛДИНГ» лауреат IV Ежегодной Премии «Права потребителей и качество обслуживания» в номинации «Розничные услуги» – категория «Общественное питание». </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 Сеть ресторанов «Планета Суши» стала лауреатом в специальной номинации «За вклад в повышение потребительской грамотности о безопасности и качестве еды в ресторанах».  </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«Планета Суши» лауреат премии «Здоровое питание» (2013):</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w:t>
      </w:r>
      <w:r w:rsidR="00471D35" w:rsidRPr="00276FF8">
        <w:rPr>
          <w:rFonts w:ascii="Times New Roman" w:hAnsi="Times New Roman" w:cs="Times New Roman"/>
        </w:rPr>
        <w:t xml:space="preserve"> </w:t>
      </w:r>
      <w:r w:rsidRPr="00276FF8">
        <w:rPr>
          <w:rFonts w:ascii="Times New Roman" w:hAnsi="Times New Roman" w:cs="Times New Roman"/>
        </w:rPr>
        <w:t>«Золотой бренд». Партнер Группы победил в номинации «Франчайзи года» (2011);</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ПАО «РОСИНТЕР РЕСТОРАНТС ХОЛДИНГ» – номинация «Золотая франшиза» за бренды «IL Патио» и «Планета Суши» (2010); «IL Патио» – номинация «Франчайзер года» (2009);</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«Планета Суши» – номинация «Самый инновационный брэнд» (2008).</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Лучшие пиццерии 2011. Сеть ресторанов «IL Патио» победила в номинации «Пицца с историей» в рамках премии, организованной порталом Magazan.ru и журналом «Компания» (2011).</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Лучшая кофейня 2011. Сеть кофеен Costa Coffee стала победителем в номинации «Европейский стандарт» премии «Лучшие кофейни Москвы и Санкт-Петербурга», организованной интернет-порталом Magazan.ru при поддержке журнала «ТВ7» (2011).</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Брэнд года/EFFIE. Сети «Планета Суши» и «IL Патио» завоевывают награды в категории «Услуги и сервис» (2010/2009/2007); «IL Патио» – в области маркетинга и рекламы в категории «Рестораны» (2005).</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«Народная Марка». Торговая марка «Планета Суши» собрала наибольшее количество голосов в категории «Сеть ресторанов японской кухни» (2010).</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Золотые сети. «Планета Суши», «IL Патио» и T.G.I. Friday's получают награды в номинациях: «Рестораны», «Самый широкий ассортимент», «Лучшая рекламная кампания» и «Лучшая ресторанная сеть» (2010/2009/2007/2006/2004).</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Лучшее предприятие для работающих мам. Компания ООО «РОСИНТЕР РЕСТОРАНТС» отмечена среди лучших компаний Москвы в конкурсе, инициированном Правительством Москвы для поощрения организаций, создающих благоприятные условия для работающих женщин с детьми, и которые продемонстрировали инновационные подходы к реализации корпоративных политик в отношении таких сотрудников (2010).</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East Capital Award. ПАО «РОСИНТЕР РЕСТОРАНТС ХОЛДИНГ» удостоен премии Best Growth («Лучший рост») как компания, продемонстрировавшая лучший рост продаж, активов и прибыли в 2009–2010 годах (2010).</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Лучшие юридические департаменты России. Юридический департамент ПАО «РОСИНТЕР РЕСТОРАНТС ХОЛДИНГ» стал победителем ежегодного конкурса в номинации «Массовая розничная торговля» (2010/2009).</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Награды от Carlson Restaurants Worldwide (владелец торговой марки T.G.I. Friday’s). Самый высокий показатель онлайновой оценки гостей (GEM) в Европе – ресторан Группы T.G.I. Friday’s в «Шереметьево 2» (2010).</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Лучшие рестораны в европейском регионе – московская группа ресторанов T.G.I. Friday’s (2009).</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Лучший ресторан в Европе и Скандинавии. Лучший оператор. The Golden Star in Marketing – за развитие Группой сети T.G.I. Friday's на рынках России, СНГ и Восточной Европы (2006/2004).</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Финансовый директор 2010. Компания стала лауреатом Национальной премии в номинации «С точностью до копейки. Лучшее казначейство и cash-management (2010).</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Institutional Investor. ПАО «РОСИНТЕР РЕСТОРАНТС ХОЛДИНГ» названо одной из лидирующих европейских компаний в номинации Best Investor Relations (2009).</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Компания года по версии РБК. Группа становится лауреатом награды в номинации «Услуги. Торговая сеть» (2008/2001).</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Sales Business Awards. «IL Патио» становится лауреатом независимой премии в области продаж, маркетинга и рекламы в номинации «Рестораны. Кафе» (2008).</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Master of Brandbuilding. ПАО «РОСИНТЕР РЕСТОРАНТС ХОЛДИНГ» награжден за выдающиеся успехи в области создания и продвижения брендов (2007/2006).</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Серебряный Меркурий. Программа «Почетный Гость» получает премию в номинации «Лучшая программа лояльности» (2005).</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Российский торговый Олимп. Компания Группы - ООО «РОСИНТЕР РЕСТОРАНТС» награждена за «значительный вклад в развитие ресторанного бизнеса» (2005).</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Лучший в общественном питании. «IL Патио» одерживает победу в ежегодном городском конкурсе среди предприятий потребительского рынка Москвы (2005).</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Компания года по версии Американской торговой палаты. ООО «РОСИНТЕР РЕСТОРАНТС» получает премию «за стремительный рост и исключительный успех на российском рынке и за соответствие самым высоким стандартам бизнес-этики» (2004/1997).</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Супербренд. Британской организацией независимых экспертов в области управления репутацией Superbrands и независимым экспертным советом «Супербренд» торговые марки «IL Патио» и «Планета Суши» признаны лучшими на российском рынке (2004).</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Золотой журавль. ООО «РОСИНТЕР РЕСТОРАНТС» – лауреат высшей российской национальной премии в области ресторанного бизнеса в номинации «За выдающийся вклад в развитие ресторанного дела России» (2004/2001).</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Молодежное признание. Компания ООО «РОСИНТЕР РЕСТОРАНТС» признана Российским союзом молодежи лучшей за использование в работе социально ориентированных технологий и поддержку молодежи (2004).</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Привлекательный работодатель. По результатам работы с порталом superjob.ru компания ООО «РОСИНТЕР РЕСТОРАНТС» признана «Привлекательным работодателем» (2015).</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Лучший работодатель города Москвы. Компания ООО «РОСИНТЕР РЕСТОРАНТС» заняла 3-е место в номинации «За развитие кадрового потенциала среди организаций непроизводственной сферы» (2016).</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Лучший работодатель для молодёжи. Компания ООО «РОСИНТЕР РЕСТОРАНТС» – победитель премии, организованной «Центром занятости молодежи», в номинации «Партнёр года» (2016).</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Лучший работодатель города Москвы. Компания ООО «Росинтер Ресторантс» заняла 3 место в номинации федерального значения «За развитие кадрового потенциала» (2017).</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Лучший работодатель г. Москвы. 1 место в номинации «За создание и развитие рабочих мест с гибкими формами занятости» (2017).</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 Лучший работодатель года для молодежи в номинации «Партнер года» (2017). </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Бренд  «IL Патио» признан одной из самых выгодных франшиз России по итогам рейтинга журнала Forbes за 2017 год (3 место).</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Лауреат ежегодной профессиональной премии в области лояльности и CRM «LOYALTY AWARDS RUSSIA 2018».</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Благодарность Мэра Москвы ООО «Росинтер Ресторантс» за вклад в развитие сферы общественного питания в г. Москве и высокую культуру обслуживания населения (2018).</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 Лучший работодатель г. Москвы - 2018. 1 место в региональной номинации «За повышение профессионального уровня сотрудников в организациях города». </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 Лучший работодатель г. Москвы - 2018. 2 место в федеральной номинации «За развитие кадрового потенциала среди организаций непроизводственной сферы». </w:t>
      </w:r>
    </w:p>
    <w:p w:rsidR="00552F2A" w:rsidRPr="00276FF8" w:rsidRDefault="000D3B87" w:rsidP="00D01F7D">
      <w:pPr>
        <w:spacing w:after="0" w:line="240" w:lineRule="auto"/>
        <w:ind w:firstLine="720"/>
        <w:jc w:val="both"/>
        <w:rPr>
          <w:rFonts w:ascii="Times New Roman" w:hAnsi="Times New Roman" w:cs="Times New Roman"/>
        </w:rPr>
      </w:pPr>
      <w:r w:rsidRPr="00276FF8">
        <w:rPr>
          <w:rFonts w:ascii="Times New Roman" w:hAnsi="Times New Roman" w:cs="Times New Roman"/>
        </w:rPr>
        <w:t>- Премия Tagline Awards в номинации «Лучшее использование eCRM» за проект в области активации участников програ</w:t>
      </w:r>
      <w:r w:rsidR="00641DC0" w:rsidRPr="00276FF8">
        <w:rPr>
          <w:rFonts w:ascii="Times New Roman" w:hAnsi="Times New Roman" w:cs="Times New Roman"/>
        </w:rPr>
        <w:t>ммы лояльности «Почетный гость»;</w:t>
      </w:r>
    </w:p>
    <w:p w:rsidR="00641DC0" w:rsidRPr="00276FF8" w:rsidRDefault="00641DC0" w:rsidP="00641DC0">
      <w:pPr>
        <w:spacing w:after="0" w:line="240" w:lineRule="auto"/>
        <w:ind w:firstLine="720"/>
        <w:jc w:val="both"/>
        <w:rPr>
          <w:rFonts w:ascii="Times New Roman" w:hAnsi="Times New Roman" w:cs="Times New Roman"/>
        </w:rPr>
      </w:pPr>
      <w:r w:rsidRPr="00276FF8">
        <w:rPr>
          <w:rFonts w:ascii="Times New Roman" w:hAnsi="Times New Roman" w:cs="Times New Roman"/>
        </w:rPr>
        <w:t>- Сотрудники и топ-менеджмент неоднократно награждались благодарностями и почетными грамотами Министерства промышленности и торговли РФ, правительства Москвы;</w:t>
      </w:r>
    </w:p>
    <w:p w:rsidR="00641DC0" w:rsidRPr="00276FF8" w:rsidRDefault="00641DC0" w:rsidP="00641DC0">
      <w:pPr>
        <w:spacing w:after="0" w:line="240" w:lineRule="auto"/>
        <w:ind w:firstLine="720"/>
        <w:jc w:val="both"/>
        <w:rPr>
          <w:rFonts w:ascii="Times New Roman" w:hAnsi="Times New Roman" w:cs="Times New Roman"/>
        </w:rPr>
      </w:pPr>
      <w:r w:rsidRPr="00276FF8">
        <w:rPr>
          <w:rFonts w:ascii="Times New Roman" w:hAnsi="Times New Roman" w:cs="Times New Roman"/>
        </w:rPr>
        <w:t>- С 2018 года бренд «</w:t>
      </w:r>
      <w:r w:rsidRPr="00276FF8">
        <w:rPr>
          <w:rFonts w:ascii="Times New Roman" w:hAnsi="Times New Roman" w:cs="Times New Roman"/>
          <w:lang w:val="en-US"/>
        </w:rPr>
        <w:t>IL</w:t>
      </w:r>
      <w:r w:rsidRPr="00276FF8">
        <w:rPr>
          <w:rFonts w:ascii="Times New Roman" w:hAnsi="Times New Roman" w:cs="Times New Roman"/>
        </w:rPr>
        <w:t xml:space="preserve"> Патио» ежегодно входит в топ-5 самых популярных и прибыльных франших по версии журнала Форбс;</w:t>
      </w:r>
    </w:p>
    <w:p w:rsidR="00552F2A" w:rsidRPr="00276FF8" w:rsidRDefault="00552F2A" w:rsidP="00D01F7D">
      <w:pPr>
        <w:spacing w:after="0" w:line="240" w:lineRule="auto"/>
        <w:ind w:firstLine="720"/>
        <w:jc w:val="both"/>
        <w:rPr>
          <w:rFonts w:ascii="Times New Roman" w:hAnsi="Times New Roman" w:cs="Times New Roman"/>
        </w:rPr>
      </w:pPr>
    </w:p>
    <w:p w:rsidR="00552F2A" w:rsidRPr="00276FF8" w:rsidRDefault="000D3B87" w:rsidP="00BF4136">
      <w:pPr>
        <w:spacing w:before="120" w:after="0" w:line="360" w:lineRule="auto"/>
        <w:ind w:firstLine="720"/>
        <w:jc w:val="both"/>
        <w:rPr>
          <w:rFonts w:ascii="Times New Roman" w:eastAsia="Times New Roman" w:hAnsi="Times New Roman" w:cs="Times New Roman"/>
          <w:b/>
          <w:bCs/>
        </w:rPr>
      </w:pPr>
      <w:r w:rsidRPr="00276FF8">
        <w:rPr>
          <w:rFonts w:ascii="Times New Roman" w:hAnsi="Times New Roman" w:cs="Times New Roman"/>
          <w:b/>
          <w:bCs/>
        </w:rPr>
        <w:t xml:space="preserve">2.3. Основные конкуренты Общества в отрасли. </w:t>
      </w:r>
    </w:p>
    <w:p w:rsidR="00552F2A" w:rsidRPr="00276FF8" w:rsidRDefault="000D3B87">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Основными конкурентами </w:t>
      </w:r>
      <w:r w:rsidR="00BF4136" w:rsidRPr="00276FF8">
        <w:rPr>
          <w:rFonts w:ascii="Times New Roman" w:hAnsi="Times New Roman" w:cs="Times New Roman"/>
        </w:rPr>
        <w:t>Г</w:t>
      </w:r>
      <w:r w:rsidRPr="00276FF8">
        <w:rPr>
          <w:rFonts w:ascii="Times New Roman" w:hAnsi="Times New Roman" w:cs="Times New Roman"/>
        </w:rPr>
        <w:t>руппы являются сетевые рестораны сегмента casual dining и доставки: итальянская концепция - Osteria Mario, Pizza Hut, Додо пицца, Доминос пицца;</w:t>
      </w:r>
      <w:r w:rsidR="00BF4136" w:rsidRPr="00276FF8">
        <w:rPr>
          <w:rFonts w:ascii="Times New Roman" w:hAnsi="Times New Roman" w:cs="Times New Roman"/>
        </w:rPr>
        <w:t xml:space="preserve"> </w:t>
      </w:r>
      <w:r w:rsidRPr="00276FF8">
        <w:rPr>
          <w:rFonts w:ascii="Times New Roman" w:hAnsi="Times New Roman" w:cs="Times New Roman"/>
        </w:rPr>
        <w:t xml:space="preserve"> паназиатской и японской кухни - "Тануки", "Якитория", "Ваби Саби";</w:t>
      </w:r>
      <w:r w:rsidR="00BF4136" w:rsidRPr="00276FF8">
        <w:rPr>
          <w:rFonts w:ascii="Times New Roman" w:hAnsi="Times New Roman" w:cs="Times New Roman"/>
        </w:rPr>
        <w:t xml:space="preserve"> </w:t>
      </w:r>
      <w:r w:rsidRPr="00276FF8">
        <w:rPr>
          <w:rFonts w:ascii="Times New Roman" w:hAnsi="Times New Roman" w:cs="Times New Roman"/>
        </w:rPr>
        <w:t>американской кухни – Torro Grill, FARSH, BlackStar Burger, Burger Heroes, Torro Grill, а также Чайхона №1, Шоколадница, кофейни – Starbucks Coffee, Кофе Хауз, Cofix, Double B.</w:t>
      </w:r>
    </w:p>
    <w:p w:rsidR="00552F2A" w:rsidRPr="00276FF8" w:rsidRDefault="000D3B87">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Основными факторами конкурентоспособности Группы (в порядке убывания степени влияния факторов на конкурентоспособность) являются: устойчивые и узнаваемые товарные знаки в основных сегментах ресторанного рынка, </w:t>
      </w:r>
      <w:r w:rsidR="00641DC0" w:rsidRPr="00276FF8">
        <w:rPr>
          <w:rFonts w:ascii="Times New Roman" w:hAnsi="Times New Roman" w:cs="Times New Roman"/>
        </w:rPr>
        <w:t>высокие</w:t>
      </w:r>
      <w:r w:rsidRPr="00276FF8">
        <w:rPr>
          <w:rFonts w:ascii="Times New Roman" w:hAnsi="Times New Roman" w:cs="Times New Roman"/>
        </w:rPr>
        <w:t xml:space="preserve"> стандарты контроля качества обслуживания гостей, </w:t>
      </w:r>
      <w:r w:rsidR="00641DC0" w:rsidRPr="00276FF8">
        <w:rPr>
          <w:rFonts w:ascii="Times New Roman" w:hAnsi="Times New Roman" w:cs="Times New Roman"/>
        </w:rPr>
        <w:t>диверсифицированный с точки зрения концепций и географии портфель ресторанных брендов</w:t>
      </w:r>
      <w:r w:rsidRPr="00276FF8">
        <w:rPr>
          <w:rFonts w:ascii="Times New Roman" w:hAnsi="Times New Roman" w:cs="Times New Roman"/>
        </w:rPr>
        <w:t xml:space="preserve">. </w:t>
      </w:r>
      <w:r w:rsidR="00F64E43" w:rsidRPr="00276FF8">
        <w:rPr>
          <w:rFonts w:ascii="Times New Roman" w:hAnsi="Times New Roman" w:cs="Times New Roman"/>
        </w:rPr>
        <w:t>Общество</w:t>
      </w:r>
      <w:r w:rsidRPr="00276FF8">
        <w:rPr>
          <w:rFonts w:ascii="Times New Roman" w:hAnsi="Times New Roman" w:cs="Times New Roman"/>
        </w:rPr>
        <w:t xml:space="preserve"> оценивает степень влияния указанных факторов на конкурентоспособность оказываемых услуг как высокую, в связи с тем, что данные факторы являются основными при формировании потребительских предпочтений.</w:t>
      </w:r>
    </w:p>
    <w:p w:rsidR="00552F2A" w:rsidRPr="00276FF8" w:rsidRDefault="00552F2A">
      <w:pPr>
        <w:spacing w:after="0" w:line="240" w:lineRule="auto"/>
        <w:ind w:firstLine="720"/>
        <w:jc w:val="both"/>
        <w:rPr>
          <w:rFonts w:ascii="Times New Roman" w:eastAsia="Times New Roman" w:hAnsi="Times New Roman" w:cs="Times New Roman"/>
          <w:sz w:val="21"/>
          <w:szCs w:val="21"/>
        </w:rPr>
      </w:pPr>
    </w:p>
    <w:p w:rsidR="00552F2A" w:rsidRPr="00276FF8" w:rsidRDefault="00552F2A">
      <w:pPr>
        <w:spacing w:after="0" w:line="240" w:lineRule="auto"/>
        <w:ind w:firstLine="720"/>
        <w:jc w:val="both"/>
        <w:rPr>
          <w:rFonts w:ascii="Times New Roman" w:eastAsia="Times New Roman" w:hAnsi="Times New Roman" w:cs="Times New Roman"/>
          <w:sz w:val="21"/>
          <w:szCs w:val="21"/>
        </w:rPr>
      </w:pPr>
    </w:p>
    <w:p w:rsidR="00552F2A" w:rsidRPr="00276FF8" w:rsidRDefault="000D3B87" w:rsidP="000D3B87">
      <w:pPr>
        <w:spacing w:after="240" w:line="240" w:lineRule="auto"/>
        <w:jc w:val="center"/>
        <w:outlineLvl w:val="1"/>
        <w:rPr>
          <w:rFonts w:ascii="Times New Roman" w:eastAsia="Times New Roman" w:hAnsi="Times New Roman" w:cs="Times New Roman"/>
          <w:b/>
          <w:bCs/>
        </w:rPr>
      </w:pPr>
      <w:bookmarkStart w:id="3" w:name="_Toc105587219"/>
      <w:r w:rsidRPr="00276FF8">
        <w:rPr>
          <w:rFonts w:ascii="Times New Roman" w:hAnsi="Times New Roman"/>
          <w:b/>
          <w:bCs/>
        </w:rPr>
        <w:t xml:space="preserve">РАЗДЕЛ 3. ПРИОРИТЕТНЫЕ НАПРАВЛЕНИЯ ДЕЯТЕЛЬНОСТИ </w:t>
      </w:r>
      <w:r w:rsidRPr="00276FF8">
        <w:rPr>
          <w:rFonts w:ascii="Times New Roman" w:hAnsi="Times New Roman"/>
          <w:b/>
          <w:bCs/>
        </w:rPr>
        <w:br/>
        <w:t>АКЦИОНЕРНОГО ОБЩЕСТВА</w:t>
      </w:r>
      <w:bookmarkEnd w:id="3"/>
    </w:p>
    <w:p w:rsidR="00641DC0" w:rsidRPr="00276FF8" w:rsidRDefault="00641DC0" w:rsidP="00641DC0">
      <w:pPr>
        <w:spacing w:after="0" w:line="240" w:lineRule="auto"/>
        <w:ind w:firstLine="720"/>
        <w:jc w:val="both"/>
        <w:rPr>
          <w:rFonts w:ascii="Times New Roman" w:hAnsi="Times New Roman" w:cs="Times New Roman"/>
        </w:rPr>
      </w:pPr>
      <w:r w:rsidRPr="00276FF8">
        <w:rPr>
          <w:rStyle w:val="A9"/>
          <w:rFonts w:ascii="Times New Roman" w:hAnsi="Times New Roman" w:cs="Times New Roman"/>
        </w:rPr>
        <w:t>Приоритетным направлением Группы является развитие собственных брендов через договоры франчайзинга. В рамках данной стратегии Компания планирует расширять географию открытий ресторанов в регионах России за счет привлечения новых партнеров. В результате реализации данной стратегии, Группа рассчитывает значительно увеличить свои доходы от роялти по договорам франчайзинга.</w:t>
      </w:r>
    </w:p>
    <w:p w:rsidR="00EE47BB" w:rsidRPr="00276FF8" w:rsidRDefault="000D3B87">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Стратегическая цель Группы – усиление </w:t>
      </w:r>
      <w:r w:rsidR="00B16030" w:rsidRPr="00276FF8">
        <w:rPr>
          <w:rFonts w:ascii="Times New Roman" w:hAnsi="Times New Roman" w:cs="Times New Roman"/>
        </w:rPr>
        <w:t xml:space="preserve">позиций на рынке </w:t>
      </w:r>
      <w:r w:rsidRPr="00276FF8">
        <w:rPr>
          <w:rFonts w:ascii="Times New Roman" w:hAnsi="Times New Roman" w:cs="Times New Roman"/>
        </w:rPr>
        <w:t xml:space="preserve">в сегменте семейных ресторанов в России и странах СНГ. Для достижения этой цели мы стремимся предвосхищать и удовлетворять потребности нашей аудитории, чтобы развивать лояльность существующих гостей и привлекать новых. </w:t>
      </w:r>
    </w:p>
    <w:p w:rsidR="00EE47BB" w:rsidRPr="00276FF8" w:rsidRDefault="000D3B87">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Компания также нацелена на получение максимальной прибыли за счет эффективного управления бизнес-процессами и гибкой ценовой политики. </w:t>
      </w:r>
    </w:p>
    <w:p w:rsidR="00DA2263" w:rsidRPr="00276FF8" w:rsidRDefault="00DA2263" w:rsidP="00DA2263">
      <w:pPr>
        <w:spacing w:after="0" w:line="240" w:lineRule="auto"/>
        <w:ind w:firstLine="720"/>
        <w:jc w:val="both"/>
        <w:rPr>
          <w:rStyle w:val="A9"/>
          <w:rFonts w:ascii="Times New Roman" w:hAnsi="Times New Roman" w:cs="Times New Roman"/>
        </w:rPr>
      </w:pPr>
      <w:r w:rsidRPr="00276FF8">
        <w:rPr>
          <w:rStyle w:val="A9"/>
          <w:rFonts w:ascii="Times New Roman" w:hAnsi="Times New Roman" w:cs="Times New Roman"/>
        </w:rPr>
        <w:t>Основным приоритетным направлением Группы является развитие собственных брендов через договоры коммерческой концессии (франчайзинга). В рамках данной стратегии выбран круг потенциальных партнеров для развития сети в крупных регионах России и в Москве. В результате реализации данной стратегии, Группа рассчитывает увеличить свои доходы от роялти по договорам франчайзинга.</w:t>
      </w:r>
    </w:p>
    <w:p w:rsidR="00EE47BB" w:rsidRPr="00276FF8" w:rsidRDefault="000D3B87">
      <w:pPr>
        <w:spacing w:after="0" w:line="240" w:lineRule="auto"/>
        <w:ind w:firstLine="720"/>
        <w:jc w:val="both"/>
        <w:rPr>
          <w:rFonts w:ascii="Times New Roman" w:hAnsi="Times New Roman" w:cs="Times New Roman"/>
        </w:rPr>
      </w:pPr>
      <w:r w:rsidRPr="00276FF8">
        <w:rPr>
          <w:rFonts w:ascii="Times New Roman" w:hAnsi="Times New Roman" w:cs="Times New Roman"/>
        </w:rPr>
        <w:t>Ключевыми собственными международными товарными знаками Группы являются</w:t>
      </w:r>
      <w:r w:rsidR="00EE47BB" w:rsidRPr="00276FF8">
        <w:rPr>
          <w:rFonts w:ascii="Times New Roman" w:hAnsi="Times New Roman" w:cs="Times New Roman"/>
        </w:rPr>
        <w:t>:</w:t>
      </w:r>
    </w:p>
    <w:p w:rsidR="00EE47BB" w:rsidRPr="00276FF8" w:rsidRDefault="000D3B87" w:rsidP="00EE47BB">
      <w:pPr>
        <w:pStyle w:val="aa"/>
        <w:numPr>
          <w:ilvl w:val="0"/>
          <w:numId w:val="38"/>
        </w:numPr>
        <w:spacing w:after="0" w:line="240" w:lineRule="auto"/>
        <w:jc w:val="both"/>
        <w:rPr>
          <w:rFonts w:ascii="Times New Roman" w:eastAsia="Times New Roman" w:hAnsi="Times New Roman" w:cs="Times New Roman"/>
        </w:rPr>
      </w:pPr>
      <w:r w:rsidRPr="00276FF8">
        <w:rPr>
          <w:rFonts w:ascii="Times New Roman" w:hAnsi="Times New Roman" w:cs="Times New Roman"/>
        </w:rPr>
        <w:t xml:space="preserve">«IL Патио» (рестораны итальянской кухни), </w:t>
      </w:r>
    </w:p>
    <w:p w:rsidR="00EE47BB" w:rsidRPr="00276FF8" w:rsidRDefault="000D3B87" w:rsidP="00EE47BB">
      <w:pPr>
        <w:pStyle w:val="aa"/>
        <w:numPr>
          <w:ilvl w:val="0"/>
          <w:numId w:val="38"/>
        </w:numPr>
        <w:spacing w:after="0" w:line="240" w:lineRule="auto"/>
        <w:jc w:val="both"/>
        <w:rPr>
          <w:rFonts w:ascii="Times New Roman" w:eastAsia="Times New Roman" w:hAnsi="Times New Roman" w:cs="Times New Roman"/>
        </w:rPr>
      </w:pPr>
      <w:r w:rsidRPr="00276FF8">
        <w:rPr>
          <w:rFonts w:ascii="Times New Roman" w:hAnsi="Times New Roman" w:cs="Times New Roman"/>
        </w:rPr>
        <w:t xml:space="preserve">«Шикари» (рестораны азиатской кухни), </w:t>
      </w:r>
    </w:p>
    <w:p w:rsidR="00EE47BB" w:rsidRPr="00276FF8" w:rsidRDefault="00595E73" w:rsidP="00EE47BB">
      <w:pPr>
        <w:pStyle w:val="aa"/>
        <w:numPr>
          <w:ilvl w:val="0"/>
          <w:numId w:val="38"/>
        </w:numPr>
        <w:spacing w:after="0" w:line="240" w:lineRule="auto"/>
        <w:jc w:val="both"/>
        <w:rPr>
          <w:rFonts w:ascii="Times New Roman" w:eastAsia="Times New Roman" w:hAnsi="Times New Roman" w:cs="Times New Roman"/>
        </w:rPr>
      </w:pPr>
      <w:r w:rsidRPr="00276FF8">
        <w:rPr>
          <w:rFonts w:ascii="Times New Roman" w:hAnsi="Times New Roman" w:cs="Times New Roman"/>
        </w:rPr>
        <w:t xml:space="preserve">«Планета суши» (рестораны японской кухни), </w:t>
      </w:r>
    </w:p>
    <w:p w:rsidR="00EE47BB" w:rsidRPr="00276FF8" w:rsidRDefault="000D3B87" w:rsidP="00EE47BB">
      <w:pPr>
        <w:pStyle w:val="aa"/>
        <w:numPr>
          <w:ilvl w:val="0"/>
          <w:numId w:val="38"/>
        </w:numPr>
        <w:spacing w:after="0" w:line="240" w:lineRule="auto"/>
        <w:jc w:val="both"/>
        <w:rPr>
          <w:rFonts w:ascii="Times New Roman" w:eastAsia="Times New Roman" w:hAnsi="Times New Roman" w:cs="Times New Roman"/>
        </w:rPr>
      </w:pPr>
      <w:r w:rsidRPr="00276FF8">
        <w:rPr>
          <w:rFonts w:ascii="Times New Roman" w:hAnsi="Times New Roman" w:cs="Times New Roman"/>
        </w:rPr>
        <w:t xml:space="preserve">«Мама </w:t>
      </w:r>
      <w:r w:rsidR="00DA2263" w:rsidRPr="00276FF8">
        <w:rPr>
          <w:rFonts w:ascii="Times New Roman" w:hAnsi="Times New Roman" w:cs="Times New Roman"/>
        </w:rPr>
        <w:t>Раша» (рестораны русской кухни),</w:t>
      </w:r>
    </w:p>
    <w:p w:rsidR="00EE47BB" w:rsidRPr="00276FF8" w:rsidRDefault="000D3B87" w:rsidP="00EE47BB">
      <w:pPr>
        <w:pStyle w:val="aa"/>
        <w:numPr>
          <w:ilvl w:val="0"/>
          <w:numId w:val="38"/>
        </w:numPr>
        <w:spacing w:after="0" w:line="240" w:lineRule="auto"/>
        <w:jc w:val="both"/>
        <w:rPr>
          <w:rFonts w:ascii="Times New Roman" w:eastAsia="Times New Roman" w:hAnsi="Times New Roman" w:cs="Times New Roman"/>
        </w:rPr>
      </w:pPr>
      <w:r w:rsidRPr="00276FF8">
        <w:rPr>
          <w:rFonts w:ascii="Times New Roman" w:hAnsi="Times New Roman" w:cs="Times New Roman"/>
        </w:rPr>
        <w:t xml:space="preserve">«Американский Бар и Гриль» </w:t>
      </w:r>
      <w:r w:rsidR="00EE47BB" w:rsidRPr="00276FF8">
        <w:rPr>
          <w:rFonts w:ascii="Times New Roman" w:hAnsi="Times New Roman" w:cs="Times New Roman"/>
        </w:rPr>
        <w:t>(рестораны американской кухни)</w:t>
      </w:r>
      <w:r w:rsidR="00DA2263" w:rsidRPr="00276FF8">
        <w:rPr>
          <w:rFonts w:ascii="Times New Roman" w:hAnsi="Times New Roman" w:cs="Times New Roman"/>
        </w:rPr>
        <w:t>.</w:t>
      </w:r>
    </w:p>
    <w:p w:rsidR="00552F2A" w:rsidRPr="00276FF8" w:rsidRDefault="00EE47BB" w:rsidP="00DA2263">
      <w:pPr>
        <w:spacing w:after="0" w:line="240" w:lineRule="auto"/>
        <w:ind w:firstLine="720"/>
        <w:jc w:val="both"/>
        <w:rPr>
          <w:rFonts w:ascii="Times New Roman" w:hAnsi="Times New Roman" w:cs="Times New Roman"/>
        </w:rPr>
      </w:pPr>
      <w:r w:rsidRPr="00276FF8">
        <w:rPr>
          <w:rFonts w:ascii="Times New Roman" w:hAnsi="Times New Roman" w:cs="Times New Roman"/>
        </w:rPr>
        <w:t>Т</w:t>
      </w:r>
      <w:r w:rsidR="000D3B87" w:rsidRPr="00276FF8">
        <w:rPr>
          <w:rFonts w:ascii="Times New Roman" w:hAnsi="Times New Roman" w:cs="Times New Roman"/>
        </w:rPr>
        <w:t xml:space="preserve">акже </w:t>
      </w:r>
      <w:r w:rsidRPr="00276FF8">
        <w:rPr>
          <w:rFonts w:ascii="Times New Roman" w:hAnsi="Times New Roman" w:cs="Times New Roman"/>
        </w:rPr>
        <w:t>Г</w:t>
      </w:r>
      <w:r w:rsidR="000D3B87" w:rsidRPr="00276FF8">
        <w:rPr>
          <w:rFonts w:ascii="Times New Roman" w:hAnsi="Times New Roman" w:cs="Times New Roman"/>
        </w:rPr>
        <w:t xml:space="preserve">руппа развивает </w:t>
      </w:r>
      <w:r w:rsidR="00DA2263" w:rsidRPr="00276FF8">
        <w:rPr>
          <w:rFonts w:ascii="Times New Roman" w:hAnsi="Times New Roman" w:cs="Times New Roman"/>
        </w:rPr>
        <w:t>по системе</w:t>
      </w:r>
      <w:r w:rsidRPr="00276FF8">
        <w:rPr>
          <w:rFonts w:ascii="Times New Roman" w:hAnsi="Times New Roman" w:cs="Times New Roman"/>
        </w:rPr>
        <w:t xml:space="preserve"> </w:t>
      </w:r>
      <w:r w:rsidR="000D3B87" w:rsidRPr="00276FF8">
        <w:rPr>
          <w:rFonts w:ascii="Times New Roman" w:hAnsi="Times New Roman" w:cs="Times New Roman"/>
        </w:rPr>
        <w:t>франчайзинг</w:t>
      </w:r>
      <w:r w:rsidR="00DA2263" w:rsidRPr="00276FF8">
        <w:rPr>
          <w:rFonts w:ascii="Times New Roman" w:hAnsi="Times New Roman" w:cs="Times New Roman"/>
        </w:rPr>
        <w:t xml:space="preserve">а на определенных территориях согласно договорам коммерческой концессии </w:t>
      </w:r>
      <w:r w:rsidR="000D3B87" w:rsidRPr="00276FF8">
        <w:rPr>
          <w:rFonts w:ascii="Times New Roman" w:hAnsi="Times New Roman" w:cs="Times New Roman"/>
        </w:rPr>
        <w:t>международные бренды: TGI FRIDAYS (рестораны американской кухни), Costa Coffee (кофейни) и «Макдоналдс» (</w:t>
      </w:r>
      <w:r w:rsidR="00595E73" w:rsidRPr="00276FF8">
        <w:rPr>
          <w:rFonts w:ascii="Times New Roman" w:hAnsi="Times New Roman" w:cs="Times New Roman"/>
        </w:rPr>
        <w:t>предприятия</w:t>
      </w:r>
      <w:r w:rsidR="000D3B87" w:rsidRPr="00276FF8">
        <w:rPr>
          <w:rFonts w:ascii="Times New Roman" w:hAnsi="Times New Roman" w:cs="Times New Roman"/>
        </w:rPr>
        <w:t xml:space="preserve"> быстрого обслуживания</w:t>
      </w:r>
      <w:r w:rsidR="00DA2263" w:rsidRPr="00276FF8">
        <w:rPr>
          <w:rStyle w:val="A9"/>
          <w:rFonts w:ascii="Times New Roman" w:hAnsi="Times New Roman" w:cs="Times New Roman"/>
        </w:rPr>
        <w:t xml:space="preserve"> на территориях транспортных узлов</w:t>
      </w:r>
      <w:r w:rsidR="000D3B87" w:rsidRPr="00276FF8">
        <w:rPr>
          <w:rFonts w:ascii="Times New Roman" w:hAnsi="Times New Roman" w:cs="Times New Roman"/>
        </w:rPr>
        <w:t>). Группа планирует сохрани</w:t>
      </w:r>
      <w:r w:rsidR="00DA2263" w:rsidRPr="00276FF8">
        <w:rPr>
          <w:rFonts w:ascii="Times New Roman" w:hAnsi="Times New Roman" w:cs="Times New Roman"/>
        </w:rPr>
        <w:t xml:space="preserve">ть эти направления </w:t>
      </w:r>
      <w:r w:rsidR="000D3B87" w:rsidRPr="00276FF8">
        <w:rPr>
          <w:rFonts w:ascii="Times New Roman" w:hAnsi="Times New Roman" w:cs="Times New Roman"/>
        </w:rPr>
        <w:t xml:space="preserve">бизнеса. </w:t>
      </w:r>
    </w:p>
    <w:p w:rsidR="00D147AA" w:rsidRPr="00276FF8" w:rsidRDefault="00D147AA" w:rsidP="00D147AA">
      <w:pPr>
        <w:spacing w:before="120" w:after="0" w:line="240" w:lineRule="auto"/>
        <w:ind w:firstLine="720"/>
        <w:jc w:val="both"/>
        <w:rPr>
          <w:rFonts w:ascii="Times New Roman" w:eastAsia="Times New Roman" w:hAnsi="Times New Roman" w:cs="Times New Roman"/>
        </w:rPr>
      </w:pPr>
      <w:r w:rsidRPr="00276FF8">
        <w:rPr>
          <w:rFonts w:ascii="Times New Roman" w:hAnsi="Times New Roman" w:cs="Times New Roman"/>
        </w:rPr>
        <w:t xml:space="preserve">Основными приоритетами в </w:t>
      </w:r>
      <w:r w:rsidR="00F221A8" w:rsidRPr="00276FF8">
        <w:rPr>
          <w:rFonts w:ascii="Times New Roman" w:hAnsi="Times New Roman" w:cs="Times New Roman"/>
        </w:rPr>
        <w:t xml:space="preserve">стратегии </w:t>
      </w:r>
      <w:r w:rsidRPr="00276FF8">
        <w:rPr>
          <w:rFonts w:ascii="Times New Roman" w:hAnsi="Times New Roman" w:cs="Times New Roman"/>
        </w:rPr>
        <w:t xml:space="preserve">развитии предприятий Группы  в 2021 году являлись: </w:t>
      </w:r>
    </w:p>
    <w:p w:rsidR="00D147AA" w:rsidRPr="00276FF8" w:rsidRDefault="00D147AA" w:rsidP="00D147AA">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1) Восстановление гостевого трафика в связи с введением </w:t>
      </w:r>
      <w:r w:rsidRPr="00276FF8">
        <w:rPr>
          <w:rFonts w:ascii="Times New Roman" w:hAnsi="Times New Roman" w:cs="Times New Roman"/>
          <w:lang w:val="en-US"/>
        </w:rPr>
        <w:t>QR</w:t>
      </w:r>
      <w:r w:rsidRPr="00276FF8">
        <w:rPr>
          <w:rFonts w:ascii="Times New Roman" w:hAnsi="Times New Roman" w:cs="Times New Roman"/>
        </w:rPr>
        <w:t>-кодов и других ограничений;</w:t>
      </w:r>
    </w:p>
    <w:p w:rsidR="00D147AA" w:rsidRPr="00276FF8" w:rsidRDefault="00D147AA" w:rsidP="00D147AA">
      <w:pPr>
        <w:spacing w:after="0" w:line="240" w:lineRule="auto"/>
        <w:ind w:firstLine="720"/>
        <w:jc w:val="both"/>
        <w:rPr>
          <w:rFonts w:ascii="Times New Roman" w:hAnsi="Times New Roman" w:cs="Times New Roman"/>
        </w:rPr>
      </w:pPr>
      <w:r w:rsidRPr="00276FF8">
        <w:rPr>
          <w:rFonts w:ascii="Times New Roman" w:hAnsi="Times New Roman" w:cs="Times New Roman"/>
        </w:rPr>
        <w:t>2) Обновление меню, логотипов и дизайна интерьеров  «IL Патио»;</w:t>
      </w:r>
    </w:p>
    <w:p w:rsidR="00D147AA" w:rsidRPr="00276FF8" w:rsidRDefault="00D147AA" w:rsidP="00D147AA">
      <w:pPr>
        <w:spacing w:after="0" w:line="240" w:lineRule="auto"/>
        <w:ind w:firstLine="720"/>
        <w:jc w:val="both"/>
        <w:rPr>
          <w:rFonts w:ascii="Times New Roman" w:hAnsi="Times New Roman" w:cs="Times New Roman"/>
        </w:rPr>
      </w:pPr>
      <w:r w:rsidRPr="00276FF8">
        <w:rPr>
          <w:rFonts w:ascii="Times New Roman" w:hAnsi="Times New Roman" w:cs="Times New Roman"/>
        </w:rPr>
        <w:t>3)</w:t>
      </w:r>
      <w:r w:rsidRPr="00276FF8">
        <w:t xml:space="preserve"> </w:t>
      </w:r>
      <w:r w:rsidRPr="00276FF8">
        <w:rPr>
          <w:rFonts w:ascii="Times New Roman" w:hAnsi="Times New Roman" w:cs="Times New Roman"/>
        </w:rPr>
        <w:t xml:space="preserve">Внедрение новых принципов формирования меню и структуры продаж бренда японской кухни «Планета суши». </w:t>
      </w:r>
    </w:p>
    <w:p w:rsidR="00D147AA" w:rsidRPr="00276FF8" w:rsidRDefault="00D147AA" w:rsidP="00D147AA">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4) Расширение географии сети ресторанов Группы за счет развития франчайзинга. </w:t>
      </w:r>
    </w:p>
    <w:p w:rsidR="00D147AA" w:rsidRPr="00276FF8" w:rsidRDefault="00D147AA" w:rsidP="00D147AA">
      <w:pPr>
        <w:spacing w:before="120" w:after="0" w:line="240" w:lineRule="auto"/>
        <w:ind w:firstLine="720"/>
        <w:jc w:val="both"/>
        <w:rPr>
          <w:rFonts w:ascii="Times New Roman" w:eastAsia="Times New Roman" w:hAnsi="Times New Roman" w:cs="Times New Roman"/>
        </w:rPr>
      </w:pPr>
      <w:r w:rsidRPr="00276FF8">
        <w:rPr>
          <w:rFonts w:ascii="Times New Roman" w:eastAsia="Times New Roman" w:hAnsi="Times New Roman" w:cs="Times New Roman"/>
        </w:rPr>
        <w:t xml:space="preserve">В рамках вышеуказанных направлений в 2021 году перед Обществом и Группой стояли следующие приоритетные задачи: </w:t>
      </w:r>
    </w:p>
    <w:p w:rsidR="00D147AA" w:rsidRPr="00276FF8" w:rsidRDefault="00D147AA" w:rsidP="00F221A8">
      <w:pPr>
        <w:pStyle w:val="aa"/>
        <w:numPr>
          <w:ilvl w:val="0"/>
          <w:numId w:val="19"/>
        </w:numPr>
        <w:tabs>
          <w:tab w:val="left" w:pos="1134"/>
        </w:tabs>
        <w:spacing w:after="0" w:line="240" w:lineRule="auto"/>
        <w:ind w:left="0" w:firstLine="709"/>
        <w:jc w:val="both"/>
        <w:rPr>
          <w:rFonts w:ascii="Times New Roman" w:hAnsi="Times New Roman" w:cs="Times New Roman"/>
        </w:rPr>
      </w:pPr>
      <w:r w:rsidRPr="00276FF8">
        <w:rPr>
          <w:rFonts w:ascii="Times New Roman" w:hAnsi="Times New Roman" w:cs="Times New Roman"/>
        </w:rPr>
        <w:t xml:space="preserve">максимально быстрое преодоление последствий COVID-19, восстановление работы ресторанов и адаптация меню и </w:t>
      </w:r>
      <w:r w:rsidR="00641DC0" w:rsidRPr="00276FF8">
        <w:rPr>
          <w:rFonts w:ascii="Times New Roman" w:hAnsi="Times New Roman" w:cs="Times New Roman"/>
        </w:rPr>
        <w:t xml:space="preserve">системы </w:t>
      </w:r>
      <w:r w:rsidRPr="00276FF8">
        <w:rPr>
          <w:rFonts w:ascii="Times New Roman" w:hAnsi="Times New Roman" w:cs="Times New Roman"/>
        </w:rPr>
        <w:t>операционного управления к новым экономическим условиям;</w:t>
      </w:r>
    </w:p>
    <w:p w:rsidR="00D147AA" w:rsidRPr="00276FF8" w:rsidRDefault="00D147AA" w:rsidP="00F221A8">
      <w:pPr>
        <w:pStyle w:val="aa"/>
        <w:numPr>
          <w:ilvl w:val="0"/>
          <w:numId w:val="19"/>
        </w:numPr>
        <w:tabs>
          <w:tab w:val="left" w:pos="1134"/>
        </w:tabs>
        <w:spacing w:after="0" w:line="240" w:lineRule="auto"/>
        <w:ind w:left="0" w:firstLine="709"/>
        <w:jc w:val="both"/>
        <w:rPr>
          <w:rFonts w:ascii="Times New Roman" w:hAnsi="Times New Roman" w:cs="Times New Roman"/>
        </w:rPr>
      </w:pPr>
      <w:r w:rsidRPr="00276FF8">
        <w:rPr>
          <w:rFonts w:ascii="Times New Roman" w:hAnsi="Times New Roman" w:cs="Times New Roman"/>
        </w:rPr>
        <w:t>расширение и обновление сети ресторанов под ключевыми брендами Группы</w:t>
      </w:r>
      <w:r w:rsidR="00641DC0" w:rsidRPr="00276FF8">
        <w:rPr>
          <w:rFonts w:ascii="Times New Roman" w:hAnsi="Times New Roman" w:cs="Times New Roman"/>
        </w:rPr>
        <w:t>, в том числе за счет франчайзинга</w:t>
      </w:r>
      <w:r w:rsidRPr="00276FF8">
        <w:rPr>
          <w:rFonts w:ascii="Times New Roman" w:hAnsi="Times New Roman" w:cs="Times New Roman"/>
        </w:rPr>
        <w:t>;</w:t>
      </w:r>
    </w:p>
    <w:p w:rsidR="00641DC0" w:rsidRPr="00276FF8" w:rsidRDefault="00641DC0" w:rsidP="00641DC0">
      <w:pPr>
        <w:pStyle w:val="aa"/>
        <w:numPr>
          <w:ilvl w:val="0"/>
          <w:numId w:val="19"/>
        </w:numPr>
        <w:tabs>
          <w:tab w:val="left" w:pos="1134"/>
        </w:tabs>
        <w:spacing w:after="0" w:line="240" w:lineRule="auto"/>
        <w:ind w:left="0" w:firstLine="709"/>
        <w:jc w:val="both"/>
        <w:rPr>
          <w:rFonts w:ascii="Times New Roman" w:hAnsi="Times New Roman" w:cs="Times New Roman"/>
        </w:rPr>
      </w:pPr>
      <w:r w:rsidRPr="00276FF8">
        <w:rPr>
          <w:rFonts w:ascii="Times New Roman" w:hAnsi="Times New Roman" w:cs="Times New Roman"/>
        </w:rPr>
        <w:t>обновление концепций основных ресторанных брендов, совершенствование стандартов сервиса и коммуникаций с гостями;</w:t>
      </w:r>
    </w:p>
    <w:p w:rsidR="00D147AA" w:rsidRPr="00276FF8" w:rsidRDefault="00641DC0" w:rsidP="00F221A8">
      <w:pPr>
        <w:pStyle w:val="aa"/>
        <w:numPr>
          <w:ilvl w:val="0"/>
          <w:numId w:val="19"/>
        </w:numPr>
        <w:tabs>
          <w:tab w:val="left" w:pos="1134"/>
        </w:tabs>
        <w:spacing w:after="0" w:line="240" w:lineRule="auto"/>
        <w:ind w:left="0" w:firstLine="709"/>
        <w:jc w:val="both"/>
        <w:rPr>
          <w:rFonts w:ascii="Times New Roman" w:hAnsi="Times New Roman" w:cs="Times New Roman"/>
        </w:rPr>
      </w:pPr>
      <w:r w:rsidRPr="00276FF8">
        <w:rPr>
          <w:rFonts w:ascii="Times New Roman" w:hAnsi="Times New Roman" w:cs="Times New Roman"/>
        </w:rPr>
        <w:t xml:space="preserve">снижение себестоимости и </w:t>
      </w:r>
      <w:r w:rsidR="00D147AA" w:rsidRPr="00276FF8">
        <w:rPr>
          <w:rFonts w:ascii="Times New Roman" w:hAnsi="Times New Roman" w:cs="Times New Roman"/>
        </w:rPr>
        <w:t xml:space="preserve">дальнейшее повышение эффективности деятельности существующих ресторанов; </w:t>
      </w:r>
    </w:p>
    <w:p w:rsidR="00D147AA" w:rsidRPr="00276FF8" w:rsidRDefault="00D147AA" w:rsidP="00F221A8">
      <w:pPr>
        <w:pStyle w:val="aa"/>
        <w:numPr>
          <w:ilvl w:val="0"/>
          <w:numId w:val="19"/>
        </w:numPr>
        <w:tabs>
          <w:tab w:val="left" w:pos="1134"/>
        </w:tabs>
        <w:spacing w:after="0" w:line="240" w:lineRule="auto"/>
        <w:ind w:left="0" w:firstLine="709"/>
        <w:jc w:val="both"/>
        <w:rPr>
          <w:rFonts w:ascii="Times New Roman" w:hAnsi="Times New Roman" w:cs="Times New Roman"/>
        </w:rPr>
      </w:pPr>
      <w:r w:rsidRPr="00276FF8">
        <w:rPr>
          <w:rFonts w:ascii="Times New Roman" w:hAnsi="Times New Roman" w:cs="Times New Roman"/>
        </w:rPr>
        <w:t>активное управление потоком посетителей и средним чеком за счет гибкой ценовой политики и создания различных ценовых предложений для разных групп посетителей;</w:t>
      </w:r>
    </w:p>
    <w:p w:rsidR="00641DC0" w:rsidRPr="00276FF8" w:rsidRDefault="00641DC0" w:rsidP="00641DC0">
      <w:pPr>
        <w:pStyle w:val="aa"/>
        <w:numPr>
          <w:ilvl w:val="0"/>
          <w:numId w:val="19"/>
        </w:numPr>
        <w:tabs>
          <w:tab w:val="left" w:pos="1134"/>
        </w:tabs>
        <w:spacing w:after="0" w:line="240" w:lineRule="auto"/>
        <w:ind w:left="0" w:firstLine="709"/>
        <w:jc w:val="both"/>
        <w:rPr>
          <w:rFonts w:ascii="Times New Roman" w:hAnsi="Times New Roman" w:cs="Times New Roman"/>
        </w:rPr>
      </w:pPr>
      <w:r w:rsidRPr="00276FF8">
        <w:rPr>
          <w:rFonts w:ascii="Times New Roman" w:hAnsi="Times New Roman" w:cs="Times New Roman"/>
        </w:rPr>
        <w:t>достижение договоренности с арендодателями по приведению арендных ставок в соответствие к тренду по выручке за 2021 год.</w:t>
      </w:r>
    </w:p>
    <w:p w:rsidR="00641DC0" w:rsidRPr="00276FF8" w:rsidRDefault="00641DC0" w:rsidP="00641DC0">
      <w:pPr>
        <w:pStyle w:val="aa"/>
        <w:numPr>
          <w:ilvl w:val="0"/>
          <w:numId w:val="19"/>
        </w:numPr>
        <w:tabs>
          <w:tab w:val="left" w:pos="1134"/>
        </w:tabs>
        <w:spacing w:after="0" w:line="240" w:lineRule="auto"/>
        <w:ind w:left="0" w:firstLine="709"/>
        <w:jc w:val="both"/>
        <w:rPr>
          <w:rFonts w:ascii="Times New Roman" w:hAnsi="Times New Roman" w:cs="Times New Roman"/>
        </w:rPr>
      </w:pPr>
      <w:r w:rsidRPr="00276FF8">
        <w:rPr>
          <w:rFonts w:ascii="Times New Roman" w:hAnsi="Times New Roman" w:cs="Times New Roman"/>
        </w:rPr>
        <w:t>реструктуризация кредитного портфеля;</w:t>
      </w:r>
    </w:p>
    <w:p w:rsidR="00641DC0" w:rsidRPr="00276FF8" w:rsidRDefault="00641DC0" w:rsidP="00641DC0">
      <w:pPr>
        <w:pStyle w:val="aa"/>
        <w:numPr>
          <w:ilvl w:val="0"/>
          <w:numId w:val="19"/>
        </w:numPr>
        <w:tabs>
          <w:tab w:val="left" w:pos="1134"/>
        </w:tabs>
        <w:spacing w:after="0" w:line="240" w:lineRule="auto"/>
        <w:ind w:left="0" w:firstLine="709"/>
        <w:jc w:val="both"/>
        <w:rPr>
          <w:rFonts w:ascii="Times New Roman" w:hAnsi="Times New Roman" w:cs="Times New Roman"/>
        </w:rPr>
      </w:pPr>
      <w:r w:rsidRPr="00276FF8">
        <w:rPr>
          <w:rFonts w:ascii="Times New Roman" w:hAnsi="Times New Roman" w:cs="Times New Roman"/>
        </w:rPr>
        <w:t>эффективный перезапуск сети ресторанов после смягчения противоэпидемиологических мер.</w:t>
      </w:r>
    </w:p>
    <w:p w:rsidR="00D147AA" w:rsidRPr="00276FF8" w:rsidRDefault="00D147AA" w:rsidP="00D147AA">
      <w:pPr>
        <w:spacing w:after="0" w:line="240" w:lineRule="auto"/>
        <w:ind w:firstLine="720"/>
        <w:jc w:val="both"/>
        <w:rPr>
          <w:rFonts w:ascii="Times New Roman" w:hAnsi="Times New Roman" w:cs="Times New Roman"/>
        </w:rPr>
      </w:pPr>
    </w:p>
    <w:p w:rsidR="00641DC0" w:rsidRPr="00276FF8" w:rsidRDefault="00641DC0">
      <w:pPr>
        <w:spacing w:after="0" w:line="240" w:lineRule="auto"/>
        <w:ind w:firstLine="720"/>
        <w:jc w:val="both"/>
        <w:rPr>
          <w:rFonts w:ascii="Times New Roman" w:eastAsia="Times New Roman" w:hAnsi="Times New Roman" w:cs="Times New Roman"/>
        </w:rPr>
      </w:pPr>
    </w:p>
    <w:p w:rsidR="00552F2A" w:rsidRPr="00276FF8" w:rsidRDefault="000D3B87">
      <w:pPr>
        <w:spacing w:after="480" w:line="240" w:lineRule="auto"/>
        <w:jc w:val="center"/>
        <w:outlineLvl w:val="1"/>
        <w:rPr>
          <w:rFonts w:ascii="Times New Roman" w:eastAsia="Times New Roman" w:hAnsi="Times New Roman" w:cs="Times New Roman"/>
          <w:b/>
          <w:bCs/>
        </w:rPr>
      </w:pPr>
      <w:bookmarkStart w:id="4" w:name="_Toc105587220"/>
      <w:r w:rsidRPr="00276FF8">
        <w:rPr>
          <w:rFonts w:ascii="Times New Roman" w:hAnsi="Times New Roman" w:cs="Times New Roman"/>
          <w:b/>
          <w:bCs/>
        </w:rPr>
        <w:t>РАЗДЕЛ 4. ОТЧЕТ СОВЕТА ДИРЕКТОРОВ АКЦИОНЕРНОГО ОБЩЕСТВА</w:t>
      </w:r>
      <w:bookmarkEnd w:id="4"/>
      <w:r w:rsidRPr="00276FF8">
        <w:rPr>
          <w:rFonts w:ascii="Times New Roman" w:hAnsi="Times New Roman" w:cs="Times New Roman"/>
          <w:b/>
          <w:bCs/>
        </w:rPr>
        <w:t xml:space="preserve"> </w:t>
      </w:r>
    </w:p>
    <w:p w:rsidR="00552F2A" w:rsidRPr="00276FF8" w:rsidRDefault="000D3B87" w:rsidP="00BF4136">
      <w:pPr>
        <w:spacing w:after="0" w:line="360" w:lineRule="auto"/>
        <w:ind w:firstLine="720"/>
        <w:jc w:val="both"/>
        <w:rPr>
          <w:rFonts w:ascii="Times New Roman" w:eastAsia="Times New Roman" w:hAnsi="Times New Roman" w:cs="Times New Roman"/>
          <w:b/>
          <w:bCs/>
          <w:color w:val="auto"/>
        </w:rPr>
      </w:pPr>
      <w:r w:rsidRPr="00276FF8">
        <w:rPr>
          <w:rFonts w:ascii="Times New Roman" w:hAnsi="Times New Roman" w:cs="Times New Roman"/>
          <w:b/>
          <w:bCs/>
          <w:color w:val="auto"/>
        </w:rPr>
        <w:t>4.1.</w:t>
      </w:r>
      <w:r w:rsidRPr="00276FF8">
        <w:rPr>
          <w:rFonts w:ascii="Times New Roman" w:hAnsi="Times New Roman" w:cs="Times New Roman"/>
          <w:color w:val="auto"/>
        </w:rPr>
        <w:t xml:space="preserve"> </w:t>
      </w:r>
      <w:r w:rsidRPr="00276FF8">
        <w:rPr>
          <w:rFonts w:ascii="Times New Roman" w:hAnsi="Times New Roman" w:cs="Times New Roman"/>
          <w:b/>
          <w:bCs/>
          <w:color w:val="auto"/>
        </w:rPr>
        <w:t>Отчет о результатах развития по приоритетным направлениям деятельности в 202</w:t>
      </w:r>
      <w:r w:rsidR="00C47446" w:rsidRPr="00276FF8">
        <w:rPr>
          <w:rFonts w:ascii="Times New Roman" w:hAnsi="Times New Roman" w:cs="Times New Roman"/>
          <w:b/>
          <w:bCs/>
          <w:color w:val="auto"/>
        </w:rPr>
        <w:t>1</w:t>
      </w:r>
      <w:r w:rsidRPr="00276FF8">
        <w:rPr>
          <w:rFonts w:ascii="Times New Roman" w:hAnsi="Times New Roman" w:cs="Times New Roman"/>
          <w:b/>
          <w:bCs/>
          <w:color w:val="auto"/>
        </w:rPr>
        <w:t xml:space="preserve"> году. </w:t>
      </w:r>
    </w:p>
    <w:p w:rsidR="00552F2A" w:rsidRPr="00276FF8" w:rsidRDefault="00552F2A" w:rsidP="00BF4136">
      <w:pPr>
        <w:spacing w:after="0" w:line="240" w:lineRule="auto"/>
        <w:ind w:firstLine="720"/>
        <w:jc w:val="both"/>
        <w:rPr>
          <w:rFonts w:ascii="Times New Roman" w:eastAsia="Times New Roman" w:hAnsi="Times New Roman" w:cs="Times New Roman"/>
          <w:shd w:val="clear" w:color="auto" w:fill="FFFF00"/>
        </w:rPr>
      </w:pPr>
    </w:p>
    <w:p w:rsidR="0044545E" w:rsidRPr="00276FF8" w:rsidRDefault="0044545E" w:rsidP="0044545E">
      <w:pPr>
        <w:spacing w:after="0" w:line="240" w:lineRule="auto"/>
        <w:ind w:firstLine="720"/>
        <w:jc w:val="both"/>
        <w:rPr>
          <w:rFonts w:ascii="Times New Roman" w:hAnsi="Times New Roman" w:cs="Times New Roman"/>
          <w:iCs/>
        </w:rPr>
      </w:pPr>
      <w:bookmarkStart w:id="5" w:name="_Hlk70410904"/>
      <w:r w:rsidRPr="00276FF8">
        <w:rPr>
          <w:rFonts w:ascii="Times New Roman" w:hAnsi="Times New Roman" w:cs="Times New Roman"/>
          <w:iCs/>
        </w:rPr>
        <w:t xml:space="preserve">Отрасль общественного питания в 2021 году находилась под влиянием негативных факторов, вызванных COVID-19. Восстановлению гостевого трафика препятствовали такие ограничения, как: введение QR-кодов, новые волны пандемии, серьезный кадровый кризис, а также макроэкономические факторы, среди которых ограниченная покупательская способность населения, рост стоимости продуктов питания, снижение туристического и пассажиропотока. </w:t>
      </w:r>
    </w:p>
    <w:p w:rsidR="0044545E" w:rsidRPr="00276FF8" w:rsidRDefault="0044545E" w:rsidP="0044545E">
      <w:pPr>
        <w:spacing w:after="0" w:line="240" w:lineRule="auto"/>
        <w:ind w:firstLine="708"/>
        <w:jc w:val="both"/>
        <w:rPr>
          <w:rFonts w:ascii="Times New Roman" w:hAnsi="Times New Roman" w:cs="Times New Roman"/>
          <w:iCs/>
        </w:rPr>
      </w:pPr>
      <w:r w:rsidRPr="00276FF8">
        <w:rPr>
          <w:rFonts w:ascii="Times New Roman" w:hAnsi="Times New Roman" w:cs="Times New Roman"/>
          <w:iCs/>
        </w:rPr>
        <w:t>В этот сложный для отрасли период, Компания увеличила основные показатели бизнеса, как по выручке, так и по прибыльности, а также усилила продвижение брендов за счет собственных инициатив. Выручка в 2021 году увеличилась на 58% (6 210 млн. рублей) по сравнению с 2020 годом за счет постепенного восстановления трафика после снятия ограничений, вызванных COVID-19, а также реализации большого плана действий, нацеленных на повышение операционной эффективности, качества сервиса ресторанов и обновления меню.</w:t>
      </w:r>
      <w:bookmarkEnd w:id="5"/>
    </w:p>
    <w:p w:rsidR="00DF25D1" w:rsidRPr="00276FF8" w:rsidRDefault="00DF25D1" w:rsidP="00DF25D1">
      <w:pPr>
        <w:spacing w:after="0" w:line="240" w:lineRule="auto"/>
        <w:ind w:firstLine="720"/>
        <w:jc w:val="both"/>
        <w:rPr>
          <w:rFonts w:ascii="Times New Roman" w:hAnsi="Times New Roman" w:cs="Times New Roman"/>
          <w:iCs/>
        </w:rPr>
      </w:pPr>
      <w:r w:rsidRPr="00276FF8">
        <w:rPr>
          <w:rFonts w:ascii="Times New Roman" w:hAnsi="Times New Roman" w:cs="Times New Roman"/>
          <w:iCs/>
        </w:rPr>
        <w:t xml:space="preserve">Однако, несмотря на сложившиеся сложные в целом для отрасли в отчетный период условия Группе удалось не только увеличить основные показатели бизнеса как по выручке, так и по прибыльности, но и усилить продвижение брендов за счет собственных инициатив. </w:t>
      </w:r>
    </w:p>
    <w:p w:rsidR="00DF25D1" w:rsidRPr="00276FF8" w:rsidRDefault="00DF25D1" w:rsidP="00DF25D1">
      <w:pPr>
        <w:spacing w:after="0" w:line="240" w:lineRule="auto"/>
        <w:ind w:firstLine="720"/>
        <w:jc w:val="both"/>
        <w:rPr>
          <w:rFonts w:ascii="Times New Roman" w:hAnsi="Times New Roman" w:cs="Times New Roman"/>
          <w:iCs/>
        </w:rPr>
      </w:pPr>
    </w:p>
    <w:p w:rsidR="00552F2A" w:rsidRPr="00276FF8" w:rsidRDefault="000D3B87">
      <w:pPr>
        <w:spacing w:after="0" w:line="240" w:lineRule="auto"/>
        <w:ind w:firstLine="720"/>
        <w:jc w:val="both"/>
        <w:rPr>
          <w:rFonts w:ascii="Times New Roman" w:hAnsi="Times New Roman" w:cs="Times New Roman"/>
          <w:iCs/>
        </w:rPr>
      </w:pPr>
      <w:r w:rsidRPr="00276FF8">
        <w:rPr>
          <w:rFonts w:ascii="Times New Roman" w:hAnsi="Times New Roman" w:cs="Times New Roman"/>
          <w:iCs/>
        </w:rPr>
        <w:t xml:space="preserve">По итогам осуществления приоритетных </w:t>
      </w:r>
      <w:r w:rsidR="00DF25D1" w:rsidRPr="00276FF8">
        <w:rPr>
          <w:rFonts w:ascii="Times New Roman" w:hAnsi="Times New Roman" w:cs="Times New Roman"/>
          <w:iCs/>
        </w:rPr>
        <w:t>направлений</w:t>
      </w:r>
      <w:r w:rsidR="004C6DFA" w:rsidRPr="00276FF8">
        <w:rPr>
          <w:rFonts w:ascii="Times New Roman" w:hAnsi="Times New Roman" w:cs="Times New Roman"/>
          <w:iCs/>
        </w:rPr>
        <w:t xml:space="preserve"> в течение 2021</w:t>
      </w:r>
      <w:r w:rsidRPr="00276FF8">
        <w:rPr>
          <w:rFonts w:ascii="Times New Roman" w:hAnsi="Times New Roman" w:cs="Times New Roman"/>
          <w:iCs/>
        </w:rPr>
        <w:t xml:space="preserve"> отчетного года:</w:t>
      </w:r>
    </w:p>
    <w:p w:rsidR="00363EE2" w:rsidRPr="00276FF8" w:rsidRDefault="00363EE2" w:rsidP="00762CEB">
      <w:pPr>
        <w:spacing w:after="0" w:line="240" w:lineRule="auto"/>
        <w:ind w:firstLine="720"/>
        <w:jc w:val="both"/>
        <w:rPr>
          <w:rFonts w:ascii="Times New Roman" w:hAnsi="Times New Roman" w:cs="Times New Roman"/>
          <w:iCs/>
        </w:rPr>
      </w:pPr>
    </w:p>
    <w:p w:rsidR="00762CEB" w:rsidRPr="00276FF8" w:rsidRDefault="00363EE2" w:rsidP="00363EE2">
      <w:pPr>
        <w:spacing w:after="0" w:line="240" w:lineRule="auto"/>
        <w:ind w:firstLine="720"/>
        <w:jc w:val="both"/>
        <w:rPr>
          <w:rFonts w:ascii="Times New Roman" w:hAnsi="Times New Roman" w:cs="Times New Roman"/>
          <w:iCs/>
        </w:rPr>
      </w:pPr>
      <w:r w:rsidRPr="00276FF8">
        <w:rPr>
          <w:rFonts w:ascii="Times New Roman" w:hAnsi="Times New Roman" w:cs="Times New Roman"/>
          <w:iCs/>
        </w:rPr>
        <w:t>1. С</w:t>
      </w:r>
      <w:r w:rsidR="00762CEB" w:rsidRPr="00276FF8">
        <w:rPr>
          <w:rFonts w:ascii="Times New Roman" w:hAnsi="Times New Roman" w:cs="Times New Roman"/>
          <w:iCs/>
        </w:rPr>
        <w:t>ущественно обновлены концепци</w:t>
      </w:r>
      <w:r w:rsidRPr="00276FF8">
        <w:rPr>
          <w:rFonts w:ascii="Times New Roman" w:hAnsi="Times New Roman" w:cs="Times New Roman"/>
          <w:iCs/>
        </w:rPr>
        <w:t>и основных ресторанных брендов:</w:t>
      </w:r>
    </w:p>
    <w:p w:rsidR="00762CEB" w:rsidRPr="00276FF8" w:rsidRDefault="00762CEB" w:rsidP="00762CEB">
      <w:pPr>
        <w:spacing w:after="0" w:line="240" w:lineRule="auto"/>
        <w:ind w:firstLine="720"/>
        <w:jc w:val="both"/>
        <w:rPr>
          <w:rFonts w:ascii="Times New Roman" w:hAnsi="Times New Roman" w:cs="Times New Roman"/>
          <w:iCs/>
        </w:rPr>
      </w:pPr>
      <w:r w:rsidRPr="00276FF8">
        <w:rPr>
          <w:rFonts w:ascii="Times New Roman" w:hAnsi="Times New Roman" w:cs="Times New Roman"/>
          <w:iCs/>
        </w:rPr>
        <w:t xml:space="preserve">• Креативной командой «IL Патио» полностью переработана айдентика бренда в соответствии с высшими мировыми стандартами. Учитывая потребности молодой аудитории, переосмыслено и доработано меню в тренде с современной итальянской и мировой гастрономией. Изменения также коснулись логотипа и дизайна интерьеров. На смену яркой и шумной итальянской гостиной пришли лаконичные, современные интерьеры, привлекающие разные категории гостей. Активные действия команды бренда повлияли на прирост EBITDA в 1,3 раза в городских ресторанах. </w:t>
      </w:r>
    </w:p>
    <w:p w:rsidR="00762CEB" w:rsidRPr="00276FF8" w:rsidRDefault="00762CEB" w:rsidP="00762CEB">
      <w:pPr>
        <w:spacing w:after="0" w:line="240" w:lineRule="auto"/>
        <w:ind w:firstLine="720"/>
        <w:jc w:val="both"/>
        <w:rPr>
          <w:rFonts w:ascii="Times New Roman" w:hAnsi="Times New Roman" w:cs="Times New Roman"/>
          <w:iCs/>
        </w:rPr>
      </w:pPr>
    </w:p>
    <w:p w:rsidR="00762CEB" w:rsidRPr="00276FF8" w:rsidRDefault="00762CEB" w:rsidP="00762CEB">
      <w:pPr>
        <w:spacing w:after="0" w:line="240" w:lineRule="auto"/>
        <w:ind w:firstLine="720"/>
        <w:jc w:val="both"/>
        <w:rPr>
          <w:rFonts w:ascii="Times New Roman" w:hAnsi="Times New Roman" w:cs="Times New Roman"/>
          <w:iCs/>
        </w:rPr>
      </w:pPr>
      <w:r w:rsidRPr="00276FF8">
        <w:rPr>
          <w:rFonts w:ascii="Times New Roman" w:hAnsi="Times New Roman" w:cs="Times New Roman"/>
          <w:iCs/>
        </w:rPr>
        <w:t xml:space="preserve">• TGI FRIDAYS достиг одного из лучших исторических показателей по приросту EBITDA и выручки ресторанного уровня. В 2021 году по сравнению с </w:t>
      </w:r>
      <w:r w:rsidR="00B16030" w:rsidRPr="00276FF8">
        <w:rPr>
          <w:rFonts w:ascii="Times New Roman" w:hAnsi="Times New Roman" w:cs="Times New Roman"/>
          <w:iCs/>
        </w:rPr>
        <w:t xml:space="preserve">«допандемийным» </w:t>
      </w:r>
      <w:r w:rsidRPr="00276FF8">
        <w:rPr>
          <w:rFonts w:ascii="Times New Roman" w:hAnsi="Times New Roman" w:cs="Times New Roman"/>
          <w:iCs/>
        </w:rPr>
        <w:t xml:space="preserve">2019 годом EBITDA приросла на 10%, а выручка на 8,4%. Команда бренда экспериментировала с новыми блюдами и промо меню, большинство из которых вошло в лидеры продаж в своих категориях. Анализ аудитории показал необходимость изменения стратегии привлечения гостей. Основой коммуникации бренда стал интерактивный, вовлекающий контент и digital технологии. </w:t>
      </w:r>
    </w:p>
    <w:p w:rsidR="00762CEB" w:rsidRPr="00276FF8" w:rsidRDefault="00762CEB" w:rsidP="00762CEB">
      <w:pPr>
        <w:spacing w:after="0" w:line="240" w:lineRule="auto"/>
        <w:ind w:firstLine="720"/>
        <w:jc w:val="both"/>
        <w:rPr>
          <w:rFonts w:ascii="Times New Roman" w:hAnsi="Times New Roman" w:cs="Times New Roman"/>
          <w:iCs/>
        </w:rPr>
      </w:pPr>
    </w:p>
    <w:p w:rsidR="00762CEB" w:rsidRPr="00276FF8" w:rsidRDefault="00762CEB" w:rsidP="00762CEB">
      <w:pPr>
        <w:spacing w:after="0" w:line="240" w:lineRule="auto"/>
        <w:ind w:firstLine="720"/>
        <w:jc w:val="both"/>
        <w:rPr>
          <w:rFonts w:ascii="Times New Roman" w:hAnsi="Times New Roman" w:cs="Times New Roman"/>
          <w:iCs/>
        </w:rPr>
      </w:pPr>
      <w:r w:rsidRPr="00276FF8">
        <w:rPr>
          <w:rFonts w:ascii="Times New Roman" w:hAnsi="Times New Roman" w:cs="Times New Roman"/>
          <w:iCs/>
        </w:rPr>
        <w:t xml:space="preserve">• Глобальный перезапуск бренда начался в ресторанах японской кухни «Планета суши». Переосмыслена идеология бренда – внедрены новые принципы формирования меню и структуры продаж. Обновлена палитра вкусов и подача блюд. Улучшена атмосфера ресторанов за счет внедрения новых стандартов сервиса, дизайна интерьеров и айдентики бренда. </w:t>
      </w:r>
      <w:r w:rsidR="00363EE2" w:rsidRPr="00276FF8">
        <w:rPr>
          <w:rFonts w:ascii="Times New Roman" w:hAnsi="Times New Roman" w:cs="Times New Roman"/>
          <w:iCs/>
        </w:rPr>
        <w:t>Масштабные изменения затронули</w:t>
      </w:r>
      <w:r w:rsidRPr="00276FF8">
        <w:rPr>
          <w:rFonts w:ascii="Times New Roman" w:hAnsi="Times New Roman" w:cs="Times New Roman"/>
          <w:iCs/>
        </w:rPr>
        <w:t xml:space="preserve"> все</w:t>
      </w:r>
      <w:r w:rsidR="00363EE2" w:rsidRPr="00276FF8">
        <w:rPr>
          <w:rFonts w:ascii="Times New Roman" w:hAnsi="Times New Roman" w:cs="Times New Roman"/>
          <w:iCs/>
        </w:rPr>
        <w:t xml:space="preserve"> аспекты</w:t>
      </w:r>
      <w:r w:rsidRPr="00276FF8">
        <w:rPr>
          <w:rFonts w:ascii="Times New Roman" w:hAnsi="Times New Roman" w:cs="Times New Roman"/>
          <w:iCs/>
        </w:rPr>
        <w:t xml:space="preserve">, кроме демократичной ценовой политики и приверженности традициям японской кухни в ее современной интерпретации. Первая обновленная «Планета суши», которую открыл франчайзинговый партнер, уже начала работать в московском ТЦ «Остров мечты». </w:t>
      </w:r>
    </w:p>
    <w:p w:rsidR="00762CEB" w:rsidRPr="00276FF8" w:rsidRDefault="00762CEB" w:rsidP="00762CEB">
      <w:pPr>
        <w:spacing w:after="0" w:line="240" w:lineRule="auto"/>
        <w:ind w:firstLine="720"/>
        <w:jc w:val="both"/>
        <w:rPr>
          <w:rFonts w:ascii="Times New Roman" w:hAnsi="Times New Roman" w:cs="Times New Roman"/>
          <w:iCs/>
        </w:rPr>
      </w:pPr>
    </w:p>
    <w:p w:rsidR="00762CEB" w:rsidRPr="00276FF8" w:rsidRDefault="00762CEB" w:rsidP="00762CEB">
      <w:pPr>
        <w:spacing w:after="0" w:line="240" w:lineRule="auto"/>
        <w:ind w:firstLine="720"/>
        <w:jc w:val="both"/>
        <w:rPr>
          <w:rFonts w:ascii="Times New Roman" w:hAnsi="Times New Roman" w:cs="Times New Roman"/>
          <w:iCs/>
        </w:rPr>
      </w:pPr>
      <w:r w:rsidRPr="00276FF8">
        <w:rPr>
          <w:rFonts w:ascii="Times New Roman" w:hAnsi="Times New Roman" w:cs="Times New Roman"/>
          <w:iCs/>
        </w:rPr>
        <w:t xml:space="preserve">• Паназиатская концепция «Шикари» также обновила меню, решая задачу изменения модели потребления гостя. Гастрономическое путешествие по странам Азии осталось главной концепцией бренда, а в топ-лист продаж вошли фирменные блюда, которые наиболее ярко это отражают. Они прочно заняли лидирующие места в рейтинге наряду с популярными роллами и супом «том-ям». Благодаря этому уровень EBITDA «Шикари» вырос на 12% по сравнению с 2019 годом. </w:t>
      </w:r>
    </w:p>
    <w:p w:rsidR="00762CEB" w:rsidRPr="00276FF8" w:rsidRDefault="00762CEB" w:rsidP="00762CEB">
      <w:pPr>
        <w:spacing w:after="0" w:line="240" w:lineRule="auto"/>
        <w:ind w:firstLine="720"/>
        <w:jc w:val="both"/>
        <w:rPr>
          <w:rFonts w:ascii="Times New Roman" w:hAnsi="Times New Roman" w:cs="Times New Roman"/>
          <w:iCs/>
        </w:rPr>
      </w:pPr>
    </w:p>
    <w:p w:rsidR="00363EE2" w:rsidRPr="00276FF8" w:rsidRDefault="00363EE2" w:rsidP="00363EE2">
      <w:pPr>
        <w:spacing w:after="0" w:line="240" w:lineRule="auto"/>
        <w:ind w:firstLine="720"/>
        <w:jc w:val="both"/>
        <w:rPr>
          <w:rFonts w:ascii="Times New Roman" w:hAnsi="Times New Roman" w:cs="Times New Roman"/>
          <w:iCs/>
        </w:rPr>
      </w:pPr>
      <w:r w:rsidRPr="00276FF8">
        <w:rPr>
          <w:rFonts w:ascii="Times New Roman" w:hAnsi="Times New Roman" w:cs="Times New Roman"/>
          <w:iCs/>
        </w:rPr>
        <w:t xml:space="preserve">Во всех городских ресторанах в </w:t>
      </w:r>
      <w:r w:rsidR="00DF25D1" w:rsidRPr="00276FF8">
        <w:rPr>
          <w:rFonts w:ascii="Times New Roman" w:hAnsi="Times New Roman" w:cs="Times New Roman"/>
          <w:iCs/>
        </w:rPr>
        <w:t xml:space="preserve">2021 году осуществлен комплекс шагов </w:t>
      </w:r>
      <w:r w:rsidR="00762CEB" w:rsidRPr="00276FF8">
        <w:rPr>
          <w:rFonts w:ascii="Times New Roman" w:hAnsi="Times New Roman" w:cs="Times New Roman"/>
          <w:iCs/>
        </w:rPr>
        <w:t xml:space="preserve">по росту продаж, обновлению и реинжинирингу меню. Вырос уровень независимых оценок гостей, предложение ресторанных брендов стало современным и востребованным, что подтверждается достигнутыми результатами. </w:t>
      </w:r>
    </w:p>
    <w:p w:rsidR="00363EE2" w:rsidRPr="00276FF8" w:rsidRDefault="00363EE2" w:rsidP="00762CEB">
      <w:pPr>
        <w:spacing w:after="0" w:line="240" w:lineRule="auto"/>
        <w:ind w:firstLine="720"/>
        <w:jc w:val="both"/>
        <w:rPr>
          <w:rFonts w:ascii="Times New Roman" w:hAnsi="Times New Roman" w:cs="Times New Roman"/>
          <w:iCs/>
        </w:rPr>
      </w:pPr>
    </w:p>
    <w:p w:rsidR="00D75629" w:rsidRPr="00276FF8" w:rsidRDefault="00762CEB" w:rsidP="00762CEB">
      <w:pPr>
        <w:spacing w:after="0" w:line="240" w:lineRule="auto"/>
        <w:ind w:firstLine="720"/>
        <w:jc w:val="both"/>
        <w:rPr>
          <w:rFonts w:ascii="Times New Roman" w:hAnsi="Times New Roman" w:cs="Times New Roman"/>
          <w:iCs/>
        </w:rPr>
      </w:pPr>
      <w:r w:rsidRPr="00276FF8">
        <w:rPr>
          <w:rFonts w:ascii="Times New Roman" w:hAnsi="Times New Roman" w:cs="Times New Roman"/>
          <w:iCs/>
        </w:rPr>
        <w:t xml:space="preserve">Компания активно работала в продвижении брендов в digital пространстве. </w:t>
      </w:r>
    </w:p>
    <w:p w:rsidR="00DF25D1" w:rsidRPr="00276FF8" w:rsidRDefault="00DF25D1" w:rsidP="00762CEB">
      <w:pPr>
        <w:spacing w:after="0" w:line="240" w:lineRule="auto"/>
        <w:ind w:firstLine="720"/>
        <w:jc w:val="both"/>
        <w:rPr>
          <w:rFonts w:ascii="Times New Roman" w:hAnsi="Times New Roman" w:cs="Times New Roman"/>
          <w:iCs/>
        </w:rPr>
      </w:pPr>
    </w:p>
    <w:p w:rsidR="00363EE2" w:rsidRPr="00276FF8" w:rsidRDefault="00363EE2" w:rsidP="00363EE2">
      <w:pPr>
        <w:spacing w:after="0" w:line="240" w:lineRule="auto"/>
        <w:ind w:firstLine="720"/>
        <w:jc w:val="both"/>
        <w:rPr>
          <w:rFonts w:ascii="Times New Roman" w:hAnsi="Times New Roman" w:cs="Times New Roman"/>
          <w:iCs/>
        </w:rPr>
      </w:pPr>
      <w:r w:rsidRPr="00276FF8">
        <w:rPr>
          <w:rFonts w:ascii="Times New Roman" w:hAnsi="Times New Roman" w:cs="Times New Roman"/>
          <w:iCs/>
        </w:rPr>
        <w:t>П</w:t>
      </w:r>
      <w:r w:rsidR="00762CEB" w:rsidRPr="00276FF8">
        <w:rPr>
          <w:rFonts w:ascii="Times New Roman" w:hAnsi="Times New Roman" w:cs="Times New Roman"/>
          <w:iCs/>
        </w:rPr>
        <w:t xml:space="preserve">о результатам переговоров с арендодателями </w:t>
      </w:r>
      <w:r w:rsidR="00D75629" w:rsidRPr="00276FF8">
        <w:rPr>
          <w:rFonts w:ascii="Times New Roman" w:hAnsi="Times New Roman" w:cs="Times New Roman"/>
          <w:iCs/>
        </w:rPr>
        <w:t>рестораны Группы</w:t>
      </w:r>
      <w:r w:rsidR="00762CEB" w:rsidRPr="00276FF8">
        <w:rPr>
          <w:rFonts w:ascii="Times New Roman" w:hAnsi="Times New Roman" w:cs="Times New Roman"/>
          <w:iCs/>
        </w:rPr>
        <w:t xml:space="preserve"> получил</w:t>
      </w:r>
      <w:r w:rsidR="00D75629" w:rsidRPr="00276FF8">
        <w:rPr>
          <w:rFonts w:ascii="Times New Roman" w:hAnsi="Times New Roman" w:cs="Times New Roman"/>
          <w:iCs/>
        </w:rPr>
        <w:t>и</w:t>
      </w:r>
      <w:r w:rsidR="00762CEB" w:rsidRPr="00276FF8">
        <w:rPr>
          <w:rFonts w:ascii="Times New Roman" w:hAnsi="Times New Roman" w:cs="Times New Roman"/>
          <w:iCs/>
        </w:rPr>
        <w:t xml:space="preserve"> </w:t>
      </w:r>
      <w:r w:rsidR="00D75629" w:rsidRPr="00276FF8">
        <w:rPr>
          <w:rFonts w:ascii="Times New Roman" w:hAnsi="Times New Roman" w:cs="Times New Roman"/>
          <w:iCs/>
        </w:rPr>
        <w:t>существенные</w:t>
      </w:r>
      <w:r w:rsidR="00762CEB" w:rsidRPr="00276FF8">
        <w:rPr>
          <w:rFonts w:ascii="Times New Roman" w:hAnsi="Times New Roman" w:cs="Times New Roman"/>
          <w:iCs/>
        </w:rPr>
        <w:t xml:space="preserve"> скидки на </w:t>
      </w:r>
      <w:r w:rsidR="00283E46" w:rsidRPr="00276FF8">
        <w:rPr>
          <w:rFonts w:ascii="Times New Roman" w:hAnsi="Times New Roman" w:cs="Times New Roman"/>
          <w:iCs/>
        </w:rPr>
        <w:t>арендные ставки</w:t>
      </w:r>
      <w:r w:rsidR="00762CEB" w:rsidRPr="00276FF8">
        <w:rPr>
          <w:rFonts w:ascii="Times New Roman" w:hAnsi="Times New Roman" w:cs="Times New Roman"/>
          <w:iCs/>
        </w:rPr>
        <w:t xml:space="preserve">, часть ресторанов переведена на процент от товарооборота. </w:t>
      </w:r>
      <w:r w:rsidRPr="00276FF8">
        <w:rPr>
          <w:rFonts w:ascii="Times New Roman" w:hAnsi="Times New Roman" w:cs="Times New Roman"/>
          <w:iCs/>
        </w:rPr>
        <w:t xml:space="preserve">Это позволило снизить показатель расходов на аренду в выручке на 3,5% по сравнению с 2019 годом. </w:t>
      </w:r>
    </w:p>
    <w:p w:rsidR="00363EE2" w:rsidRPr="00276FF8" w:rsidRDefault="00363EE2" w:rsidP="00363EE2">
      <w:pPr>
        <w:spacing w:after="0" w:line="240" w:lineRule="auto"/>
        <w:ind w:firstLine="720"/>
        <w:jc w:val="both"/>
        <w:rPr>
          <w:rFonts w:ascii="Times New Roman" w:hAnsi="Times New Roman" w:cs="Times New Roman"/>
          <w:iCs/>
        </w:rPr>
      </w:pPr>
    </w:p>
    <w:p w:rsidR="00762CEB" w:rsidRPr="00276FF8" w:rsidRDefault="00363EE2" w:rsidP="00762CEB">
      <w:pPr>
        <w:spacing w:after="0" w:line="240" w:lineRule="auto"/>
        <w:ind w:firstLine="720"/>
        <w:jc w:val="both"/>
        <w:rPr>
          <w:rFonts w:ascii="Times New Roman" w:hAnsi="Times New Roman" w:cs="Times New Roman"/>
          <w:iCs/>
        </w:rPr>
      </w:pPr>
      <w:r w:rsidRPr="00276FF8">
        <w:rPr>
          <w:rFonts w:ascii="Times New Roman" w:hAnsi="Times New Roman" w:cs="Times New Roman"/>
          <w:iCs/>
        </w:rPr>
        <w:t>А</w:t>
      </w:r>
      <w:r w:rsidR="00D75629" w:rsidRPr="00276FF8">
        <w:rPr>
          <w:rFonts w:ascii="Times New Roman" w:hAnsi="Times New Roman" w:cs="Times New Roman"/>
          <w:iCs/>
        </w:rPr>
        <w:t>ктивно развива</w:t>
      </w:r>
      <w:r w:rsidR="00DF25D1" w:rsidRPr="00276FF8">
        <w:rPr>
          <w:rFonts w:ascii="Times New Roman" w:hAnsi="Times New Roman" w:cs="Times New Roman"/>
          <w:iCs/>
        </w:rPr>
        <w:t>лся и совершенствовался</w:t>
      </w:r>
      <w:r w:rsidR="00D75629" w:rsidRPr="00276FF8">
        <w:rPr>
          <w:rFonts w:ascii="Times New Roman" w:hAnsi="Times New Roman" w:cs="Times New Roman"/>
          <w:iCs/>
        </w:rPr>
        <w:t xml:space="preserve"> блок доставки, в том числе в связи с ростом</w:t>
      </w:r>
      <w:r w:rsidR="00762CEB" w:rsidRPr="00276FF8">
        <w:rPr>
          <w:rFonts w:ascii="Times New Roman" w:hAnsi="Times New Roman" w:cs="Times New Roman"/>
          <w:iCs/>
        </w:rPr>
        <w:t xml:space="preserve"> числа клиентов, </w:t>
      </w:r>
      <w:r w:rsidR="00D75629" w:rsidRPr="00276FF8">
        <w:rPr>
          <w:rFonts w:ascii="Times New Roman" w:hAnsi="Times New Roman" w:cs="Times New Roman"/>
          <w:iCs/>
        </w:rPr>
        <w:t xml:space="preserve">работающих </w:t>
      </w:r>
      <w:r w:rsidR="00762CEB" w:rsidRPr="00276FF8">
        <w:rPr>
          <w:rFonts w:ascii="Times New Roman" w:hAnsi="Times New Roman" w:cs="Times New Roman"/>
          <w:iCs/>
        </w:rPr>
        <w:t xml:space="preserve">на </w:t>
      </w:r>
      <w:r w:rsidR="00D75629" w:rsidRPr="00276FF8">
        <w:rPr>
          <w:rFonts w:ascii="Times New Roman" w:hAnsi="Times New Roman" w:cs="Times New Roman"/>
          <w:iCs/>
        </w:rPr>
        <w:t xml:space="preserve">основе </w:t>
      </w:r>
      <w:r w:rsidR="004C74F5" w:rsidRPr="00276FF8">
        <w:rPr>
          <w:rFonts w:ascii="Times New Roman" w:hAnsi="Times New Roman" w:cs="Times New Roman"/>
          <w:iCs/>
        </w:rPr>
        <w:t>дистанционного (удаленного) режима рабочего времени</w:t>
      </w:r>
      <w:r w:rsidR="00762CEB" w:rsidRPr="00276FF8">
        <w:rPr>
          <w:rFonts w:ascii="Times New Roman" w:hAnsi="Times New Roman" w:cs="Times New Roman"/>
          <w:iCs/>
        </w:rPr>
        <w:t xml:space="preserve">. </w:t>
      </w:r>
    </w:p>
    <w:p w:rsidR="004C74F5" w:rsidRPr="00276FF8" w:rsidRDefault="004C74F5" w:rsidP="00762CEB">
      <w:pPr>
        <w:spacing w:after="0" w:line="240" w:lineRule="auto"/>
        <w:ind w:firstLine="720"/>
        <w:jc w:val="both"/>
        <w:rPr>
          <w:rFonts w:ascii="Times New Roman" w:hAnsi="Times New Roman" w:cs="Times New Roman"/>
          <w:iCs/>
        </w:rPr>
      </w:pPr>
    </w:p>
    <w:p w:rsidR="00762CEB" w:rsidRPr="00276FF8" w:rsidRDefault="004C74F5" w:rsidP="00762CEB">
      <w:pPr>
        <w:spacing w:after="0" w:line="240" w:lineRule="auto"/>
        <w:ind w:firstLine="720"/>
        <w:jc w:val="both"/>
        <w:rPr>
          <w:rFonts w:ascii="Times New Roman" w:hAnsi="Times New Roman" w:cs="Times New Roman"/>
          <w:iCs/>
        </w:rPr>
      </w:pPr>
      <w:r w:rsidRPr="00276FF8">
        <w:rPr>
          <w:rFonts w:ascii="Times New Roman" w:hAnsi="Times New Roman" w:cs="Times New Roman"/>
          <w:iCs/>
        </w:rPr>
        <w:t>Сравнительный анализ результатов 2021 года и показателей «допандемийного» 2019 года показывает, что предпринятые Группой меры позволили</w:t>
      </w:r>
      <w:r w:rsidR="00762CEB" w:rsidRPr="00276FF8">
        <w:rPr>
          <w:rFonts w:ascii="Times New Roman" w:hAnsi="Times New Roman" w:cs="Times New Roman"/>
          <w:iCs/>
        </w:rPr>
        <w:t xml:space="preserve"> </w:t>
      </w:r>
      <w:r w:rsidRPr="00276FF8">
        <w:rPr>
          <w:rFonts w:ascii="Times New Roman" w:hAnsi="Times New Roman" w:cs="Times New Roman"/>
          <w:iCs/>
        </w:rPr>
        <w:t xml:space="preserve">увеличить </w:t>
      </w:r>
      <w:r w:rsidR="00762CEB" w:rsidRPr="00276FF8">
        <w:rPr>
          <w:rFonts w:ascii="Times New Roman" w:hAnsi="Times New Roman" w:cs="Times New Roman"/>
          <w:iCs/>
        </w:rPr>
        <w:t xml:space="preserve">прибыльность городских ресторанов в два раза. </w:t>
      </w:r>
    </w:p>
    <w:p w:rsidR="004C74F5" w:rsidRPr="00276FF8" w:rsidRDefault="004C74F5" w:rsidP="00762CEB">
      <w:pPr>
        <w:spacing w:after="0" w:line="240" w:lineRule="auto"/>
        <w:ind w:firstLine="720"/>
        <w:jc w:val="both"/>
        <w:rPr>
          <w:rFonts w:ascii="Times New Roman" w:hAnsi="Times New Roman" w:cs="Times New Roman"/>
          <w:iCs/>
        </w:rPr>
      </w:pPr>
    </w:p>
    <w:p w:rsidR="00762CEB" w:rsidRPr="00276FF8" w:rsidRDefault="004C74F5" w:rsidP="00762CEB">
      <w:pPr>
        <w:spacing w:after="0" w:line="240" w:lineRule="auto"/>
        <w:ind w:firstLine="720"/>
        <w:jc w:val="both"/>
        <w:rPr>
          <w:rFonts w:ascii="Times New Roman" w:hAnsi="Times New Roman" w:cs="Times New Roman"/>
          <w:iCs/>
        </w:rPr>
      </w:pPr>
      <w:r w:rsidRPr="00276FF8">
        <w:rPr>
          <w:rFonts w:ascii="Times New Roman" w:hAnsi="Times New Roman" w:cs="Times New Roman"/>
          <w:iCs/>
        </w:rPr>
        <w:t>Из-за продолжавшихся в течение 2021 года ограничений и замедленного восстановления трафика непростая</w:t>
      </w:r>
      <w:r w:rsidR="00762CEB" w:rsidRPr="00276FF8">
        <w:rPr>
          <w:rFonts w:ascii="Times New Roman" w:hAnsi="Times New Roman" w:cs="Times New Roman"/>
          <w:iCs/>
        </w:rPr>
        <w:t xml:space="preserve"> ситуаци</w:t>
      </w:r>
      <w:r w:rsidRPr="00276FF8">
        <w:rPr>
          <w:rFonts w:ascii="Times New Roman" w:hAnsi="Times New Roman" w:cs="Times New Roman"/>
          <w:iCs/>
        </w:rPr>
        <w:t xml:space="preserve">я складывалась </w:t>
      </w:r>
      <w:r w:rsidR="00762CEB" w:rsidRPr="00276FF8">
        <w:rPr>
          <w:rFonts w:ascii="Times New Roman" w:hAnsi="Times New Roman" w:cs="Times New Roman"/>
          <w:iCs/>
        </w:rPr>
        <w:t xml:space="preserve">на транспортных узлах, где ведет коммерческую деятельность значительная часть ресторанов </w:t>
      </w:r>
      <w:r w:rsidRPr="00276FF8">
        <w:rPr>
          <w:rFonts w:ascii="Times New Roman" w:hAnsi="Times New Roman" w:cs="Times New Roman"/>
          <w:iCs/>
        </w:rPr>
        <w:t>холдинга</w:t>
      </w:r>
      <w:r w:rsidR="00762CEB" w:rsidRPr="00276FF8">
        <w:rPr>
          <w:rFonts w:ascii="Times New Roman" w:hAnsi="Times New Roman" w:cs="Times New Roman"/>
          <w:iCs/>
        </w:rPr>
        <w:t xml:space="preserve">. </w:t>
      </w:r>
      <w:r w:rsidRPr="00276FF8">
        <w:rPr>
          <w:rFonts w:ascii="Times New Roman" w:hAnsi="Times New Roman" w:cs="Times New Roman"/>
          <w:iCs/>
        </w:rPr>
        <w:t>Вместе с тем Группе</w:t>
      </w:r>
      <w:r w:rsidR="00762CEB" w:rsidRPr="00276FF8">
        <w:rPr>
          <w:rFonts w:ascii="Times New Roman" w:hAnsi="Times New Roman" w:cs="Times New Roman"/>
          <w:iCs/>
        </w:rPr>
        <w:t xml:space="preserve"> удалось увеличить показатель EBITDA бизнеса на транспортных узлах на 8 процентных пунктов за счет мероприятий в области повышения операционной эффективности и оптимизации бизнес-процессов. </w:t>
      </w:r>
    </w:p>
    <w:p w:rsidR="004C74F5" w:rsidRPr="00276FF8" w:rsidRDefault="004C74F5" w:rsidP="00762CEB">
      <w:pPr>
        <w:spacing w:after="0" w:line="240" w:lineRule="auto"/>
        <w:ind w:firstLine="720"/>
        <w:jc w:val="both"/>
        <w:rPr>
          <w:rFonts w:ascii="Times New Roman" w:hAnsi="Times New Roman" w:cs="Times New Roman"/>
          <w:iCs/>
        </w:rPr>
      </w:pPr>
    </w:p>
    <w:p w:rsidR="00762CEB" w:rsidRPr="00276FF8" w:rsidRDefault="00762CEB" w:rsidP="00762CEB">
      <w:pPr>
        <w:spacing w:after="0" w:line="240" w:lineRule="auto"/>
        <w:ind w:firstLine="720"/>
        <w:jc w:val="both"/>
        <w:rPr>
          <w:rFonts w:ascii="Times New Roman" w:hAnsi="Times New Roman" w:cs="Times New Roman"/>
          <w:iCs/>
        </w:rPr>
      </w:pPr>
      <w:r w:rsidRPr="00276FF8">
        <w:rPr>
          <w:rFonts w:ascii="Times New Roman" w:hAnsi="Times New Roman" w:cs="Times New Roman"/>
          <w:iCs/>
        </w:rPr>
        <w:t xml:space="preserve">В течение 2020-2021 годов </w:t>
      </w:r>
      <w:r w:rsidR="004C74F5" w:rsidRPr="00276FF8">
        <w:rPr>
          <w:rFonts w:ascii="Times New Roman" w:hAnsi="Times New Roman" w:cs="Times New Roman"/>
          <w:iCs/>
        </w:rPr>
        <w:t xml:space="preserve">Группа </w:t>
      </w:r>
      <w:r w:rsidRPr="00276FF8">
        <w:rPr>
          <w:rFonts w:ascii="Times New Roman" w:hAnsi="Times New Roman" w:cs="Times New Roman"/>
          <w:iCs/>
        </w:rPr>
        <w:t>открыл</w:t>
      </w:r>
      <w:r w:rsidR="004C74F5" w:rsidRPr="00276FF8">
        <w:rPr>
          <w:rFonts w:ascii="Times New Roman" w:hAnsi="Times New Roman" w:cs="Times New Roman"/>
          <w:iCs/>
        </w:rPr>
        <w:t>а 4</w:t>
      </w:r>
      <w:r w:rsidRPr="00276FF8">
        <w:rPr>
          <w:rFonts w:ascii="Times New Roman" w:hAnsi="Times New Roman" w:cs="Times New Roman"/>
          <w:iCs/>
        </w:rPr>
        <w:t xml:space="preserve"> новых предприятия быстрого обслуживания</w:t>
      </w:r>
      <w:r w:rsidR="004C74F5" w:rsidRPr="00276FF8">
        <w:rPr>
          <w:rFonts w:ascii="Times New Roman" w:hAnsi="Times New Roman" w:cs="Times New Roman"/>
          <w:iCs/>
        </w:rPr>
        <w:t xml:space="preserve"> «Макдоналдс» (</w:t>
      </w:r>
      <w:r w:rsidRPr="00276FF8">
        <w:rPr>
          <w:rFonts w:ascii="Times New Roman" w:hAnsi="Times New Roman" w:cs="Times New Roman"/>
          <w:iCs/>
        </w:rPr>
        <w:t>на Ленинградском вокзале в Москве, а также Московском, Балтийском и Финляндском вокзалах в Санкт-Петербурге</w:t>
      </w:r>
      <w:r w:rsidR="004C74F5" w:rsidRPr="00276FF8">
        <w:rPr>
          <w:rFonts w:ascii="Times New Roman" w:hAnsi="Times New Roman" w:cs="Times New Roman"/>
          <w:iCs/>
        </w:rPr>
        <w:t>), которые стали первыми</w:t>
      </w:r>
      <w:r w:rsidRPr="00276FF8">
        <w:rPr>
          <w:rFonts w:ascii="Times New Roman" w:hAnsi="Times New Roman" w:cs="Times New Roman"/>
          <w:iCs/>
        </w:rPr>
        <w:t xml:space="preserve"> предприятия</w:t>
      </w:r>
      <w:r w:rsidR="004C74F5" w:rsidRPr="00276FF8">
        <w:rPr>
          <w:rFonts w:ascii="Times New Roman" w:hAnsi="Times New Roman" w:cs="Times New Roman"/>
          <w:iCs/>
        </w:rPr>
        <w:t>ми</w:t>
      </w:r>
      <w:r w:rsidRPr="00276FF8">
        <w:rPr>
          <w:rFonts w:ascii="Times New Roman" w:hAnsi="Times New Roman" w:cs="Times New Roman"/>
          <w:iCs/>
        </w:rPr>
        <w:t xml:space="preserve"> всемирно известной сети на железнодорожных вокзалах России. Сегодня в портфеле </w:t>
      </w:r>
      <w:r w:rsidR="004C74F5" w:rsidRPr="00276FF8">
        <w:rPr>
          <w:rFonts w:ascii="Times New Roman" w:hAnsi="Times New Roman" w:cs="Times New Roman"/>
          <w:iCs/>
        </w:rPr>
        <w:t>Группе</w:t>
      </w:r>
      <w:r w:rsidRPr="00276FF8">
        <w:rPr>
          <w:rFonts w:ascii="Times New Roman" w:hAnsi="Times New Roman" w:cs="Times New Roman"/>
          <w:iCs/>
        </w:rPr>
        <w:t xml:space="preserve"> 9 предприятий быстрого обслуживания «Макдоналдс», которые работают на транспортных узлах Москвы и Санкт-Петербурга по лицензии</w:t>
      </w:r>
      <w:r w:rsidR="004C74F5" w:rsidRPr="00276FF8">
        <w:rPr>
          <w:rFonts w:ascii="Times New Roman" w:hAnsi="Times New Roman" w:cs="Times New Roman"/>
          <w:iCs/>
        </w:rPr>
        <w:t xml:space="preserve"> на основании договоров коммерческой концессии (франчайзинга)</w:t>
      </w:r>
      <w:r w:rsidRPr="00276FF8">
        <w:rPr>
          <w:rFonts w:ascii="Times New Roman" w:hAnsi="Times New Roman" w:cs="Times New Roman"/>
          <w:iCs/>
        </w:rPr>
        <w:t xml:space="preserve">. </w:t>
      </w:r>
    </w:p>
    <w:p w:rsidR="00177473" w:rsidRPr="00276FF8" w:rsidRDefault="00177473" w:rsidP="00762CEB">
      <w:pPr>
        <w:spacing w:after="0" w:line="240" w:lineRule="auto"/>
        <w:ind w:firstLine="720"/>
        <w:jc w:val="both"/>
        <w:rPr>
          <w:rFonts w:ascii="Times New Roman" w:hAnsi="Times New Roman" w:cs="Times New Roman"/>
          <w:iCs/>
        </w:rPr>
      </w:pPr>
    </w:p>
    <w:p w:rsidR="00762CEB" w:rsidRPr="00276FF8" w:rsidRDefault="00762CEB" w:rsidP="00762CEB">
      <w:pPr>
        <w:spacing w:after="0" w:line="240" w:lineRule="auto"/>
        <w:ind w:firstLine="720"/>
        <w:jc w:val="both"/>
        <w:rPr>
          <w:rFonts w:ascii="Times New Roman" w:hAnsi="Times New Roman" w:cs="Times New Roman"/>
          <w:iCs/>
        </w:rPr>
      </w:pPr>
      <w:r w:rsidRPr="00276FF8">
        <w:rPr>
          <w:rFonts w:ascii="Times New Roman" w:hAnsi="Times New Roman" w:cs="Times New Roman"/>
          <w:iCs/>
        </w:rPr>
        <w:t xml:space="preserve">Компания продолжила реализацию стратегии региональной экспансии и показала положительную динамику прироста франчайзинговой сети. В 2021 году партнеры </w:t>
      </w:r>
      <w:r w:rsidR="00177473" w:rsidRPr="00276FF8">
        <w:rPr>
          <w:rFonts w:ascii="Times New Roman" w:hAnsi="Times New Roman" w:cs="Times New Roman"/>
          <w:iCs/>
        </w:rPr>
        <w:t>Группы</w:t>
      </w:r>
      <w:r w:rsidRPr="00276FF8">
        <w:rPr>
          <w:rFonts w:ascii="Times New Roman" w:hAnsi="Times New Roman" w:cs="Times New Roman"/>
          <w:iCs/>
        </w:rPr>
        <w:t xml:space="preserve"> по франчайзингу сохранили уверенные позиции в регионах России и открыли 10 новых франчайзинговых ресторанов, в том числе в Москве, Московской области, Баку, Краснодаре, а также в Ташкент</w:t>
      </w:r>
      <w:r w:rsidR="00177473" w:rsidRPr="00276FF8">
        <w:rPr>
          <w:rFonts w:ascii="Times New Roman" w:hAnsi="Times New Roman" w:cs="Times New Roman"/>
          <w:iCs/>
        </w:rPr>
        <w:t>е</w:t>
      </w:r>
      <w:r w:rsidRPr="00276FF8">
        <w:rPr>
          <w:rFonts w:ascii="Times New Roman" w:hAnsi="Times New Roman" w:cs="Times New Roman"/>
          <w:iCs/>
        </w:rPr>
        <w:t xml:space="preserve"> и Обнинске, где ранее </w:t>
      </w:r>
      <w:r w:rsidR="00177473" w:rsidRPr="00276FF8">
        <w:rPr>
          <w:rFonts w:ascii="Times New Roman" w:hAnsi="Times New Roman" w:cs="Times New Roman"/>
          <w:iCs/>
        </w:rPr>
        <w:t>сеть Группы</w:t>
      </w:r>
      <w:r w:rsidRPr="00276FF8">
        <w:rPr>
          <w:rFonts w:ascii="Times New Roman" w:hAnsi="Times New Roman" w:cs="Times New Roman"/>
          <w:iCs/>
        </w:rPr>
        <w:t xml:space="preserve"> не </w:t>
      </w:r>
      <w:r w:rsidR="00177473" w:rsidRPr="00276FF8">
        <w:rPr>
          <w:rFonts w:ascii="Times New Roman" w:hAnsi="Times New Roman" w:cs="Times New Roman"/>
          <w:iCs/>
        </w:rPr>
        <w:t>была представлена</w:t>
      </w:r>
      <w:r w:rsidRPr="00276FF8">
        <w:rPr>
          <w:rFonts w:ascii="Times New Roman" w:hAnsi="Times New Roman" w:cs="Times New Roman"/>
          <w:iCs/>
        </w:rPr>
        <w:t xml:space="preserve">. </w:t>
      </w:r>
    </w:p>
    <w:p w:rsidR="00177473" w:rsidRPr="00276FF8" w:rsidRDefault="00177473" w:rsidP="00762CEB">
      <w:pPr>
        <w:spacing w:after="0" w:line="240" w:lineRule="auto"/>
        <w:ind w:firstLine="720"/>
        <w:jc w:val="both"/>
        <w:rPr>
          <w:rFonts w:ascii="Times New Roman" w:hAnsi="Times New Roman" w:cs="Times New Roman"/>
          <w:iCs/>
        </w:rPr>
      </w:pPr>
    </w:p>
    <w:p w:rsidR="00177473" w:rsidRPr="00276FF8" w:rsidRDefault="00762CEB" w:rsidP="00762CEB">
      <w:pPr>
        <w:spacing w:after="0" w:line="240" w:lineRule="auto"/>
        <w:ind w:firstLine="720"/>
        <w:jc w:val="both"/>
        <w:rPr>
          <w:rFonts w:ascii="Times New Roman" w:hAnsi="Times New Roman" w:cs="Times New Roman"/>
          <w:iCs/>
        </w:rPr>
      </w:pPr>
      <w:r w:rsidRPr="00276FF8">
        <w:rPr>
          <w:rFonts w:ascii="Times New Roman" w:hAnsi="Times New Roman" w:cs="Times New Roman"/>
          <w:iCs/>
        </w:rPr>
        <w:t xml:space="preserve">В 2021 году ресторанная отрасль </w:t>
      </w:r>
      <w:r w:rsidR="00177473" w:rsidRPr="00276FF8">
        <w:rPr>
          <w:rFonts w:ascii="Times New Roman" w:hAnsi="Times New Roman" w:cs="Times New Roman"/>
          <w:iCs/>
        </w:rPr>
        <w:t xml:space="preserve">в целом </w:t>
      </w:r>
      <w:r w:rsidRPr="00276FF8">
        <w:rPr>
          <w:rFonts w:ascii="Times New Roman" w:hAnsi="Times New Roman" w:cs="Times New Roman"/>
          <w:iCs/>
        </w:rPr>
        <w:t xml:space="preserve">столкнулась с серьезнейшим кадровым кризисом </w:t>
      </w:r>
      <w:r w:rsidR="00177473" w:rsidRPr="00276FF8">
        <w:rPr>
          <w:rFonts w:ascii="Times New Roman" w:hAnsi="Times New Roman" w:cs="Times New Roman"/>
          <w:iCs/>
        </w:rPr>
        <w:t>из-за</w:t>
      </w:r>
      <w:r w:rsidRPr="00276FF8">
        <w:rPr>
          <w:rFonts w:ascii="Times New Roman" w:hAnsi="Times New Roman" w:cs="Times New Roman"/>
          <w:iCs/>
        </w:rPr>
        <w:t xml:space="preserve"> нехватк</w:t>
      </w:r>
      <w:r w:rsidR="00177473" w:rsidRPr="00276FF8">
        <w:rPr>
          <w:rFonts w:ascii="Times New Roman" w:hAnsi="Times New Roman" w:cs="Times New Roman"/>
          <w:iCs/>
        </w:rPr>
        <w:t>и</w:t>
      </w:r>
      <w:r w:rsidRPr="00276FF8">
        <w:rPr>
          <w:rFonts w:ascii="Times New Roman" w:hAnsi="Times New Roman" w:cs="Times New Roman"/>
          <w:iCs/>
        </w:rPr>
        <w:t xml:space="preserve"> персонала</w:t>
      </w:r>
      <w:r w:rsidR="00177473" w:rsidRPr="00276FF8">
        <w:rPr>
          <w:rFonts w:ascii="Times New Roman" w:hAnsi="Times New Roman" w:cs="Times New Roman"/>
          <w:iCs/>
        </w:rPr>
        <w:t>, обусловленной</w:t>
      </w:r>
      <w:r w:rsidRPr="00276FF8">
        <w:rPr>
          <w:rFonts w:ascii="Times New Roman" w:hAnsi="Times New Roman" w:cs="Times New Roman"/>
          <w:iCs/>
        </w:rPr>
        <w:t xml:space="preserve"> вводимы</w:t>
      </w:r>
      <w:r w:rsidR="00177473" w:rsidRPr="00276FF8">
        <w:rPr>
          <w:rFonts w:ascii="Times New Roman" w:hAnsi="Times New Roman" w:cs="Times New Roman"/>
          <w:iCs/>
        </w:rPr>
        <w:t>ми</w:t>
      </w:r>
      <w:r w:rsidRPr="00276FF8">
        <w:rPr>
          <w:rFonts w:ascii="Times New Roman" w:hAnsi="Times New Roman" w:cs="Times New Roman"/>
          <w:iCs/>
        </w:rPr>
        <w:t xml:space="preserve"> ограничени</w:t>
      </w:r>
      <w:r w:rsidR="00177473" w:rsidRPr="00276FF8">
        <w:rPr>
          <w:rFonts w:ascii="Times New Roman" w:hAnsi="Times New Roman" w:cs="Times New Roman"/>
          <w:iCs/>
        </w:rPr>
        <w:t xml:space="preserve">ями </w:t>
      </w:r>
      <w:r w:rsidRPr="00276FF8">
        <w:rPr>
          <w:rFonts w:ascii="Times New Roman" w:hAnsi="Times New Roman" w:cs="Times New Roman"/>
          <w:iCs/>
        </w:rPr>
        <w:t xml:space="preserve">и перетоком большой части персонала в сегмент доставки и онлайн-торговли. </w:t>
      </w:r>
      <w:r w:rsidR="00177473" w:rsidRPr="00276FF8">
        <w:rPr>
          <w:rFonts w:ascii="Times New Roman" w:hAnsi="Times New Roman" w:cs="Times New Roman"/>
          <w:iCs/>
        </w:rPr>
        <w:t xml:space="preserve">Группой был осуществлен пересмотр стандартов рекрутинговой деятельности, дополнительной мотивации, системы внутреннего обучения на базе корпоративного университета и активного использования дистанционных форм обучения сотрудников на базе платформы Teachbase. В результате Группа </w:t>
      </w:r>
      <w:r w:rsidRPr="00276FF8">
        <w:rPr>
          <w:rFonts w:ascii="Times New Roman" w:hAnsi="Times New Roman" w:cs="Times New Roman"/>
          <w:iCs/>
        </w:rPr>
        <w:t>сумел</w:t>
      </w:r>
      <w:r w:rsidR="00177473" w:rsidRPr="00276FF8">
        <w:rPr>
          <w:rFonts w:ascii="Times New Roman" w:hAnsi="Times New Roman" w:cs="Times New Roman"/>
          <w:iCs/>
        </w:rPr>
        <w:t>а не только</w:t>
      </w:r>
      <w:r w:rsidRPr="00276FF8">
        <w:rPr>
          <w:rFonts w:ascii="Times New Roman" w:hAnsi="Times New Roman" w:cs="Times New Roman"/>
          <w:iCs/>
        </w:rPr>
        <w:t xml:space="preserve"> сохранить команду</w:t>
      </w:r>
      <w:r w:rsidR="00177473" w:rsidRPr="00276FF8">
        <w:rPr>
          <w:rFonts w:ascii="Times New Roman" w:hAnsi="Times New Roman" w:cs="Times New Roman"/>
          <w:iCs/>
        </w:rPr>
        <w:t>, но</w:t>
      </w:r>
      <w:r w:rsidRPr="00276FF8">
        <w:rPr>
          <w:rFonts w:ascii="Times New Roman" w:hAnsi="Times New Roman" w:cs="Times New Roman"/>
          <w:iCs/>
        </w:rPr>
        <w:t xml:space="preserve"> и обеспечить необходимую для восстановления работы ресторанов и роста продаж укомплектованность кадрового состава. </w:t>
      </w:r>
    </w:p>
    <w:p w:rsidR="00177473" w:rsidRPr="00276FF8" w:rsidRDefault="00177473" w:rsidP="00762CEB">
      <w:pPr>
        <w:spacing w:after="0" w:line="240" w:lineRule="auto"/>
        <w:ind w:firstLine="720"/>
        <w:jc w:val="both"/>
        <w:rPr>
          <w:rFonts w:ascii="Times New Roman" w:hAnsi="Times New Roman" w:cs="Times New Roman"/>
          <w:iCs/>
        </w:rPr>
      </w:pPr>
    </w:p>
    <w:p w:rsidR="00762CEB" w:rsidRPr="00276FF8" w:rsidRDefault="00177473" w:rsidP="00762CEB">
      <w:pPr>
        <w:spacing w:after="0" w:line="240" w:lineRule="auto"/>
        <w:ind w:firstLine="720"/>
        <w:jc w:val="both"/>
        <w:rPr>
          <w:rFonts w:ascii="Times New Roman" w:hAnsi="Times New Roman" w:cs="Times New Roman"/>
          <w:iCs/>
        </w:rPr>
      </w:pPr>
      <w:r w:rsidRPr="00276FF8">
        <w:rPr>
          <w:rFonts w:ascii="Times New Roman" w:hAnsi="Times New Roman" w:cs="Times New Roman"/>
          <w:iCs/>
        </w:rPr>
        <w:t>В 2021 году Группа в</w:t>
      </w:r>
      <w:r w:rsidR="00762CEB" w:rsidRPr="00276FF8">
        <w:rPr>
          <w:rFonts w:ascii="Times New Roman" w:hAnsi="Times New Roman" w:cs="Times New Roman"/>
          <w:iCs/>
        </w:rPr>
        <w:t xml:space="preserve">ыполнила все взятые на себя обязательства по </w:t>
      </w:r>
      <w:r w:rsidRPr="00276FF8">
        <w:rPr>
          <w:rFonts w:ascii="Times New Roman" w:hAnsi="Times New Roman" w:cs="Times New Roman"/>
          <w:iCs/>
        </w:rPr>
        <w:t xml:space="preserve">обслуживанию кредитного портфеля, </w:t>
      </w:r>
      <w:r w:rsidR="00762CEB" w:rsidRPr="00276FF8">
        <w:rPr>
          <w:rFonts w:ascii="Times New Roman" w:hAnsi="Times New Roman" w:cs="Times New Roman"/>
          <w:iCs/>
        </w:rPr>
        <w:t xml:space="preserve">выплате основного долга и процентов, а также обязательства по уплате налоговых платежей в бюджет в 2021 году. </w:t>
      </w:r>
    </w:p>
    <w:p w:rsidR="00177473" w:rsidRPr="00276FF8" w:rsidRDefault="00177473" w:rsidP="00762CEB">
      <w:pPr>
        <w:spacing w:after="0" w:line="240" w:lineRule="auto"/>
        <w:ind w:firstLine="720"/>
        <w:jc w:val="both"/>
        <w:rPr>
          <w:rFonts w:ascii="Times New Roman" w:hAnsi="Times New Roman" w:cs="Times New Roman"/>
          <w:iCs/>
        </w:rPr>
      </w:pPr>
    </w:p>
    <w:p w:rsidR="00552F2A" w:rsidRPr="00276FF8" w:rsidRDefault="00552F2A">
      <w:pPr>
        <w:spacing w:after="0" w:line="240" w:lineRule="auto"/>
        <w:rPr>
          <w:rFonts w:ascii="Times New Roman" w:eastAsia="Times New Roman" w:hAnsi="Times New Roman" w:cs="Times New Roman"/>
          <w:b/>
          <w:bCs/>
        </w:rPr>
      </w:pPr>
    </w:p>
    <w:p w:rsidR="002B632F" w:rsidRPr="00276FF8" w:rsidRDefault="002B632F" w:rsidP="000167B2">
      <w:pPr>
        <w:spacing w:after="0" w:line="240" w:lineRule="auto"/>
        <w:jc w:val="center"/>
        <w:rPr>
          <w:rFonts w:ascii="Times New Roman" w:eastAsia="Times New Roman" w:hAnsi="Times New Roman" w:cs="Times New Roman"/>
          <w:b/>
          <w:bCs/>
        </w:rPr>
      </w:pPr>
      <w:r w:rsidRPr="00276FF8">
        <w:rPr>
          <w:rFonts w:ascii="Times New Roman" w:eastAsia="Times New Roman" w:hAnsi="Times New Roman" w:cs="Times New Roman"/>
          <w:b/>
          <w:bCs/>
        </w:rPr>
        <w:t>Основные финансовые и операционные показатели</w:t>
      </w:r>
    </w:p>
    <w:p w:rsidR="002B632F" w:rsidRPr="00276FF8" w:rsidRDefault="002B632F">
      <w:pPr>
        <w:spacing w:after="0" w:line="240" w:lineRule="auto"/>
        <w:rPr>
          <w:rFonts w:ascii="Times New Roman" w:eastAsia="Times New Roman" w:hAnsi="Times New Roman" w:cs="Times New Roman"/>
          <w:b/>
          <w:bCs/>
        </w:rPr>
      </w:pPr>
    </w:p>
    <w:p w:rsidR="00EE591B" w:rsidRPr="00276FF8" w:rsidRDefault="00EE591B" w:rsidP="00EE591B">
      <w:pPr>
        <w:spacing w:after="0" w:line="240" w:lineRule="auto"/>
        <w:ind w:firstLine="720"/>
        <w:jc w:val="both"/>
        <w:rPr>
          <w:rFonts w:ascii="Times New Roman" w:hAnsi="Times New Roman" w:cs="Times New Roman"/>
          <w:iCs/>
        </w:rPr>
      </w:pPr>
      <w:r w:rsidRPr="00276FF8">
        <w:rPr>
          <w:rFonts w:ascii="Times New Roman" w:hAnsi="Times New Roman" w:cs="Times New Roman"/>
          <w:iCs/>
        </w:rPr>
        <w:t>Сведения приводятся по данным консолидированной финансовой отчетности ПАО «РОСИНТЕР РЕСТОРАНТС ХОЛДИНГ», подготовленной в соответствии со стандартами МСФО, с учетом влияния стандарта МСФО (IFRS) 16 «Аренда». При этом по мнению Группы стандарт МСФО (IAS) 17 в наибольшей степени отражает деятельность Группы.</w:t>
      </w:r>
    </w:p>
    <w:p w:rsidR="00EE591B" w:rsidRPr="00276FF8" w:rsidRDefault="00EE591B">
      <w:pPr>
        <w:spacing w:after="0" w:line="240" w:lineRule="auto"/>
        <w:rPr>
          <w:rFonts w:ascii="Times New Roman" w:eastAsia="Times New Roman" w:hAnsi="Times New Roman" w:cs="Times New Roman"/>
          <w:b/>
          <w:bCs/>
        </w:rPr>
      </w:pPr>
    </w:p>
    <w:p w:rsidR="002B632F" w:rsidRPr="00276FF8" w:rsidRDefault="002B632F" w:rsidP="002B632F">
      <w:pPr>
        <w:spacing w:after="0" w:line="240" w:lineRule="auto"/>
        <w:ind w:firstLine="720"/>
        <w:jc w:val="both"/>
        <w:rPr>
          <w:rFonts w:ascii="Times New Roman" w:hAnsi="Times New Roman" w:cs="Times New Roman"/>
          <w:i/>
          <w:iCs/>
        </w:rPr>
      </w:pPr>
      <w:r w:rsidRPr="00276FF8">
        <w:rPr>
          <w:rFonts w:ascii="Times New Roman" w:hAnsi="Times New Roman" w:cs="Times New Roman"/>
          <w:i/>
          <w:iCs/>
        </w:rPr>
        <w:t>Выручка Группы:</w:t>
      </w:r>
    </w:p>
    <w:p w:rsidR="002B632F" w:rsidRPr="00276FF8" w:rsidRDefault="002B632F" w:rsidP="002B632F">
      <w:pPr>
        <w:spacing w:after="0" w:line="240" w:lineRule="auto"/>
        <w:ind w:firstLine="720"/>
        <w:jc w:val="right"/>
        <w:rPr>
          <w:rFonts w:ascii="Times New Roman" w:hAnsi="Times New Roman" w:cs="Times New Roman"/>
          <w:iCs/>
        </w:rPr>
      </w:pPr>
      <w:r w:rsidRPr="00276FF8">
        <w:rPr>
          <w:rFonts w:ascii="Times New Roman" w:hAnsi="Times New Roman" w:cs="Times New Roman"/>
          <w:iCs/>
        </w:rPr>
        <w:t>млн.руб.</w:t>
      </w:r>
    </w:p>
    <w:tbl>
      <w:tblPr>
        <w:tblStyle w:val="af1"/>
        <w:tblW w:w="0" w:type="auto"/>
        <w:tblLook w:val="04A0" w:firstRow="1" w:lastRow="0" w:firstColumn="1" w:lastColumn="0" w:noHBand="0" w:noVBand="1"/>
      </w:tblPr>
      <w:tblGrid>
        <w:gridCol w:w="3490"/>
        <w:gridCol w:w="3490"/>
        <w:gridCol w:w="3490"/>
      </w:tblGrid>
      <w:tr w:rsidR="00A54A67" w:rsidRPr="00276FF8" w:rsidTr="00762CEB">
        <w:tc>
          <w:tcPr>
            <w:tcW w:w="3490" w:type="dxa"/>
          </w:tcPr>
          <w:p w:rsidR="00A54A67" w:rsidRPr="00276FF8" w:rsidRDefault="00A54A67"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iCs/>
              </w:rPr>
            </w:pPr>
            <w:r w:rsidRPr="00276FF8">
              <w:rPr>
                <w:rFonts w:ascii="Times New Roman" w:hAnsi="Times New Roman" w:cs="Times New Roman"/>
                <w:b/>
                <w:iCs/>
              </w:rPr>
              <w:t>2021 год</w:t>
            </w:r>
          </w:p>
        </w:tc>
        <w:tc>
          <w:tcPr>
            <w:tcW w:w="3490" w:type="dxa"/>
          </w:tcPr>
          <w:p w:rsidR="00A54A67" w:rsidRPr="00276FF8" w:rsidRDefault="00A54A67"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2020 год</w:t>
            </w:r>
          </w:p>
        </w:tc>
        <w:tc>
          <w:tcPr>
            <w:tcW w:w="3490" w:type="dxa"/>
          </w:tcPr>
          <w:p w:rsidR="00A54A67" w:rsidRPr="00276FF8" w:rsidRDefault="00A54A67" w:rsidP="002B632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2019 год</w:t>
            </w:r>
          </w:p>
        </w:tc>
      </w:tr>
      <w:tr w:rsidR="00A54A67" w:rsidRPr="00276FF8" w:rsidTr="00762CEB">
        <w:tc>
          <w:tcPr>
            <w:tcW w:w="3490" w:type="dxa"/>
          </w:tcPr>
          <w:p w:rsidR="00A54A67" w:rsidRPr="00276FF8" w:rsidRDefault="00A54A67"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iCs/>
              </w:rPr>
            </w:pPr>
            <w:r w:rsidRPr="00276FF8">
              <w:rPr>
                <w:rFonts w:ascii="Times New Roman" w:hAnsi="Times New Roman" w:cs="Times New Roman"/>
                <w:b/>
                <w:iCs/>
              </w:rPr>
              <w:t>6 210</w:t>
            </w:r>
          </w:p>
        </w:tc>
        <w:tc>
          <w:tcPr>
            <w:tcW w:w="3490" w:type="dxa"/>
          </w:tcPr>
          <w:p w:rsidR="00A54A67" w:rsidRPr="00276FF8" w:rsidRDefault="00A54A67"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3 928</w:t>
            </w:r>
          </w:p>
        </w:tc>
        <w:tc>
          <w:tcPr>
            <w:tcW w:w="3490" w:type="dxa"/>
          </w:tcPr>
          <w:p w:rsidR="00A54A67" w:rsidRPr="00276FF8" w:rsidRDefault="00A54A67" w:rsidP="000167B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7 732</w:t>
            </w:r>
          </w:p>
        </w:tc>
      </w:tr>
    </w:tbl>
    <w:p w:rsidR="00DC0AF0" w:rsidRPr="00276FF8" w:rsidRDefault="00DC0AF0" w:rsidP="00DC0AF0">
      <w:pPr>
        <w:spacing w:after="0" w:line="240" w:lineRule="auto"/>
        <w:ind w:firstLine="720"/>
        <w:jc w:val="both"/>
        <w:rPr>
          <w:rFonts w:ascii="Times New Roman" w:hAnsi="Times New Roman" w:cs="Times New Roman"/>
          <w:iCs/>
        </w:rPr>
      </w:pPr>
      <w:r w:rsidRPr="00276FF8">
        <w:rPr>
          <w:rFonts w:ascii="Times New Roman" w:hAnsi="Times New Roman" w:cs="Times New Roman"/>
          <w:iCs/>
        </w:rPr>
        <w:t xml:space="preserve">Выручка за 2021 год составила 6 210 млн. рублей, что на 58% выше показателя 2020 года за счет постепенного восстановления трафика после снятия ограничений, вызванных COVID-19, а также реализации большого плана действий, нацеленных на повышение операционной эффективности, качества сервиса ресторанов и обновления меню. </w:t>
      </w:r>
    </w:p>
    <w:p w:rsidR="002B632F" w:rsidRPr="00276FF8" w:rsidRDefault="002B632F" w:rsidP="002B632F">
      <w:pPr>
        <w:spacing w:after="0" w:line="240" w:lineRule="auto"/>
        <w:ind w:firstLine="720"/>
        <w:jc w:val="both"/>
        <w:rPr>
          <w:rFonts w:ascii="Times New Roman" w:hAnsi="Times New Roman" w:cs="Times New Roman"/>
          <w:iCs/>
        </w:rPr>
      </w:pPr>
    </w:p>
    <w:p w:rsidR="000167B2" w:rsidRPr="00276FF8" w:rsidRDefault="000167B2" w:rsidP="000167B2">
      <w:pPr>
        <w:spacing w:after="0" w:line="240" w:lineRule="auto"/>
        <w:ind w:firstLine="720"/>
        <w:jc w:val="both"/>
        <w:rPr>
          <w:rFonts w:ascii="Times New Roman" w:hAnsi="Times New Roman" w:cs="Times New Roman"/>
          <w:i/>
          <w:iCs/>
        </w:rPr>
      </w:pPr>
      <w:r w:rsidRPr="00276FF8">
        <w:rPr>
          <w:rFonts w:ascii="Times New Roman" w:hAnsi="Times New Roman" w:cs="Times New Roman"/>
          <w:i/>
          <w:iCs/>
        </w:rPr>
        <w:t>EBITDA:</w:t>
      </w:r>
    </w:p>
    <w:p w:rsidR="000167B2" w:rsidRPr="00276FF8" w:rsidRDefault="000167B2" w:rsidP="000167B2">
      <w:pPr>
        <w:spacing w:after="0" w:line="240" w:lineRule="auto"/>
        <w:ind w:firstLine="720"/>
        <w:jc w:val="right"/>
        <w:rPr>
          <w:rFonts w:ascii="Times New Roman" w:hAnsi="Times New Roman" w:cs="Times New Roman"/>
          <w:iCs/>
        </w:rPr>
      </w:pPr>
      <w:r w:rsidRPr="00276FF8">
        <w:rPr>
          <w:rFonts w:ascii="Times New Roman" w:hAnsi="Times New Roman" w:cs="Times New Roman"/>
          <w:iCs/>
        </w:rPr>
        <w:t>млн.руб.</w:t>
      </w:r>
    </w:p>
    <w:tbl>
      <w:tblPr>
        <w:tblStyle w:val="af1"/>
        <w:tblW w:w="0" w:type="auto"/>
        <w:tblLook w:val="04A0" w:firstRow="1" w:lastRow="0" w:firstColumn="1" w:lastColumn="0" w:noHBand="0" w:noVBand="1"/>
      </w:tblPr>
      <w:tblGrid>
        <w:gridCol w:w="2521"/>
        <w:gridCol w:w="2650"/>
        <w:gridCol w:w="2650"/>
        <w:gridCol w:w="2650"/>
      </w:tblGrid>
      <w:tr w:rsidR="00A54A67" w:rsidRPr="00276FF8" w:rsidTr="00762CEB">
        <w:tc>
          <w:tcPr>
            <w:tcW w:w="2521" w:type="dxa"/>
          </w:tcPr>
          <w:p w:rsidR="00A54A67" w:rsidRPr="00276FF8" w:rsidRDefault="00A54A67"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Стандарт МСФО</w:t>
            </w:r>
          </w:p>
        </w:tc>
        <w:tc>
          <w:tcPr>
            <w:tcW w:w="2650" w:type="dxa"/>
          </w:tcPr>
          <w:p w:rsidR="00A54A67" w:rsidRPr="00276FF8" w:rsidRDefault="00A54A67"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iCs/>
              </w:rPr>
            </w:pPr>
            <w:r w:rsidRPr="00276FF8">
              <w:rPr>
                <w:rFonts w:ascii="Times New Roman" w:hAnsi="Times New Roman" w:cs="Times New Roman"/>
                <w:b/>
                <w:iCs/>
              </w:rPr>
              <w:t>2021 год</w:t>
            </w:r>
          </w:p>
        </w:tc>
        <w:tc>
          <w:tcPr>
            <w:tcW w:w="2650" w:type="dxa"/>
          </w:tcPr>
          <w:p w:rsidR="00A54A67" w:rsidRPr="00276FF8" w:rsidRDefault="00A54A67"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2020 год</w:t>
            </w:r>
          </w:p>
        </w:tc>
        <w:tc>
          <w:tcPr>
            <w:tcW w:w="2650" w:type="dxa"/>
          </w:tcPr>
          <w:p w:rsidR="00A54A67" w:rsidRPr="00276FF8" w:rsidRDefault="00A54A67"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2019 год</w:t>
            </w:r>
          </w:p>
        </w:tc>
      </w:tr>
      <w:tr w:rsidR="00A54A67" w:rsidRPr="00276FF8" w:rsidTr="00762CEB">
        <w:tc>
          <w:tcPr>
            <w:tcW w:w="2521" w:type="dxa"/>
          </w:tcPr>
          <w:p w:rsidR="00A54A67" w:rsidRPr="00276FF8" w:rsidRDefault="00A54A67" w:rsidP="000167B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IFRS 16</w:t>
            </w:r>
          </w:p>
        </w:tc>
        <w:tc>
          <w:tcPr>
            <w:tcW w:w="2650" w:type="dxa"/>
          </w:tcPr>
          <w:p w:rsidR="00A54A67" w:rsidRPr="00276FF8" w:rsidRDefault="00A54A67"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iCs/>
              </w:rPr>
            </w:pPr>
            <w:r w:rsidRPr="00276FF8">
              <w:rPr>
                <w:rFonts w:ascii="Times New Roman" w:hAnsi="Times New Roman" w:cs="Times New Roman"/>
                <w:b/>
                <w:iCs/>
              </w:rPr>
              <w:t>2 478</w:t>
            </w:r>
          </w:p>
        </w:tc>
        <w:tc>
          <w:tcPr>
            <w:tcW w:w="2650" w:type="dxa"/>
          </w:tcPr>
          <w:p w:rsidR="00A54A67" w:rsidRPr="00276FF8" w:rsidRDefault="00A54A67"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2 108</w:t>
            </w:r>
          </w:p>
        </w:tc>
        <w:tc>
          <w:tcPr>
            <w:tcW w:w="2650" w:type="dxa"/>
          </w:tcPr>
          <w:p w:rsidR="00A54A67" w:rsidRPr="00276FF8" w:rsidRDefault="00A54A67"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2 610</w:t>
            </w:r>
          </w:p>
        </w:tc>
      </w:tr>
      <w:tr w:rsidR="00A54A67" w:rsidRPr="00276FF8" w:rsidTr="00762CEB">
        <w:tc>
          <w:tcPr>
            <w:tcW w:w="2521" w:type="dxa"/>
          </w:tcPr>
          <w:p w:rsidR="00A54A67" w:rsidRPr="00276FF8" w:rsidRDefault="00A54A67" w:rsidP="00EE59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lang w:val="en-US"/>
              </w:rPr>
              <w:t>IAS</w:t>
            </w:r>
            <w:r w:rsidRPr="00276FF8">
              <w:rPr>
                <w:rFonts w:ascii="Times New Roman" w:hAnsi="Times New Roman" w:cs="Times New Roman"/>
                <w:iCs/>
              </w:rPr>
              <w:t xml:space="preserve"> 17</w:t>
            </w:r>
          </w:p>
        </w:tc>
        <w:tc>
          <w:tcPr>
            <w:tcW w:w="2650" w:type="dxa"/>
          </w:tcPr>
          <w:p w:rsidR="00A54A67" w:rsidRPr="00276FF8" w:rsidRDefault="00A54A67"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iCs/>
              </w:rPr>
            </w:pPr>
            <w:r w:rsidRPr="00276FF8">
              <w:rPr>
                <w:rFonts w:ascii="Times New Roman" w:hAnsi="Times New Roman" w:cs="Times New Roman"/>
                <w:b/>
                <w:iCs/>
              </w:rPr>
              <w:t>661</w:t>
            </w:r>
          </w:p>
        </w:tc>
        <w:tc>
          <w:tcPr>
            <w:tcW w:w="2650" w:type="dxa"/>
          </w:tcPr>
          <w:p w:rsidR="00A54A67" w:rsidRPr="00276FF8" w:rsidRDefault="00A54A67"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0,3</w:t>
            </w:r>
          </w:p>
        </w:tc>
        <w:tc>
          <w:tcPr>
            <w:tcW w:w="2650" w:type="dxa"/>
          </w:tcPr>
          <w:p w:rsidR="00A54A67" w:rsidRPr="00276FF8" w:rsidRDefault="00A54A67"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480</w:t>
            </w:r>
          </w:p>
        </w:tc>
      </w:tr>
    </w:tbl>
    <w:p w:rsidR="00DC0AF0" w:rsidRPr="00276FF8" w:rsidRDefault="00DC0AF0" w:rsidP="00DC0AF0">
      <w:pPr>
        <w:spacing w:after="0" w:line="240" w:lineRule="auto"/>
        <w:ind w:firstLine="720"/>
        <w:jc w:val="both"/>
        <w:rPr>
          <w:rFonts w:ascii="Times New Roman" w:hAnsi="Times New Roman" w:cs="Times New Roman"/>
          <w:iCs/>
        </w:rPr>
      </w:pPr>
      <w:r w:rsidRPr="00276FF8">
        <w:rPr>
          <w:rFonts w:ascii="Times New Roman" w:hAnsi="Times New Roman" w:cs="Times New Roman"/>
          <w:iCs/>
        </w:rPr>
        <w:t xml:space="preserve">Показатель EBITDA (IFRS 16) в 2021 году составил 2 478 млн. рублей, что на 370 млн. рублей выше, чем в 2020 году. Показатель EBITDA (IAS 17) в 2021 году вырос до 661 млн. рублей по сравнению с 0,3 млн. рублей в 2020 году и 480 млн. рублей в «допандемийном» 2019 году (рост на 37,6%). </w:t>
      </w:r>
    </w:p>
    <w:p w:rsidR="002B632F" w:rsidRPr="00276FF8" w:rsidRDefault="002B632F" w:rsidP="002B632F">
      <w:pPr>
        <w:spacing w:after="0" w:line="240" w:lineRule="auto"/>
        <w:ind w:firstLine="720"/>
        <w:jc w:val="both"/>
        <w:rPr>
          <w:rFonts w:ascii="Times New Roman" w:hAnsi="Times New Roman" w:cs="Times New Roman"/>
          <w:iCs/>
        </w:rPr>
      </w:pPr>
    </w:p>
    <w:p w:rsidR="005F08BE" w:rsidRPr="00276FF8" w:rsidRDefault="005F08BE" w:rsidP="005F08BE">
      <w:pPr>
        <w:spacing w:after="0" w:line="240" w:lineRule="auto"/>
        <w:ind w:firstLine="720"/>
        <w:jc w:val="both"/>
        <w:rPr>
          <w:rFonts w:ascii="Times New Roman" w:hAnsi="Times New Roman" w:cs="Times New Roman"/>
          <w:i/>
          <w:iCs/>
        </w:rPr>
      </w:pPr>
      <w:r w:rsidRPr="00276FF8">
        <w:rPr>
          <w:rFonts w:ascii="Times New Roman" w:hAnsi="Times New Roman" w:cs="Times New Roman"/>
          <w:i/>
          <w:iCs/>
        </w:rPr>
        <w:t>Чистая прибыль:</w:t>
      </w:r>
    </w:p>
    <w:p w:rsidR="00A54A67" w:rsidRPr="00276FF8" w:rsidRDefault="00A54A67" w:rsidP="00A54A67">
      <w:pPr>
        <w:spacing w:after="0" w:line="240" w:lineRule="auto"/>
        <w:ind w:firstLine="720"/>
        <w:jc w:val="right"/>
        <w:rPr>
          <w:rFonts w:ascii="Times New Roman" w:hAnsi="Times New Roman" w:cs="Times New Roman"/>
          <w:iCs/>
        </w:rPr>
      </w:pPr>
      <w:r w:rsidRPr="00276FF8">
        <w:rPr>
          <w:rFonts w:ascii="Times New Roman" w:hAnsi="Times New Roman" w:cs="Times New Roman"/>
          <w:iCs/>
        </w:rPr>
        <w:t>млн.руб.</w:t>
      </w:r>
    </w:p>
    <w:tbl>
      <w:tblPr>
        <w:tblStyle w:val="af1"/>
        <w:tblW w:w="0" w:type="auto"/>
        <w:tblLook w:val="04A0" w:firstRow="1" w:lastRow="0" w:firstColumn="1" w:lastColumn="0" w:noHBand="0" w:noVBand="1"/>
      </w:tblPr>
      <w:tblGrid>
        <w:gridCol w:w="2521"/>
        <w:gridCol w:w="2650"/>
        <w:gridCol w:w="2650"/>
        <w:gridCol w:w="2650"/>
      </w:tblGrid>
      <w:tr w:rsidR="00A54A67" w:rsidRPr="00276FF8" w:rsidTr="00762CEB">
        <w:tc>
          <w:tcPr>
            <w:tcW w:w="2521" w:type="dxa"/>
          </w:tcPr>
          <w:p w:rsidR="00A54A67" w:rsidRPr="00276FF8" w:rsidRDefault="00A54A67"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p>
        </w:tc>
        <w:tc>
          <w:tcPr>
            <w:tcW w:w="2650" w:type="dxa"/>
          </w:tcPr>
          <w:p w:rsidR="00A54A67" w:rsidRPr="00276FF8" w:rsidRDefault="00A54A67"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iCs/>
              </w:rPr>
            </w:pPr>
            <w:r w:rsidRPr="00276FF8">
              <w:rPr>
                <w:rFonts w:ascii="Times New Roman" w:hAnsi="Times New Roman" w:cs="Times New Roman"/>
                <w:b/>
                <w:iCs/>
              </w:rPr>
              <w:t>2021 год</w:t>
            </w:r>
          </w:p>
        </w:tc>
        <w:tc>
          <w:tcPr>
            <w:tcW w:w="2650" w:type="dxa"/>
          </w:tcPr>
          <w:p w:rsidR="00A54A67" w:rsidRPr="00276FF8" w:rsidRDefault="00A54A67"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2020 год</w:t>
            </w:r>
          </w:p>
        </w:tc>
        <w:tc>
          <w:tcPr>
            <w:tcW w:w="2650" w:type="dxa"/>
          </w:tcPr>
          <w:p w:rsidR="00A54A67" w:rsidRPr="00276FF8" w:rsidRDefault="00A54A67"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2019 год</w:t>
            </w:r>
          </w:p>
        </w:tc>
      </w:tr>
      <w:tr w:rsidR="00A54A67" w:rsidRPr="00276FF8" w:rsidTr="00762CEB">
        <w:tc>
          <w:tcPr>
            <w:tcW w:w="2521" w:type="dxa"/>
          </w:tcPr>
          <w:p w:rsidR="00A54A67" w:rsidRPr="00276FF8" w:rsidRDefault="00A54A67"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с учетом влияния МСФО (IFRS) 16</w:t>
            </w:r>
          </w:p>
        </w:tc>
        <w:tc>
          <w:tcPr>
            <w:tcW w:w="2650" w:type="dxa"/>
          </w:tcPr>
          <w:p w:rsidR="00A54A67" w:rsidRPr="00276FF8" w:rsidRDefault="00A54A67"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iCs/>
              </w:rPr>
            </w:pPr>
            <w:r w:rsidRPr="00276FF8">
              <w:rPr>
                <w:rFonts w:ascii="Times New Roman" w:hAnsi="Times New Roman" w:cs="Times New Roman"/>
                <w:b/>
                <w:iCs/>
              </w:rPr>
              <w:t>95</w:t>
            </w:r>
          </w:p>
        </w:tc>
        <w:tc>
          <w:tcPr>
            <w:tcW w:w="2650" w:type="dxa"/>
          </w:tcPr>
          <w:p w:rsidR="00A54A67" w:rsidRPr="00276FF8" w:rsidRDefault="00A54A67"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(1 835)</w:t>
            </w:r>
          </w:p>
        </w:tc>
        <w:tc>
          <w:tcPr>
            <w:tcW w:w="2650" w:type="dxa"/>
          </w:tcPr>
          <w:p w:rsidR="00A54A67" w:rsidRPr="00276FF8" w:rsidRDefault="00A54A67"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7 732</w:t>
            </w:r>
          </w:p>
        </w:tc>
      </w:tr>
      <w:tr w:rsidR="00A54A67" w:rsidRPr="00276FF8" w:rsidTr="00762CEB">
        <w:tc>
          <w:tcPr>
            <w:tcW w:w="2521" w:type="dxa"/>
          </w:tcPr>
          <w:p w:rsidR="00A54A67" w:rsidRPr="00276FF8" w:rsidRDefault="00A54A67"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без учета влияния МСФО (IFRS) 16</w:t>
            </w:r>
          </w:p>
        </w:tc>
        <w:tc>
          <w:tcPr>
            <w:tcW w:w="2650" w:type="dxa"/>
          </w:tcPr>
          <w:p w:rsidR="00A54A67" w:rsidRPr="00276FF8" w:rsidRDefault="00A54A67"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iCs/>
              </w:rPr>
            </w:pPr>
            <w:r w:rsidRPr="00276FF8">
              <w:rPr>
                <w:rFonts w:ascii="Times New Roman" w:hAnsi="Times New Roman" w:cs="Times New Roman"/>
                <w:b/>
                <w:iCs/>
              </w:rPr>
              <w:t>18</w:t>
            </w:r>
          </w:p>
        </w:tc>
        <w:tc>
          <w:tcPr>
            <w:tcW w:w="2650" w:type="dxa"/>
          </w:tcPr>
          <w:p w:rsidR="00A54A67" w:rsidRPr="00276FF8" w:rsidRDefault="00A54A67" w:rsidP="00762C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(1 106)</w:t>
            </w:r>
          </w:p>
        </w:tc>
        <w:tc>
          <w:tcPr>
            <w:tcW w:w="2650" w:type="dxa"/>
          </w:tcPr>
          <w:p w:rsidR="00A54A67" w:rsidRPr="00276FF8" w:rsidRDefault="00A54A67" w:rsidP="00A54A6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Cs/>
              </w:rPr>
            </w:pPr>
            <w:r w:rsidRPr="00276FF8">
              <w:rPr>
                <w:rFonts w:ascii="Times New Roman" w:hAnsi="Times New Roman" w:cs="Times New Roman"/>
                <w:iCs/>
              </w:rPr>
              <w:t>(453)</w:t>
            </w:r>
          </w:p>
        </w:tc>
      </w:tr>
    </w:tbl>
    <w:p w:rsidR="00A54A67" w:rsidRPr="00276FF8" w:rsidRDefault="00DC0AF0" w:rsidP="002B632F">
      <w:pPr>
        <w:spacing w:after="0" w:line="240" w:lineRule="auto"/>
        <w:ind w:firstLine="720"/>
        <w:jc w:val="both"/>
        <w:rPr>
          <w:rFonts w:ascii="Times New Roman" w:hAnsi="Times New Roman" w:cs="Times New Roman"/>
          <w:iCs/>
          <w:color w:val="auto"/>
        </w:rPr>
      </w:pPr>
      <w:r w:rsidRPr="00276FF8">
        <w:rPr>
          <w:rFonts w:ascii="Times New Roman" w:hAnsi="Times New Roman" w:cs="Times New Roman"/>
          <w:iCs/>
          <w:color w:val="auto"/>
        </w:rPr>
        <w:t xml:space="preserve">Чистая прибыль Компании за 2021 год составила 95 млн. рублей, а без учета влияния МСФО (IFRS) 16 показатель чистой прибыли увеличился до 18 млн. рублей. При этом в 2019 «допандемийном» году Компания получила чистый убыток в размере более 450 млн. рублей (показатель рассчитан без учета влияния МСФО (IFRS) 16). </w:t>
      </w:r>
      <w:r w:rsidR="00A54A67" w:rsidRPr="00276FF8">
        <w:rPr>
          <w:rFonts w:ascii="Times New Roman" w:hAnsi="Times New Roman" w:cs="Times New Roman"/>
          <w:iCs/>
          <w:color w:val="auto"/>
        </w:rPr>
        <w:t xml:space="preserve">Положительная динамика показателя (в том числе по сравнению с 2019 годом) обусловлена усилением брендов </w:t>
      </w:r>
      <w:r w:rsidR="00B16030" w:rsidRPr="00276FF8">
        <w:rPr>
          <w:rFonts w:ascii="Times New Roman" w:hAnsi="Times New Roman" w:cs="Times New Roman"/>
          <w:iCs/>
          <w:color w:val="auto"/>
        </w:rPr>
        <w:t xml:space="preserve">Группы </w:t>
      </w:r>
      <w:r w:rsidR="00A54A67" w:rsidRPr="00276FF8">
        <w:rPr>
          <w:rFonts w:ascii="Times New Roman" w:hAnsi="Times New Roman" w:cs="Times New Roman"/>
          <w:iCs/>
          <w:color w:val="auto"/>
        </w:rPr>
        <w:t>и оптимизацией затрат.</w:t>
      </w:r>
    </w:p>
    <w:p w:rsidR="00DC0AF0" w:rsidRPr="00276FF8" w:rsidRDefault="00DC0AF0" w:rsidP="00DC0AF0">
      <w:pPr>
        <w:spacing w:after="0" w:line="240" w:lineRule="auto"/>
        <w:ind w:firstLine="720"/>
        <w:jc w:val="both"/>
        <w:rPr>
          <w:rFonts w:ascii="Times New Roman" w:hAnsi="Times New Roman" w:cs="Times New Roman"/>
          <w:iCs/>
          <w:color w:val="auto"/>
        </w:rPr>
      </w:pPr>
      <w:bookmarkStart w:id="6" w:name="_Hlk70430748"/>
      <w:r w:rsidRPr="00276FF8">
        <w:rPr>
          <w:rFonts w:ascii="Times New Roman" w:hAnsi="Times New Roman" w:cs="Times New Roman"/>
          <w:iCs/>
          <w:color w:val="auto"/>
        </w:rPr>
        <w:t>По итогам 2021 года маржинальность ресторанной EBITDA увеличилась на 7 процентных пунктов, с 11,2% до 18,3% (по сравнению с 2019 годом) за счет усиления брендов и оптимизации затрат.</w:t>
      </w:r>
    </w:p>
    <w:bookmarkEnd w:id="6"/>
    <w:p w:rsidR="00DC0AF0" w:rsidRPr="00276FF8" w:rsidRDefault="00DC0AF0" w:rsidP="00DC0AF0">
      <w:pPr>
        <w:spacing w:after="0" w:line="240" w:lineRule="auto"/>
        <w:ind w:firstLine="720"/>
        <w:jc w:val="both"/>
        <w:rPr>
          <w:rFonts w:ascii="Times New Roman" w:hAnsi="Times New Roman" w:cs="Times New Roman"/>
          <w:iCs/>
          <w:color w:val="auto"/>
        </w:rPr>
      </w:pPr>
      <w:r w:rsidRPr="00276FF8">
        <w:rPr>
          <w:rFonts w:ascii="Times New Roman" w:hAnsi="Times New Roman" w:cs="Times New Roman"/>
          <w:iCs/>
          <w:color w:val="auto"/>
        </w:rPr>
        <w:t xml:space="preserve">В рамках мероприятий по повышению операционной эффективности снижены расходы по статье «продукты и напитки» на 0,7% (по сравнению 2019 годом), а также доля расходов на персонал в выручке на 1,3%. В целом по итогам 2021 года доля ресторанной EBITDA выросла на 7 процентных пунктов с 11,2% до 18,3%. </w:t>
      </w:r>
    </w:p>
    <w:p w:rsidR="002B632F" w:rsidRPr="00276FF8" w:rsidRDefault="002B632F" w:rsidP="002B632F">
      <w:pPr>
        <w:spacing w:after="0" w:line="240" w:lineRule="auto"/>
        <w:ind w:firstLine="720"/>
        <w:jc w:val="both"/>
        <w:rPr>
          <w:rFonts w:ascii="Times New Roman" w:hAnsi="Times New Roman" w:cs="Times New Roman"/>
          <w:iCs/>
          <w:color w:val="auto"/>
        </w:rPr>
      </w:pPr>
    </w:p>
    <w:p w:rsidR="00AA0448" w:rsidRPr="00276FF8" w:rsidRDefault="00DC0AF0" w:rsidP="00AA0448">
      <w:pPr>
        <w:spacing w:after="0" w:line="240" w:lineRule="auto"/>
        <w:ind w:firstLine="720"/>
        <w:jc w:val="both"/>
        <w:rPr>
          <w:rFonts w:ascii="Times New Roman" w:hAnsi="Times New Roman" w:cs="Times New Roman"/>
          <w:iCs/>
          <w:color w:val="auto"/>
        </w:rPr>
      </w:pPr>
      <w:r w:rsidRPr="00276FF8">
        <w:rPr>
          <w:rFonts w:ascii="Times New Roman" w:hAnsi="Times New Roman" w:cs="Times New Roman"/>
          <w:iCs/>
          <w:color w:val="auto"/>
        </w:rPr>
        <w:t>Таким образом. в</w:t>
      </w:r>
      <w:r w:rsidR="0016526F" w:rsidRPr="00276FF8">
        <w:rPr>
          <w:rFonts w:ascii="Times New Roman" w:hAnsi="Times New Roman" w:cs="Times New Roman"/>
          <w:iCs/>
          <w:color w:val="auto"/>
        </w:rPr>
        <w:t xml:space="preserve"> 2021 </w:t>
      </w:r>
      <w:r w:rsidRPr="00276FF8">
        <w:rPr>
          <w:rFonts w:ascii="Times New Roman" w:hAnsi="Times New Roman" w:cs="Times New Roman"/>
          <w:iCs/>
          <w:color w:val="auto"/>
        </w:rPr>
        <w:t xml:space="preserve">отчетном </w:t>
      </w:r>
      <w:r w:rsidR="0016526F" w:rsidRPr="00276FF8">
        <w:rPr>
          <w:rFonts w:ascii="Times New Roman" w:hAnsi="Times New Roman" w:cs="Times New Roman"/>
          <w:iCs/>
          <w:color w:val="auto"/>
        </w:rPr>
        <w:t xml:space="preserve">году </w:t>
      </w:r>
      <w:r w:rsidR="00AA0448" w:rsidRPr="00276FF8">
        <w:rPr>
          <w:rFonts w:ascii="Times New Roman" w:hAnsi="Times New Roman" w:cs="Times New Roman"/>
          <w:iCs/>
          <w:color w:val="auto"/>
        </w:rPr>
        <w:t xml:space="preserve">Группа </w:t>
      </w:r>
      <w:r w:rsidRPr="00276FF8">
        <w:rPr>
          <w:rFonts w:ascii="Times New Roman" w:hAnsi="Times New Roman" w:cs="Times New Roman"/>
          <w:iCs/>
          <w:color w:val="auto"/>
        </w:rPr>
        <w:t xml:space="preserve">Общества </w:t>
      </w:r>
      <w:r w:rsidR="00AA0448" w:rsidRPr="00276FF8">
        <w:rPr>
          <w:rFonts w:ascii="Times New Roman" w:hAnsi="Times New Roman" w:cs="Times New Roman"/>
          <w:iCs/>
          <w:color w:val="auto"/>
        </w:rPr>
        <w:t>продемонстрировала уверенный рост основных финансовых показателей</w:t>
      </w:r>
      <w:r w:rsidRPr="00276FF8">
        <w:rPr>
          <w:rFonts w:ascii="Times New Roman" w:hAnsi="Times New Roman" w:cs="Times New Roman"/>
          <w:iCs/>
          <w:color w:val="auto"/>
        </w:rPr>
        <w:t>.</w:t>
      </w:r>
    </w:p>
    <w:p w:rsidR="00762CEB" w:rsidRPr="00276FF8" w:rsidRDefault="00762CEB" w:rsidP="002B632F">
      <w:pPr>
        <w:spacing w:after="0" w:line="240" w:lineRule="auto"/>
        <w:ind w:firstLine="720"/>
        <w:jc w:val="both"/>
        <w:rPr>
          <w:rFonts w:ascii="Times New Roman" w:hAnsi="Times New Roman" w:cs="Times New Roman"/>
          <w:iCs/>
          <w:color w:val="auto"/>
        </w:rPr>
      </w:pPr>
    </w:p>
    <w:p w:rsidR="006075FC" w:rsidRPr="00276FF8" w:rsidRDefault="006075FC" w:rsidP="002B632F">
      <w:pPr>
        <w:spacing w:after="0" w:line="240" w:lineRule="auto"/>
        <w:ind w:firstLine="720"/>
        <w:jc w:val="both"/>
        <w:rPr>
          <w:rFonts w:ascii="Times New Roman" w:hAnsi="Times New Roman" w:cs="Times New Roman"/>
          <w:iCs/>
          <w:color w:val="auto"/>
        </w:rPr>
      </w:pPr>
    </w:p>
    <w:p w:rsidR="006305E8" w:rsidRPr="00276FF8" w:rsidRDefault="006305E8" w:rsidP="00EE591B">
      <w:pPr>
        <w:spacing w:after="0" w:line="240" w:lineRule="auto"/>
        <w:jc w:val="center"/>
        <w:rPr>
          <w:rFonts w:ascii="Times New Roman" w:eastAsia="Times New Roman" w:hAnsi="Times New Roman" w:cs="Times New Roman"/>
          <w:b/>
          <w:bCs/>
          <w:color w:val="auto"/>
        </w:rPr>
      </w:pPr>
      <w:r w:rsidRPr="00276FF8">
        <w:rPr>
          <w:rFonts w:ascii="Times New Roman" w:eastAsia="Times New Roman" w:hAnsi="Times New Roman" w:cs="Times New Roman"/>
          <w:b/>
          <w:bCs/>
          <w:color w:val="auto"/>
        </w:rPr>
        <w:t>Основные производственные показатели ПАО «РОСИНТЕР РЕСТОРАНТС ХОЛДИНГ»</w:t>
      </w:r>
    </w:p>
    <w:p w:rsidR="00EE591B" w:rsidRPr="00276FF8" w:rsidRDefault="00EE591B" w:rsidP="00A62CED">
      <w:pPr>
        <w:spacing w:after="0" w:line="240" w:lineRule="auto"/>
        <w:ind w:firstLine="720"/>
        <w:jc w:val="both"/>
        <w:rPr>
          <w:rFonts w:ascii="Times New Roman" w:hAnsi="Times New Roman" w:cs="Times New Roman"/>
        </w:rPr>
      </w:pPr>
    </w:p>
    <w:p w:rsidR="006075FC" w:rsidRPr="00276FF8" w:rsidRDefault="006075FC" w:rsidP="006075FC">
      <w:pPr>
        <w:spacing w:after="0" w:line="240" w:lineRule="auto"/>
        <w:ind w:firstLine="720"/>
        <w:jc w:val="both"/>
        <w:rPr>
          <w:rFonts w:ascii="Times New Roman" w:hAnsi="Times New Roman" w:cs="Times New Roman"/>
          <w:iCs/>
        </w:rPr>
      </w:pPr>
      <w:r w:rsidRPr="00276FF8">
        <w:rPr>
          <w:rFonts w:ascii="Times New Roman" w:hAnsi="Times New Roman" w:cs="Times New Roman"/>
          <w:iCs/>
        </w:rPr>
        <w:t xml:space="preserve">Портфель ресторанов Группы по результатам 2021 года составил 222 ресторана в России и за рубежом. В состав сети входят 128 корпоративных ресторанов, 94 ресторана - по системе франчайзинга. </w:t>
      </w:r>
    </w:p>
    <w:p w:rsidR="0016526F" w:rsidRPr="00276FF8" w:rsidRDefault="006075FC" w:rsidP="0016526F">
      <w:pPr>
        <w:spacing w:after="0" w:line="240" w:lineRule="auto"/>
        <w:ind w:firstLine="720"/>
        <w:jc w:val="both"/>
        <w:rPr>
          <w:rFonts w:ascii="Times New Roman" w:hAnsi="Times New Roman" w:cs="Times New Roman"/>
        </w:rPr>
      </w:pPr>
      <w:r w:rsidRPr="00276FF8">
        <w:rPr>
          <w:rFonts w:ascii="Times New Roman" w:hAnsi="Times New Roman" w:cs="Times New Roman"/>
          <w:iCs/>
        </w:rPr>
        <w:t>Из 222 ресторанов порядка 60 работают на транспортных узлах (в аэропортах и на железнодорожных вокзалах).</w:t>
      </w:r>
    </w:p>
    <w:p w:rsidR="0016526F" w:rsidRPr="00276FF8" w:rsidRDefault="0016526F" w:rsidP="0016526F">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На конец 2019 года сеть насчитывала 252 ресторана, на конец 2020 года </w:t>
      </w:r>
      <w:r w:rsidR="006075FC" w:rsidRPr="00276FF8">
        <w:rPr>
          <w:rFonts w:ascii="Times New Roman" w:hAnsi="Times New Roman" w:cs="Times New Roman"/>
        </w:rPr>
        <w:t xml:space="preserve">- </w:t>
      </w:r>
      <w:r w:rsidRPr="00276FF8">
        <w:rPr>
          <w:rFonts w:ascii="Times New Roman" w:hAnsi="Times New Roman" w:cs="Times New Roman"/>
        </w:rPr>
        <w:t>229.</w:t>
      </w:r>
    </w:p>
    <w:p w:rsidR="0016526F" w:rsidRPr="00276FF8" w:rsidRDefault="0016526F" w:rsidP="0016526F">
      <w:pPr>
        <w:spacing w:after="0" w:line="240" w:lineRule="auto"/>
        <w:ind w:firstLine="720"/>
        <w:jc w:val="both"/>
        <w:rPr>
          <w:rFonts w:ascii="Times New Roman" w:hAnsi="Times New Roman" w:cs="Times New Roman"/>
        </w:rPr>
      </w:pPr>
      <w:r w:rsidRPr="00276FF8">
        <w:rPr>
          <w:rFonts w:ascii="Times New Roman" w:hAnsi="Times New Roman" w:cs="Times New Roman"/>
        </w:rPr>
        <w:t>За 2021 год была проведена качественная работа с предприятиями</w:t>
      </w:r>
      <w:r w:rsidR="006075FC" w:rsidRPr="00276FF8">
        <w:rPr>
          <w:rFonts w:ascii="Times New Roman" w:hAnsi="Times New Roman" w:cs="Times New Roman"/>
        </w:rPr>
        <w:t xml:space="preserve"> по повышению</w:t>
      </w:r>
      <w:r w:rsidRPr="00276FF8">
        <w:rPr>
          <w:rFonts w:ascii="Times New Roman" w:hAnsi="Times New Roman" w:cs="Times New Roman"/>
        </w:rPr>
        <w:t xml:space="preserve"> эффективност</w:t>
      </w:r>
      <w:r w:rsidR="006075FC" w:rsidRPr="00276FF8">
        <w:rPr>
          <w:rFonts w:ascii="Times New Roman" w:hAnsi="Times New Roman" w:cs="Times New Roman"/>
        </w:rPr>
        <w:t>и ресторанов</w:t>
      </w:r>
      <w:r w:rsidRPr="00276FF8">
        <w:rPr>
          <w:rFonts w:ascii="Times New Roman" w:hAnsi="Times New Roman" w:cs="Times New Roman"/>
        </w:rPr>
        <w:t>.</w:t>
      </w:r>
    </w:p>
    <w:p w:rsidR="0016526F" w:rsidRPr="00276FF8" w:rsidRDefault="0016526F" w:rsidP="0016526F">
      <w:pPr>
        <w:spacing w:after="0" w:line="240" w:lineRule="auto"/>
        <w:ind w:firstLine="720"/>
        <w:jc w:val="both"/>
        <w:rPr>
          <w:rFonts w:ascii="Times New Roman" w:hAnsi="Times New Roman" w:cs="Times New Roman"/>
        </w:rPr>
      </w:pPr>
      <w:r w:rsidRPr="00276FF8">
        <w:rPr>
          <w:rFonts w:ascii="Times New Roman" w:hAnsi="Times New Roman" w:cs="Times New Roman"/>
        </w:rPr>
        <w:t>С учетом ограничительных мер в связи с распространением COVID-19 и последствиями, с этим связанными</w:t>
      </w:r>
      <w:r w:rsidR="006075FC" w:rsidRPr="00276FF8">
        <w:rPr>
          <w:rFonts w:ascii="Times New Roman" w:hAnsi="Times New Roman" w:cs="Times New Roman"/>
        </w:rPr>
        <w:t xml:space="preserve"> </w:t>
      </w:r>
      <w:r w:rsidRPr="00276FF8">
        <w:rPr>
          <w:rFonts w:ascii="Times New Roman" w:hAnsi="Times New Roman" w:cs="Times New Roman"/>
        </w:rPr>
        <w:t>в 20</w:t>
      </w:r>
      <w:r w:rsidR="006075FC" w:rsidRPr="00276FF8">
        <w:rPr>
          <w:rFonts w:ascii="Times New Roman" w:hAnsi="Times New Roman" w:cs="Times New Roman"/>
        </w:rPr>
        <w:t>20</w:t>
      </w:r>
      <w:r w:rsidRPr="00276FF8">
        <w:rPr>
          <w:rFonts w:ascii="Times New Roman" w:hAnsi="Times New Roman" w:cs="Times New Roman"/>
        </w:rPr>
        <w:t>-</w:t>
      </w:r>
      <w:r w:rsidR="006075FC" w:rsidRPr="00276FF8">
        <w:rPr>
          <w:rFonts w:ascii="Times New Roman" w:hAnsi="Times New Roman" w:cs="Times New Roman"/>
        </w:rPr>
        <w:t>10</w:t>
      </w:r>
      <w:r w:rsidRPr="00276FF8">
        <w:rPr>
          <w:rFonts w:ascii="Times New Roman" w:hAnsi="Times New Roman" w:cs="Times New Roman"/>
        </w:rPr>
        <w:t>21 годах, сокращение численности можно назвать минимальным.</w:t>
      </w:r>
      <w:r w:rsidR="006075FC" w:rsidRPr="00276FF8">
        <w:rPr>
          <w:rFonts w:ascii="Times New Roman" w:hAnsi="Times New Roman" w:cs="Times New Roman"/>
        </w:rPr>
        <w:t xml:space="preserve"> Группа сумела сохранить порядка 95 % сети и приступила к инвестициям и открытию новых ресторанов и кафе.</w:t>
      </w:r>
    </w:p>
    <w:p w:rsidR="0016526F" w:rsidRPr="00276FF8" w:rsidRDefault="0016526F" w:rsidP="0016526F">
      <w:pPr>
        <w:spacing w:after="0" w:line="240" w:lineRule="auto"/>
        <w:rPr>
          <w:rFonts w:ascii="Times New Roman" w:hAnsi="Times New Roman" w:cs="Times New Roman"/>
        </w:rPr>
      </w:pPr>
    </w:p>
    <w:p w:rsidR="006305E8" w:rsidRPr="00276FF8" w:rsidRDefault="006305E8">
      <w:pPr>
        <w:spacing w:after="0" w:line="240" w:lineRule="auto"/>
        <w:rPr>
          <w:rFonts w:ascii="Times New Roman" w:eastAsia="Times New Roman" w:hAnsi="Times New Roman" w:cs="Times New Roman"/>
          <w:b/>
          <w:bCs/>
        </w:rPr>
      </w:pPr>
    </w:p>
    <w:p w:rsidR="00552F2A" w:rsidRPr="00276FF8" w:rsidRDefault="000D3B87" w:rsidP="00BF4136">
      <w:pPr>
        <w:spacing w:before="120" w:after="0" w:line="360" w:lineRule="auto"/>
        <w:ind w:firstLine="709"/>
        <w:rPr>
          <w:rFonts w:ascii="Times New Roman" w:eastAsia="Times New Roman" w:hAnsi="Times New Roman" w:cs="Times New Roman"/>
          <w:b/>
          <w:bCs/>
        </w:rPr>
      </w:pPr>
      <w:r w:rsidRPr="00276FF8">
        <w:rPr>
          <w:rFonts w:ascii="Times New Roman" w:hAnsi="Times New Roman" w:cs="Times New Roman"/>
          <w:b/>
          <w:bCs/>
        </w:rPr>
        <w:t xml:space="preserve">4.2. Отчет о работе Совета директоров за отчетный период: </w:t>
      </w:r>
    </w:p>
    <w:p w:rsidR="00552F2A" w:rsidRPr="00276FF8" w:rsidRDefault="000D3B87">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К основным функциям Совета директоров Общества относятся исполнение решений Общего собрания акционеров, определение направлений деятельности Общества и приоритетные направления развития Общества с целью сохранения и увеличения стоимости активов и прибыли Общества, обеспечение реализации и защиты прав и законных интересов акционеров, содействие разрешению корпоративных конфликтов, проведение оценки результатов деятельности Общества и его органов и другие. </w:t>
      </w:r>
    </w:p>
    <w:p w:rsidR="000D3B87" w:rsidRPr="00276FF8" w:rsidRDefault="000D3B87">
      <w:pPr>
        <w:spacing w:after="0" w:line="240" w:lineRule="auto"/>
        <w:ind w:firstLine="720"/>
        <w:jc w:val="both"/>
        <w:rPr>
          <w:rFonts w:ascii="Times New Roman" w:hAnsi="Times New Roman" w:cs="Times New Roman"/>
        </w:rPr>
      </w:pPr>
      <w:r w:rsidRPr="00276FF8">
        <w:rPr>
          <w:rFonts w:ascii="Times New Roman" w:hAnsi="Times New Roman" w:cs="Times New Roman"/>
        </w:rPr>
        <w:t>В 202</w:t>
      </w:r>
      <w:r w:rsidR="00F409CC" w:rsidRPr="00276FF8">
        <w:rPr>
          <w:rFonts w:ascii="Times New Roman" w:hAnsi="Times New Roman" w:cs="Times New Roman"/>
        </w:rPr>
        <w:t>1</w:t>
      </w:r>
      <w:r w:rsidRPr="00276FF8">
        <w:rPr>
          <w:rFonts w:ascii="Times New Roman" w:hAnsi="Times New Roman" w:cs="Times New Roman"/>
        </w:rPr>
        <w:t xml:space="preserve"> году проведено </w:t>
      </w:r>
      <w:r w:rsidR="00914B34" w:rsidRPr="00276FF8">
        <w:rPr>
          <w:rFonts w:ascii="Times New Roman" w:hAnsi="Times New Roman" w:cs="Times New Roman"/>
        </w:rPr>
        <w:t>11</w:t>
      </w:r>
      <w:r w:rsidRPr="00276FF8">
        <w:rPr>
          <w:rFonts w:ascii="Times New Roman" w:hAnsi="Times New Roman" w:cs="Times New Roman"/>
        </w:rPr>
        <w:t xml:space="preserve"> заседаний Совета директоров, из них:</w:t>
      </w:r>
    </w:p>
    <w:p w:rsidR="000D3B87" w:rsidRPr="00276FF8" w:rsidRDefault="006F1441">
      <w:pPr>
        <w:spacing w:after="0" w:line="240" w:lineRule="auto"/>
        <w:ind w:firstLine="720"/>
        <w:jc w:val="both"/>
        <w:rPr>
          <w:rFonts w:ascii="Times New Roman" w:hAnsi="Times New Roman" w:cs="Times New Roman"/>
        </w:rPr>
      </w:pPr>
      <w:r w:rsidRPr="00276FF8">
        <w:rPr>
          <w:rFonts w:ascii="Times New Roman" w:hAnsi="Times New Roman" w:cs="Times New Roman"/>
        </w:rPr>
        <w:t>9</w:t>
      </w:r>
      <w:r w:rsidR="000D3B87" w:rsidRPr="00276FF8">
        <w:rPr>
          <w:rFonts w:ascii="Times New Roman" w:hAnsi="Times New Roman" w:cs="Times New Roman"/>
        </w:rPr>
        <w:t xml:space="preserve"> заседани</w:t>
      </w:r>
      <w:r w:rsidR="007D72B5" w:rsidRPr="00276FF8">
        <w:rPr>
          <w:rFonts w:ascii="Times New Roman" w:hAnsi="Times New Roman" w:cs="Times New Roman"/>
        </w:rPr>
        <w:t>й</w:t>
      </w:r>
      <w:r w:rsidR="000D3B87" w:rsidRPr="00276FF8">
        <w:rPr>
          <w:rFonts w:ascii="Times New Roman" w:hAnsi="Times New Roman" w:cs="Times New Roman"/>
        </w:rPr>
        <w:t xml:space="preserve"> – в очной форме (совместное присутствие</w:t>
      </w:r>
      <w:r w:rsidR="007D72B5" w:rsidRPr="00276FF8">
        <w:rPr>
          <w:rFonts w:ascii="Times New Roman" w:hAnsi="Times New Roman" w:cs="Times New Roman"/>
        </w:rPr>
        <w:t>, с возможностью использования средств видео-теле-конференц-связи, а также с учетом письменного мнения члена Совета директоров Общества, отсутствующего на заседании</w:t>
      </w:r>
      <w:r w:rsidR="000D3B87" w:rsidRPr="00276FF8">
        <w:rPr>
          <w:rFonts w:ascii="Times New Roman" w:hAnsi="Times New Roman" w:cs="Times New Roman"/>
        </w:rPr>
        <w:t>),</w:t>
      </w:r>
    </w:p>
    <w:p w:rsidR="000D3B87" w:rsidRPr="00276FF8" w:rsidRDefault="006F1441">
      <w:pPr>
        <w:spacing w:after="0" w:line="240" w:lineRule="auto"/>
        <w:ind w:firstLine="720"/>
        <w:jc w:val="both"/>
        <w:rPr>
          <w:rFonts w:ascii="Times New Roman" w:hAnsi="Times New Roman" w:cs="Times New Roman"/>
        </w:rPr>
      </w:pPr>
      <w:r w:rsidRPr="00276FF8">
        <w:rPr>
          <w:rFonts w:ascii="Times New Roman" w:hAnsi="Times New Roman" w:cs="Times New Roman"/>
        </w:rPr>
        <w:t>2</w:t>
      </w:r>
      <w:r w:rsidR="000D3B87" w:rsidRPr="00276FF8">
        <w:rPr>
          <w:rFonts w:ascii="Times New Roman" w:hAnsi="Times New Roman" w:cs="Times New Roman"/>
        </w:rPr>
        <w:t xml:space="preserve"> </w:t>
      </w:r>
      <w:r w:rsidRPr="00276FF8">
        <w:rPr>
          <w:rFonts w:ascii="Times New Roman" w:hAnsi="Times New Roman" w:cs="Times New Roman"/>
        </w:rPr>
        <w:t>заседания</w:t>
      </w:r>
      <w:r w:rsidR="000D3B87" w:rsidRPr="00276FF8">
        <w:rPr>
          <w:rFonts w:ascii="Times New Roman" w:hAnsi="Times New Roman" w:cs="Times New Roman"/>
        </w:rPr>
        <w:t xml:space="preserve"> – в форме заочного голосования (в том числе с учетом рекомендаций о порядке проведения заседаний в связи с распространением коронавирусной инфекции</w:t>
      </w:r>
      <w:r w:rsidR="00F94F68" w:rsidRPr="00276FF8">
        <w:rPr>
          <w:rFonts w:ascii="Times New Roman" w:hAnsi="Times New Roman" w:cs="Times New Roman"/>
        </w:rPr>
        <w:t>)</w:t>
      </w:r>
      <w:r w:rsidR="000D3B87" w:rsidRPr="00276FF8">
        <w:rPr>
          <w:rFonts w:ascii="Times New Roman" w:hAnsi="Times New Roman" w:cs="Times New Roman"/>
        </w:rPr>
        <w:t>.</w:t>
      </w:r>
    </w:p>
    <w:p w:rsidR="00552F2A" w:rsidRPr="00276FF8" w:rsidRDefault="000D3B87">
      <w:pPr>
        <w:spacing w:after="0" w:line="240" w:lineRule="auto"/>
        <w:ind w:firstLine="720"/>
        <w:jc w:val="both"/>
        <w:rPr>
          <w:rFonts w:ascii="Times New Roman" w:hAnsi="Times New Roman" w:cs="Times New Roman"/>
        </w:rPr>
      </w:pPr>
      <w:r w:rsidRPr="00276FF8">
        <w:rPr>
          <w:rFonts w:ascii="Times New Roman" w:hAnsi="Times New Roman" w:cs="Times New Roman"/>
        </w:rPr>
        <w:t>Среди основных вопросов, которые рассматривались на заседаниях: созыв внеочередных и годового общих собраний акционеров, одобрение сделок с заинтересованностью</w:t>
      </w:r>
      <w:r w:rsidR="007D72B5" w:rsidRPr="00276FF8">
        <w:rPr>
          <w:rFonts w:ascii="Times New Roman" w:hAnsi="Times New Roman" w:cs="Times New Roman"/>
        </w:rPr>
        <w:t xml:space="preserve">, </w:t>
      </w:r>
      <w:r w:rsidR="00690B66" w:rsidRPr="00276FF8">
        <w:rPr>
          <w:rFonts w:ascii="Times New Roman" w:hAnsi="Times New Roman" w:cs="Times New Roman"/>
        </w:rPr>
        <w:t xml:space="preserve">рассмотрение </w:t>
      </w:r>
      <w:r w:rsidR="00BC2A07" w:rsidRPr="00276FF8">
        <w:rPr>
          <w:rFonts w:ascii="Times New Roman" w:hAnsi="Times New Roman" w:cs="Times New Roman"/>
        </w:rPr>
        <w:t xml:space="preserve">приоритетных направлений деятельности и </w:t>
      </w:r>
      <w:r w:rsidR="00690B66" w:rsidRPr="00276FF8">
        <w:rPr>
          <w:rFonts w:ascii="Times New Roman" w:hAnsi="Times New Roman" w:cs="Times New Roman"/>
        </w:rPr>
        <w:t xml:space="preserve">отчетов, </w:t>
      </w:r>
      <w:r w:rsidR="007D72B5" w:rsidRPr="00276FF8">
        <w:rPr>
          <w:rFonts w:ascii="Times New Roman" w:hAnsi="Times New Roman" w:cs="Times New Roman"/>
        </w:rPr>
        <w:t>утверждение внутренних документов</w:t>
      </w:r>
      <w:r w:rsidRPr="00276FF8">
        <w:rPr>
          <w:rFonts w:ascii="Times New Roman" w:hAnsi="Times New Roman" w:cs="Times New Roman"/>
        </w:rPr>
        <w:t xml:space="preserve"> и иные.</w:t>
      </w:r>
    </w:p>
    <w:tbl>
      <w:tblPr>
        <w:tblStyle w:val="TableNormal"/>
        <w:tblW w:w="10324"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1725"/>
        <w:gridCol w:w="5505"/>
        <w:gridCol w:w="2527"/>
      </w:tblGrid>
      <w:tr w:rsidR="000D3B87" w:rsidRPr="00276FF8" w:rsidTr="00144B4F">
        <w:trPr>
          <w:trHeight w:val="44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3B87" w:rsidRPr="00276FF8" w:rsidRDefault="000D3B87" w:rsidP="00A62CED">
            <w:pPr>
              <w:spacing w:after="0" w:line="240" w:lineRule="auto"/>
              <w:jc w:val="center"/>
              <w:rPr>
                <w:rFonts w:ascii="Times New Roman" w:hAnsi="Times New Roman" w:cs="Times New Roman"/>
                <w:shd w:val="clear" w:color="auto" w:fill="FEFFFF"/>
              </w:rPr>
            </w:pPr>
            <w:r w:rsidRPr="00276FF8">
              <w:rPr>
                <w:rFonts w:ascii="Times New Roman" w:hAnsi="Times New Roman" w:cs="Times New Roman"/>
                <w:shd w:val="clear" w:color="auto" w:fill="FEFFFF"/>
              </w:rPr>
              <w:t>№</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3B87" w:rsidRPr="00276FF8" w:rsidRDefault="000D3B87" w:rsidP="00A62CED">
            <w:pPr>
              <w:spacing w:after="0" w:line="240" w:lineRule="auto"/>
              <w:jc w:val="center"/>
              <w:rPr>
                <w:rFonts w:ascii="Times New Roman" w:hAnsi="Times New Roman" w:cs="Times New Roman"/>
                <w:shd w:val="clear" w:color="auto" w:fill="FEFFFF"/>
              </w:rPr>
            </w:pPr>
            <w:r w:rsidRPr="00276FF8">
              <w:rPr>
                <w:rFonts w:ascii="Times New Roman" w:hAnsi="Times New Roman" w:cs="Times New Roman"/>
                <w:shd w:val="clear" w:color="auto" w:fill="FEFFFF"/>
              </w:rPr>
              <w:t>Дата заседания</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3B87" w:rsidRPr="00276FF8" w:rsidRDefault="000D3B87" w:rsidP="00A62CED">
            <w:pPr>
              <w:spacing w:after="0"/>
              <w:jc w:val="center"/>
              <w:rPr>
                <w:rFonts w:ascii="Times New Roman" w:hAnsi="Times New Roman" w:cs="Times New Roman"/>
                <w:shd w:val="clear" w:color="auto" w:fill="FEFFFF"/>
              </w:rPr>
            </w:pPr>
            <w:r w:rsidRPr="00276FF8">
              <w:rPr>
                <w:rFonts w:ascii="Times New Roman" w:hAnsi="Times New Roman" w:cs="Times New Roman"/>
                <w:shd w:val="clear" w:color="auto" w:fill="FEFFFF"/>
              </w:rPr>
              <w:t>Вопросы повестки дня</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3B87" w:rsidRPr="00276FF8" w:rsidRDefault="000D3B87" w:rsidP="00A62CED">
            <w:pPr>
              <w:tabs>
                <w:tab w:val="left" w:pos="709"/>
                <w:tab w:val="left" w:pos="1418"/>
                <w:tab w:val="left" w:pos="2127"/>
                <w:tab w:val="left" w:pos="2836"/>
              </w:tabs>
              <w:spacing w:after="0" w:line="240" w:lineRule="auto"/>
              <w:jc w:val="center"/>
              <w:rPr>
                <w:rFonts w:ascii="Times New Roman" w:hAnsi="Times New Roman" w:cs="Times New Roman"/>
                <w14:textOutline w14:w="0" w14:cap="flat" w14:cmpd="sng" w14:algn="ctr">
                  <w14:noFill/>
                  <w14:prstDash w14:val="solid"/>
                  <w14:bevel/>
                </w14:textOutline>
              </w:rPr>
            </w:pPr>
            <w:r w:rsidRPr="00276FF8">
              <w:rPr>
                <w:rFonts w:ascii="Times New Roman" w:hAnsi="Times New Roman" w:cs="Times New Roman"/>
                <w14:textOutline w14:w="0" w14:cap="flat" w14:cmpd="sng" w14:algn="ctr">
                  <w14:noFill/>
                  <w14:prstDash w14:val="solid"/>
                  <w14:bevel/>
                </w14:textOutline>
              </w:rPr>
              <w:t>Сведения об участии членов Совета директоров  в заседании</w:t>
            </w:r>
          </w:p>
        </w:tc>
      </w:tr>
      <w:tr w:rsidR="00552F2A" w:rsidRPr="00276FF8" w:rsidTr="00144B4F">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2F2A" w:rsidRPr="00276FF8" w:rsidRDefault="00A10FB0" w:rsidP="00A62CED">
            <w:pPr>
              <w:spacing w:after="0" w:line="240" w:lineRule="auto"/>
              <w:jc w:val="center"/>
              <w:rPr>
                <w:rFonts w:ascii="Times New Roman" w:hAnsi="Times New Roman" w:cs="Times New Roman"/>
              </w:rPr>
            </w:pPr>
            <w:r w:rsidRPr="00276FF8">
              <w:rPr>
                <w:rFonts w:ascii="Times New Roman" w:hAnsi="Times New Roman" w:cs="Times New Roman"/>
              </w:rPr>
              <w:t>1</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2F2A" w:rsidRPr="00276FF8" w:rsidRDefault="009F4316" w:rsidP="00A62CED">
            <w:pPr>
              <w:spacing w:after="0" w:line="240" w:lineRule="auto"/>
              <w:jc w:val="center"/>
              <w:rPr>
                <w:rFonts w:ascii="Times New Roman" w:hAnsi="Times New Roman" w:cs="Times New Roman"/>
              </w:rPr>
            </w:pPr>
            <w:r w:rsidRPr="00276FF8">
              <w:rPr>
                <w:rFonts w:ascii="Times New Roman" w:hAnsi="Times New Roman" w:cs="Times New Roman"/>
              </w:rPr>
              <w:t>26.01.2021,</w:t>
            </w:r>
          </w:p>
          <w:p w:rsidR="009F4316" w:rsidRPr="00276FF8" w:rsidRDefault="009F4316" w:rsidP="00A62CED">
            <w:pPr>
              <w:spacing w:after="0" w:line="240" w:lineRule="auto"/>
              <w:jc w:val="center"/>
              <w:rPr>
                <w:rFonts w:ascii="Times New Roman" w:hAnsi="Times New Roman" w:cs="Times New Roman"/>
              </w:rPr>
            </w:pPr>
            <w:r w:rsidRPr="00276FF8">
              <w:rPr>
                <w:rFonts w:ascii="Times New Roman" w:hAnsi="Times New Roman" w:cs="Times New Roman"/>
              </w:rPr>
              <w:t>заочное голосование</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2F2A" w:rsidRPr="00276FF8" w:rsidRDefault="009F4316" w:rsidP="00B7661D">
            <w:pPr>
              <w:spacing w:after="0"/>
              <w:jc w:val="both"/>
              <w:rPr>
                <w:rFonts w:ascii="Times New Roman" w:hAnsi="Times New Roman" w:cs="Times New Roman"/>
                <w:shd w:val="clear" w:color="auto" w:fill="FEFFFF"/>
              </w:rPr>
            </w:pPr>
            <w:r w:rsidRPr="00276FF8">
              <w:rPr>
                <w:rFonts w:ascii="Times New Roman" w:hAnsi="Times New Roman"/>
              </w:rPr>
              <w:t>1. Об избрании секретаря Совета директоров Общества</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316" w:rsidRPr="00276FF8" w:rsidRDefault="009F4316" w:rsidP="009F431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1. Р. Ордовский-Танаевский Бланко,</w:t>
            </w:r>
          </w:p>
          <w:p w:rsidR="009F4316" w:rsidRPr="00276FF8" w:rsidRDefault="009F4316" w:rsidP="009F431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2. Д.Г. Гущин,</w:t>
            </w:r>
          </w:p>
          <w:p w:rsidR="009F4316" w:rsidRPr="00276FF8" w:rsidRDefault="009F4316" w:rsidP="009F431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3. В.С. Мехришвили,</w:t>
            </w:r>
          </w:p>
          <w:p w:rsidR="009F4316" w:rsidRPr="00276FF8" w:rsidRDefault="009F4316" w:rsidP="009F431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4. К.Д. МакНили,</w:t>
            </w:r>
          </w:p>
          <w:p w:rsidR="009F4316" w:rsidRPr="00276FF8" w:rsidRDefault="009F4316" w:rsidP="009F431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5. Э. Гарсия Коромото Лопез,</w:t>
            </w:r>
          </w:p>
          <w:p w:rsidR="009F4316" w:rsidRPr="00276FF8" w:rsidRDefault="009F4316" w:rsidP="009F431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6. С.Б. Береснева,</w:t>
            </w:r>
          </w:p>
          <w:p w:rsidR="00552F2A" w:rsidRPr="00276FF8" w:rsidRDefault="009F4316" w:rsidP="009F4316">
            <w:pPr>
              <w:pStyle w:val="B"/>
              <w:suppressAutoHyphens/>
              <w:jc w:val="center"/>
              <w:rPr>
                <w:rFonts w:cs="Times New Roman"/>
              </w:rPr>
            </w:pPr>
            <w:r w:rsidRPr="00276FF8">
              <w:rPr>
                <w:sz w:val="22"/>
                <w:szCs w:val="22"/>
                <w14:textOutline w14:w="0" w14:cap="rnd" w14:cmpd="sng" w14:algn="ctr">
                  <w14:noFill/>
                  <w14:prstDash w14:val="solid"/>
                  <w14:bevel/>
                </w14:textOutline>
              </w:rPr>
              <w:t>7. Р.Г. Степанян.</w:t>
            </w:r>
          </w:p>
        </w:tc>
      </w:tr>
      <w:tr w:rsidR="00A10FB0" w:rsidRPr="00276FF8" w:rsidTr="00144B4F">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0FB0" w:rsidRPr="00276FF8" w:rsidRDefault="00A10FB0" w:rsidP="00A62CED">
            <w:pPr>
              <w:spacing w:after="0" w:line="240" w:lineRule="auto"/>
              <w:jc w:val="center"/>
              <w:rPr>
                <w:rFonts w:ascii="Times New Roman" w:hAnsi="Times New Roman" w:cs="Times New Roman"/>
              </w:rPr>
            </w:pPr>
            <w:r w:rsidRPr="00276FF8">
              <w:rPr>
                <w:rFonts w:ascii="Times New Roman" w:hAnsi="Times New Roman" w:cs="Times New Roman"/>
              </w:rPr>
              <w:t>2</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0FB0" w:rsidRPr="00276FF8" w:rsidRDefault="009F4316" w:rsidP="00A62CED">
            <w:pPr>
              <w:spacing w:after="0" w:line="240" w:lineRule="auto"/>
              <w:jc w:val="center"/>
              <w:rPr>
                <w:rFonts w:ascii="Times New Roman" w:hAnsi="Times New Roman" w:cs="Times New Roman"/>
              </w:rPr>
            </w:pPr>
            <w:r w:rsidRPr="00276FF8">
              <w:rPr>
                <w:rFonts w:ascii="Times New Roman" w:hAnsi="Times New Roman" w:cs="Times New Roman"/>
              </w:rPr>
              <w:t>17.02.2021, заочное голосование</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316" w:rsidRPr="00276FF8" w:rsidRDefault="009F4316" w:rsidP="009F4316">
            <w:pPr>
              <w:spacing w:after="0" w:line="240" w:lineRule="auto"/>
              <w:jc w:val="both"/>
              <w:rPr>
                <w:rFonts w:ascii="Times New Roman" w:hAnsi="Times New Roman"/>
              </w:rPr>
            </w:pPr>
            <w:r w:rsidRPr="00276FF8">
              <w:rPr>
                <w:rFonts w:ascii="Times New Roman" w:hAnsi="Times New Roman"/>
              </w:rPr>
              <w:t xml:space="preserve">1. О назначении должностного лица, ответственного за внутренний аудит Общества и утверждении условий трудового договора с ним. </w:t>
            </w:r>
          </w:p>
          <w:p w:rsidR="009F4316" w:rsidRPr="00276FF8" w:rsidRDefault="009F4316" w:rsidP="009F4316">
            <w:pPr>
              <w:spacing w:after="0" w:line="240" w:lineRule="auto"/>
              <w:jc w:val="both"/>
              <w:rPr>
                <w:rFonts w:ascii="Times New Roman" w:hAnsi="Times New Roman"/>
              </w:rPr>
            </w:pPr>
            <w:r w:rsidRPr="00276FF8">
              <w:rPr>
                <w:rFonts w:ascii="Times New Roman" w:hAnsi="Times New Roman"/>
              </w:rPr>
              <w:t xml:space="preserve">2. Об одобрении сделки с заинтересованностью. </w:t>
            </w:r>
          </w:p>
          <w:p w:rsidR="009F4316" w:rsidRPr="00276FF8" w:rsidRDefault="009F4316" w:rsidP="009F4316">
            <w:pPr>
              <w:spacing w:after="0" w:line="240" w:lineRule="auto"/>
              <w:jc w:val="both"/>
              <w:rPr>
                <w:rFonts w:ascii="Times New Roman" w:hAnsi="Times New Roman"/>
              </w:rPr>
            </w:pPr>
            <w:r w:rsidRPr="00276FF8">
              <w:rPr>
                <w:rFonts w:ascii="Times New Roman" w:hAnsi="Times New Roman"/>
              </w:rPr>
              <w:t xml:space="preserve">3. О созыве внеочередного общего собрания акционеров Общества, определении формы и даты проведения внеочередного общего собрания акционеров Общества, и почтового адреса, по которому могут направляться заполненные бюллетени. </w:t>
            </w:r>
          </w:p>
          <w:p w:rsidR="009F4316" w:rsidRPr="00276FF8" w:rsidRDefault="009F4316" w:rsidP="009F4316">
            <w:pPr>
              <w:spacing w:after="0" w:line="240" w:lineRule="auto"/>
              <w:jc w:val="both"/>
              <w:rPr>
                <w:rFonts w:ascii="Times New Roman" w:hAnsi="Times New Roman"/>
              </w:rPr>
            </w:pPr>
            <w:r w:rsidRPr="00276FF8">
              <w:rPr>
                <w:rFonts w:ascii="Times New Roman" w:hAnsi="Times New Roman"/>
              </w:rPr>
              <w:t xml:space="preserve">4. Об утверждении повестки дня внеочередного общего собрания акционеров Общества. </w:t>
            </w:r>
          </w:p>
          <w:p w:rsidR="009F4316" w:rsidRPr="00276FF8" w:rsidRDefault="009F4316" w:rsidP="009F4316">
            <w:pPr>
              <w:spacing w:after="0" w:line="240" w:lineRule="auto"/>
              <w:jc w:val="both"/>
              <w:rPr>
                <w:rFonts w:ascii="Times New Roman" w:hAnsi="Times New Roman"/>
              </w:rPr>
            </w:pPr>
            <w:r w:rsidRPr="00276FF8">
              <w:rPr>
                <w:rFonts w:ascii="Times New Roman" w:hAnsi="Times New Roman"/>
              </w:rPr>
              <w:t xml:space="preserve">5. О дате определения (фиксации) лиц, имеющих право на участие в общем собрании акционеров. </w:t>
            </w:r>
          </w:p>
          <w:p w:rsidR="009F4316" w:rsidRPr="00276FF8" w:rsidRDefault="009F4316" w:rsidP="009F4316">
            <w:pPr>
              <w:spacing w:after="0" w:line="240" w:lineRule="auto"/>
              <w:jc w:val="both"/>
              <w:rPr>
                <w:rFonts w:ascii="Times New Roman" w:hAnsi="Times New Roman"/>
              </w:rPr>
            </w:pPr>
            <w:r w:rsidRPr="00276FF8">
              <w:rPr>
                <w:rFonts w:ascii="Times New Roman" w:hAnsi="Times New Roman"/>
              </w:rPr>
              <w:t xml:space="preserve">6. Об определении перечня информации (материалов), предоставляемой акционерам Общества при подготовке к проведению общего собрания акционеров Общества, и порядка ознакомления акционеров с указанной информацией. </w:t>
            </w:r>
          </w:p>
          <w:p w:rsidR="009F4316" w:rsidRPr="00276FF8" w:rsidRDefault="009F4316" w:rsidP="009F4316">
            <w:pPr>
              <w:spacing w:after="0" w:line="240" w:lineRule="auto"/>
              <w:jc w:val="both"/>
              <w:rPr>
                <w:rFonts w:ascii="Times New Roman" w:hAnsi="Times New Roman"/>
              </w:rPr>
            </w:pPr>
            <w:r w:rsidRPr="00276FF8">
              <w:rPr>
                <w:rFonts w:ascii="Times New Roman" w:hAnsi="Times New Roman"/>
              </w:rPr>
              <w:t xml:space="preserve">7. Об определении порядка информирования акционеров о проведении общего собрания акционеров Общества. </w:t>
            </w:r>
          </w:p>
          <w:p w:rsidR="00A10FB0" w:rsidRPr="00276FF8" w:rsidRDefault="009F4316" w:rsidP="009F4316">
            <w:pPr>
              <w:spacing w:after="0" w:line="240" w:lineRule="auto"/>
              <w:jc w:val="both"/>
              <w:rPr>
                <w:rFonts w:ascii="Times New Roman" w:hAnsi="Times New Roman" w:cs="Times New Roman"/>
                <w:shd w:val="clear" w:color="auto" w:fill="FEFFFF"/>
              </w:rPr>
            </w:pPr>
            <w:r w:rsidRPr="00276FF8">
              <w:rPr>
                <w:rFonts w:ascii="Times New Roman" w:hAnsi="Times New Roman"/>
              </w:rPr>
              <w:t>8. Об утверждении формы и текста бюллетеней для голосования на внеочередном общем собрании акционеров Общества, а также формулировок решений по вопросам повестки дня общего собрания акционеров, которые должны направляться в электронной форме номинальным держателям акций, зарегистрированным в реестре акционеров Общества.</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316" w:rsidRPr="00276FF8" w:rsidRDefault="009F4316" w:rsidP="009F431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1. Р. Ордовский-Танаевский Бланко,</w:t>
            </w:r>
          </w:p>
          <w:p w:rsidR="009F4316" w:rsidRPr="00276FF8" w:rsidRDefault="009F4316" w:rsidP="009F431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2. Д.Г. Гущин,</w:t>
            </w:r>
          </w:p>
          <w:p w:rsidR="009F4316" w:rsidRPr="00276FF8" w:rsidRDefault="009F4316" w:rsidP="009F431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3. В.С. Мехришвили,</w:t>
            </w:r>
          </w:p>
          <w:p w:rsidR="009F4316" w:rsidRPr="00276FF8" w:rsidRDefault="009F4316" w:rsidP="009F431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4. К.Д. МакНили,</w:t>
            </w:r>
          </w:p>
          <w:p w:rsidR="009F4316" w:rsidRPr="00276FF8" w:rsidRDefault="009F4316" w:rsidP="009F431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5. С.Б. Береснева,</w:t>
            </w:r>
          </w:p>
          <w:p w:rsidR="00A10FB0" w:rsidRPr="00276FF8" w:rsidRDefault="009F4316" w:rsidP="009F4316">
            <w:pPr>
              <w:pStyle w:val="B"/>
              <w:suppressAutoHyphens/>
              <w:jc w:val="center"/>
              <w:rPr>
                <w:rFonts w:cs="Times New Roman"/>
              </w:rPr>
            </w:pPr>
            <w:r w:rsidRPr="00276FF8">
              <w:rPr>
                <w:sz w:val="22"/>
                <w:szCs w:val="22"/>
                <w14:textOutline w14:w="0" w14:cap="rnd" w14:cmpd="sng" w14:algn="ctr">
                  <w14:noFill/>
                  <w14:prstDash w14:val="solid"/>
                  <w14:bevel/>
                </w14:textOutline>
              </w:rPr>
              <w:t>6. Р.Г. Степанян.</w:t>
            </w:r>
          </w:p>
        </w:tc>
      </w:tr>
      <w:tr w:rsidR="00A10FB0" w:rsidRPr="00276FF8" w:rsidTr="00144B4F">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0FB0" w:rsidRPr="00276FF8" w:rsidRDefault="00A10FB0" w:rsidP="00A62CED">
            <w:pPr>
              <w:spacing w:after="0" w:line="240" w:lineRule="auto"/>
              <w:jc w:val="center"/>
              <w:rPr>
                <w:rFonts w:ascii="Times New Roman" w:hAnsi="Times New Roman" w:cs="Times New Roman"/>
              </w:rPr>
            </w:pPr>
            <w:r w:rsidRPr="00276FF8">
              <w:rPr>
                <w:rFonts w:ascii="Times New Roman" w:hAnsi="Times New Roman" w:cs="Times New Roman"/>
              </w:rPr>
              <w:t>3</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0FB0" w:rsidRPr="00276FF8" w:rsidRDefault="009F4316" w:rsidP="00A62CED">
            <w:pPr>
              <w:spacing w:after="0" w:line="240" w:lineRule="auto"/>
              <w:jc w:val="center"/>
              <w:rPr>
                <w:rFonts w:ascii="Times New Roman" w:hAnsi="Times New Roman" w:cs="Times New Roman"/>
              </w:rPr>
            </w:pPr>
            <w:r w:rsidRPr="00276FF8">
              <w:rPr>
                <w:rFonts w:ascii="Times New Roman" w:hAnsi="Times New Roman" w:cs="Times New Roman"/>
              </w:rPr>
              <w:t>20.05.2021, очное</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2605" w:rsidRPr="00276FF8" w:rsidRDefault="009F4316" w:rsidP="00A92605">
            <w:pPr>
              <w:spacing w:after="0" w:line="240" w:lineRule="auto"/>
              <w:jc w:val="both"/>
              <w:rPr>
                <w:rFonts w:ascii="Times New Roman" w:hAnsi="Times New Roman" w:cs="Times New Roman"/>
                <w:shd w:val="clear" w:color="auto" w:fill="FFFFFF"/>
              </w:rPr>
            </w:pPr>
            <w:r w:rsidRPr="00276FF8">
              <w:rPr>
                <w:rFonts w:ascii="Times New Roman" w:hAnsi="Times New Roman" w:cs="Times New Roman"/>
                <w:shd w:val="clear" w:color="auto" w:fill="FFFFFF"/>
              </w:rPr>
              <w:t xml:space="preserve">1. Созыв годового общего собрания акционеров Общества, определение формы, даты (даты окончания приема бюллетеней для голосования) и места (почтового адреса, по которому должны направляться заполненные бюллетени) проведения годового общего собрания акционеров Общества. </w:t>
            </w:r>
          </w:p>
          <w:p w:rsidR="00A92605" w:rsidRPr="00276FF8" w:rsidRDefault="009F4316" w:rsidP="00A92605">
            <w:pPr>
              <w:spacing w:after="0" w:line="240" w:lineRule="auto"/>
              <w:jc w:val="both"/>
              <w:rPr>
                <w:rFonts w:ascii="Times New Roman" w:hAnsi="Times New Roman" w:cs="Times New Roman"/>
                <w:shd w:val="clear" w:color="auto" w:fill="FFFFFF"/>
              </w:rPr>
            </w:pPr>
            <w:r w:rsidRPr="00276FF8">
              <w:rPr>
                <w:rFonts w:ascii="Times New Roman" w:hAnsi="Times New Roman" w:cs="Times New Roman"/>
                <w:shd w:val="clear" w:color="auto" w:fill="FFFFFF"/>
              </w:rPr>
              <w:t xml:space="preserve">2. Утверждение повестки дня годового общего собрания акционеров Общества. </w:t>
            </w:r>
          </w:p>
          <w:p w:rsidR="00A92605" w:rsidRPr="00276FF8" w:rsidRDefault="009F4316" w:rsidP="00A92605">
            <w:pPr>
              <w:spacing w:after="0" w:line="240" w:lineRule="auto"/>
              <w:jc w:val="both"/>
              <w:rPr>
                <w:rFonts w:ascii="Times New Roman" w:hAnsi="Times New Roman" w:cs="Times New Roman"/>
                <w:shd w:val="clear" w:color="auto" w:fill="FFFFFF"/>
              </w:rPr>
            </w:pPr>
            <w:r w:rsidRPr="00276FF8">
              <w:rPr>
                <w:rFonts w:ascii="Times New Roman" w:hAnsi="Times New Roman" w:cs="Times New Roman"/>
                <w:shd w:val="clear" w:color="auto" w:fill="FFFFFF"/>
              </w:rPr>
              <w:t xml:space="preserve">3. Установление даты определения (фиксации) лиц, имеющих право на участие в годовом общем собрании акционеров Общества. </w:t>
            </w:r>
          </w:p>
          <w:p w:rsidR="00A92605" w:rsidRPr="00276FF8" w:rsidRDefault="009F4316" w:rsidP="00A92605">
            <w:pPr>
              <w:spacing w:after="0" w:line="240" w:lineRule="auto"/>
              <w:jc w:val="both"/>
              <w:rPr>
                <w:rFonts w:ascii="Times New Roman" w:hAnsi="Times New Roman" w:cs="Times New Roman"/>
                <w:shd w:val="clear" w:color="auto" w:fill="FFFFFF"/>
              </w:rPr>
            </w:pPr>
            <w:r w:rsidRPr="00276FF8">
              <w:rPr>
                <w:rFonts w:ascii="Times New Roman" w:hAnsi="Times New Roman" w:cs="Times New Roman"/>
                <w:shd w:val="clear" w:color="auto" w:fill="FFFFFF"/>
              </w:rPr>
              <w:t xml:space="preserve">4. Определение типа (типов) привилегированных акций, владельцы которых обладают правом голоса по вопросам повестки дня годового общего собрания акционеров Общества. </w:t>
            </w:r>
          </w:p>
          <w:p w:rsidR="00A92605" w:rsidRPr="00276FF8" w:rsidRDefault="009F4316" w:rsidP="00A92605">
            <w:pPr>
              <w:spacing w:after="0" w:line="240" w:lineRule="auto"/>
              <w:jc w:val="both"/>
              <w:rPr>
                <w:rFonts w:ascii="Times New Roman" w:hAnsi="Times New Roman" w:cs="Times New Roman"/>
                <w:shd w:val="clear" w:color="auto" w:fill="FFFFFF"/>
              </w:rPr>
            </w:pPr>
            <w:r w:rsidRPr="00276FF8">
              <w:rPr>
                <w:rFonts w:ascii="Times New Roman" w:hAnsi="Times New Roman" w:cs="Times New Roman"/>
                <w:shd w:val="clear" w:color="auto" w:fill="FFFFFF"/>
              </w:rPr>
              <w:t xml:space="preserve">5. Определение порядка сообщения акционерам о проведении годового общего собрания акционеров Общества. </w:t>
            </w:r>
          </w:p>
          <w:p w:rsidR="00A92605" w:rsidRPr="00276FF8" w:rsidRDefault="009F4316" w:rsidP="00A92605">
            <w:pPr>
              <w:spacing w:after="0" w:line="240" w:lineRule="auto"/>
              <w:jc w:val="both"/>
              <w:rPr>
                <w:rFonts w:ascii="Times New Roman" w:hAnsi="Times New Roman" w:cs="Times New Roman"/>
                <w:shd w:val="clear" w:color="auto" w:fill="FFFFFF"/>
              </w:rPr>
            </w:pPr>
            <w:r w:rsidRPr="00276FF8">
              <w:rPr>
                <w:rFonts w:ascii="Times New Roman" w:hAnsi="Times New Roman" w:cs="Times New Roman"/>
                <w:shd w:val="clear" w:color="auto" w:fill="FFFFFF"/>
              </w:rPr>
              <w:t xml:space="preserve">6. Определение порядка предоставления акционерам Общества информации (материалов), предоставляемой акционерам Общества при подготовке к проведению годового общего собрания акционеров Общества. </w:t>
            </w:r>
          </w:p>
          <w:p w:rsidR="00A92605" w:rsidRPr="00276FF8" w:rsidRDefault="009F4316" w:rsidP="00A92605">
            <w:pPr>
              <w:spacing w:after="0" w:line="240" w:lineRule="auto"/>
              <w:jc w:val="both"/>
              <w:rPr>
                <w:rFonts w:ascii="Times New Roman" w:hAnsi="Times New Roman" w:cs="Times New Roman"/>
                <w:shd w:val="clear" w:color="auto" w:fill="FFFFFF"/>
              </w:rPr>
            </w:pPr>
            <w:r w:rsidRPr="00276FF8">
              <w:rPr>
                <w:rFonts w:ascii="Times New Roman" w:hAnsi="Times New Roman" w:cs="Times New Roman"/>
                <w:shd w:val="clear" w:color="auto" w:fill="FFFFFF"/>
              </w:rPr>
              <w:t xml:space="preserve">7. Предварительное утверждение Годового отчета Общества за 2020 год. </w:t>
            </w:r>
          </w:p>
          <w:p w:rsidR="00A10FB0" w:rsidRPr="00276FF8" w:rsidRDefault="009F4316" w:rsidP="00A92605">
            <w:pPr>
              <w:spacing w:after="0" w:line="240" w:lineRule="auto"/>
              <w:jc w:val="both"/>
              <w:rPr>
                <w:rFonts w:ascii="Times New Roman" w:hAnsi="Times New Roman" w:cs="Times New Roman"/>
                <w:shd w:val="clear" w:color="auto" w:fill="FEFFFF"/>
              </w:rPr>
            </w:pPr>
            <w:r w:rsidRPr="00276FF8">
              <w:rPr>
                <w:rFonts w:ascii="Times New Roman" w:hAnsi="Times New Roman" w:cs="Times New Roman"/>
                <w:shd w:val="clear" w:color="auto" w:fill="FFFFFF"/>
              </w:rPr>
              <w:t>8. Утверждение отчета о заключенных Обществом в 2020 году сделках, в совершении которых имелась заинтересованность.</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2605" w:rsidRPr="00276FF8" w:rsidRDefault="00A92605" w:rsidP="00A92605">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1. Р. Ордовский-Танаевский Бланко,</w:t>
            </w:r>
          </w:p>
          <w:p w:rsidR="00A92605" w:rsidRPr="00276FF8" w:rsidRDefault="00A92605" w:rsidP="00A92605">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2. Д.Г. Гущин,</w:t>
            </w:r>
          </w:p>
          <w:p w:rsidR="00A92605" w:rsidRPr="00276FF8" w:rsidRDefault="00A92605" w:rsidP="00A92605">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3. В.С. Мехришвили,</w:t>
            </w:r>
          </w:p>
          <w:p w:rsidR="00A92605" w:rsidRPr="00276FF8" w:rsidRDefault="00A92605" w:rsidP="00A92605">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4. К.Д. МакНили,</w:t>
            </w:r>
          </w:p>
          <w:p w:rsidR="00A92605" w:rsidRPr="00276FF8" w:rsidRDefault="00A92605" w:rsidP="00A92605">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5. С.Б. Береснева,</w:t>
            </w:r>
          </w:p>
          <w:p w:rsidR="00A10FB0" w:rsidRPr="00276FF8" w:rsidRDefault="00A92605" w:rsidP="00A92605">
            <w:pPr>
              <w:spacing w:after="0"/>
              <w:jc w:val="center"/>
              <w:rPr>
                <w:rFonts w:ascii="Times New Roman" w:hAnsi="Times New Roman" w:cs="Times New Roman"/>
              </w:rPr>
            </w:pPr>
            <w:r w:rsidRPr="00276FF8">
              <w:rPr>
                <w:rFonts w:ascii="Times New Roman" w:hAnsi="Times New Roman"/>
              </w:rPr>
              <w:t>6. Р.Г. Степанян.</w:t>
            </w:r>
          </w:p>
        </w:tc>
      </w:tr>
      <w:tr w:rsidR="00A10FB0" w:rsidRPr="00276FF8" w:rsidTr="00144B4F">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0FB0" w:rsidRPr="00276FF8" w:rsidRDefault="00A10FB0" w:rsidP="00A62CED">
            <w:pPr>
              <w:spacing w:after="0" w:line="240" w:lineRule="auto"/>
              <w:jc w:val="center"/>
              <w:rPr>
                <w:rFonts w:ascii="Times New Roman" w:hAnsi="Times New Roman" w:cs="Times New Roman"/>
              </w:rPr>
            </w:pPr>
            <w:r w:rsidRPr="00276FF8">
              <w:rPr>
                <w:rFonts w:ascii="Times New Roman" w:hAnsi="Times New Roman" w:cs="Times New Roman"/>
              </w:rPr>
              <w:t>4</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0FB0" w:rsidRPr="00276FF8" w:rsidRDefault="00A92605" w:rsidP="00A62CED">
            <w:pPr>
              <w:spacing w:after="0" w:line="240" w:lineRule="auto"/>
              <w:jc w:val="center"/>
              <w:rPr>
                <w:rFonts w:ascii="Times New Roman" w:hAnsi="Times New Roman" w:cs="Times New Roman"/>
              </w:rPr>
            </w:pPr>
            <w:r w:rsidRPr="00276FF8">
              <w:rPr>
                <w:rFonts w:ascii="Times New Roman" w:hAnsi="Times New Roman" w:cs="Times New Roman"/>
              </w:rPr>
              <w:t>02.06.2021, очное</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2605" w:rsidRPr="00276FF8" w:rsidRDefault="00A92605" w:rsidP="009F4316">
            <w:pPr>
              <w:spacing w:after="0" w:line="240" w:lineRule="auto"/>
              <w:jc w:val="both"/>
              <w:rPr>
                <w:rFonts w:ascii="Times New Roman" w:hAnsi="Times New Roman" w:cs="Times New Roman"/>
                <w:shd w:val="clear" w:color="auto" w:fill="FFFFFF"/>
              </w:rPr>
            </w:pPr>
            <w:r w:rsidRPr="00276FF8">
              <w:rPr>
                <w:rFonts w:ascii="Times New Roman" w:hAnsi="Times New Roman" w:cs="Times New Roman"/>
                <w:shd w:val="clear" w:color="auto" w:fill="FFFFFF"/>
              </w:rPr>
              <w:t xml:space="preserve">1. Определение цены имущества, отчуждаемого (могущего быть отчужденным) по сделке, в совершении которой имеется заинтересованность. </w:t>
            </w:r>
          </w:p>
          <w:p w:rsidR="00A92605" w:rsidRPr="00276FF8" w:rsidRDefault="00A92605" w:rsidP="009F4316">
            <w:pPr>
              <w:spacing w:after="0" w:line="240" w:lineRule="auto"/>
              <w:jc w:val="both"/>
              <w:rPr>
                <w:rFonts w:ascii="Times New Roman" w:hAnsi="Times New Roman" w:cs="Times New Roman"/>
                <w:shd w:val="clear" w:color="auto" w:fill="FFFFFF"/>
              </w:rPr>
            </w:pPr>
            <w:r w:rsidRPr="00276FF8">
              <w:rPr>
                <w:rFonts w:ascii="Times New Roman" w:hAnsi="Times New Roman" w:cs="Times New Roman"/>
                <w:shd w:val="clear" w:color="auto" w:fill="FFFFFF"/>
              </w:rPr>
              <w:t xml:space="preserve">2. Предложение годовому общему собранию акционеров Общества принять решение по вопросу одобрения сделки, в совершении которой имеется заинтересованность. </w:t>
            </w:r>
          </w:p>
          <w:p w:rsidR="00A92605" w:rsidRPr="00276FF8" w:rsidRDefault="00A92605" w:rsidP="009F4316">
            <w:pPr>
              <w:spacing w:after="0" w:line="240" w:lineRule="auto"/>
              <w:jc w:val="both"/>
              <w:rPr>
                <w:rFonts w:ascii="Times New Roman" w:hAnsi="Times New Roman" w:cs="Times New Roman"/>
                <w:shd w:val="clear" w:color="auto" w:fill="FFFFFF"/>
              </w:rPr>
            </w:pPr>
            <w:r w:rsidRPr="00276FF8">
              <w:rPr>
                <w:rFonts w:ascii="Times New Roman" w:hAnsi="Times New Roman" w:cs="Times New Roman"/>
                <w:shd w:val="clear" w:color="auto" w:fill="FFFFFF"/>
              </w:rPr>
              <w:t xml:space="preserve">3. Включение кандидатов в списки кандидатур для избрания в Совет директоров, Ревизионную комиссию Общества. </w:t>
            </w:r>
          </w:p>
          <w:p w:rsidR="00A92605" w:rsidRPr="00276FF8" w:rsidRDefault="00A92605" w:rsidP="009F4316">
            <w:pPr>
              <w:spacing w:after="0" w:line="240" w:lineRule="auto"/>
              <w:jc w:val="both"/>
              <w:rPr>
                <w:rFonts w:ascii="Times New Roman" w:hAnsi="Times New Roman" w:cs="Times New Roman"/>
                <w:shd w:val="clear" w:color="auto" w:fill="FFFFFF"/>
              </w:rPr>
            </w:pPr>
            <w:r w:rsidRPr="00276FF8">
              <w:rPr>
                <w:rFonts w:ascii="Times New Roman" w:hAnsi="Times New Roman" w:cs="Times New Roman"/>
                <w:shd w:val="clear" w:color="auto" w:fill="FFFFFF"/>
              </w:rPr>
              <w:t xml:space="preserve">4. Рассмотрение аудиторской организации. </w:t>
            </w:r>
          </w:p>
          <w:p w:rsidR="00A92605" w:rsidRPr="00276FF8" w:rsidRDefault="00A92605" w:rsidP="009F4316">
            <w:pPr>
              <w:spacing w:after="0" w:line="240" w:lineRule="auto"/>
              <w:jc w:val="both"/>
              <w:rPr>
                <w:rFonts w:ascii="Times New Roman" w:hAnsi="Times New Roman" w:cs="Times New Roman"/>
                <w:shd w:val="clear" w:color="auto" w:fill="FFFFFF"/>
              </w:rPr>
            </w:pPr>
            <w:r w:rsidRPr="00276FF8">
              <w:rPr>
                <w:rFonts w:ascii="Times New Roman" w:hAnsi="Times New Roman" w:cs="Times New Roman"/>
                <w:shd w:val="clear" w:color="auto" w:fill="FFFFFF"/>
              </w:rPr>
              <w:t xml:space="preserve">5. Рассмотрение годовой бухгалтерской (финансовой) отчетности Общества за 2020 год. </w:t>
            </w:r>
          </w:p>
          <w:p w:rsidR="00A92605" w:rsidRPr="00276FF8" w:rsidRDefault="00A92605" w:rsidP="009F4316">
            <w:pPr>
              <w:spacing w:after="0" w:line="240" w:lineRule="auto"/>
              <w:jc w:val="both"/>
              <w:rPr>
                <w:rFonts w:ascii="Times New Roman" w:hAnsi="Times New Roman" w:cs="Times New Roman"/>
                <w:shd w:val="clear" w:color="auto" w:fill="FFFFFF"/>
              </w:rPr>
            </w:pPr>
            <w:r w:rsidRPr="00276FF8">
              <w:rPr>
                <w:rFonts w:ascii="Times New Roman" w:hAnsi="Times New Roman" w:cs="Times New Roman"/>
                <w:shd w:val="clear" w:color="auto" w:fill="FFFFFF"/>
              </w:rPr>
              <w:t xml:space="preserve">6. Рекомендации годовому общему собранию акционеров Общества о распределении прибыли и убытков Общества по результатам 2020 отчетного года, в том числе по размеру дивиденда по акциям и порядку его выплаты. </w:t>
            </w:r>
          </w:p>
          <w:p w:rsidR="00A92605" w:rsidRPr="00276FF8" w:rsidRDefault="00A92605" w:rsidP="009F4316">
            <w:pPr>
              <w:spacing w:after="0" w:line="240" w:lineRule="auto"/>
              <w:jc w:val="both"/>
              <w:rPr>
                <w:rFonts w:ascii="Times New Roman" w:hAnsi="Times New Roman" w:cs="Times New Roman"/>
                <w:shd w:val="clear" w:color="auto" w:fill="FFFFFF"/>
              </w:rPr>
            </w:pPr>
            <w:r w:rsidRPr="00276FF8">
              <w:rPr>
                <w:rFonts w:ascii="Times New Roman" w:hAnsi="Times New Roman" w:cs="Times New Roman"/>
                <w:shd w:val="clear" w:color="auto" w:fill="FFFFFF"/>
              </w:rPr>
              <w:t xml:space="preserve">7. Предложение годовому общему собранию акционеров Общества принять решение по установлению даты, на которую определяются лица, имеющие право на получение дивидендов. </w:t>
            </w:r>
          </w:p>
          <w:p w:rsidR="00A92605" w:rsidRPr="00276FF8" w:rsidRDefault="00A92605" w:rsidP="009F4316">
            <w:pPr>
              <w:spacing w:after="0" w:line="240" w:lineRule="auto"/>
              <w:jc w:val="both"/>
              <w:rPr>
                <w:rFonts w:ascii="Times New Roman" w:hAnsi="Times New Roman" w:cs="Times New Roman"/>
                <w:shd w:val="clear" w:color="auto" w:fill="FFFFFF"/>
              </w:rPr>
            </w:pPr>
            <w:r w:rsidRPr="00276FF8">
              <w:rPr>
                <w:rFonts w:ascii="Times New Roman" w:hAnsi="Times New Roman" w:cs="Times New Roman"/>
                <w:shd w:val="clear" w:color="auto" w:fill="FFFFFF"/>
              </w:rPr>
              <w:t xml:space="preserve">8. Утверждение формулировок (проектов) решений по вопросам повестки дня годового общего собрания акционеров Общества. </w:t>
            </w:r>
          </w:p>
          <w:p w:rsidR="00A92605" w:rsidRPr="00276FF8" w:rsidRDefault="00A92605" w:rsidP="009F4316">
            <w:pPr>
              <w:spacing w:after="0" w:line="240" w:lineRule="auto"/>
              <w:jc w:val="both"/>
              <w:rPr>
                <w:rFonts w:ascii="Times New Roman" w:hAnsi="Times New Roman" w:cs="Times New Roman"/>
                <w:shd w:val="clear" w:color="auto" w:fill="FFFFFF"/>
              </w:rPr>
            </w:pPr>
            <w:r w:rsidRPr="00276FF8">
              <w:rPr>
                <w:rFonts w:ascii="Times New Roman" w:hAnsi="Times New Roman" w:cs="Times New Roman"/>
                <w:shd w:val="clear" w:color="auto" w:fill="FFFFFF"/>
              </w:rPr>
              <w:t xml:space="preserve">9. Утверждение формы и текста бюллетеней для голосования на годовом общем собрании акционеров Общества. </w:t>
            </w:r>
          </w:p>
          <w:p w:rsidR="00A10FB0" w:rsidRPr="00276FF8" w:rsidRDefault="00A92605" w:rsidP="009F4316">
            <w:pPr>
              <w:spacing w:after="0" w:line="240" w:lineRule="auto"/>
              <w:jc w:val="both"/>
              <w:rPr>
                <w:rFonts w:ascii="Times New Roman" w:hAnsi="Times New Roman" w:cs="Times New Roman"/>
                <w:shd w:val="clear" w:color="auto" w:fill="FEFFFF"/>
              </w:rPr>
            </w:pPr>
            <w:r w:rsidRPr="00276FF8">
              <w:rPr>
                <w:rFonts w:ascii="Times New Roman" w:hAnsi="Times New Roman" w:cs="Times New Roman"/>
                <w:shd w:val="clear" w:color="auto" w:fill="FFFFFF"/>
              </w:rPr>
              <w:t>10. Определение перечня информации (материалов), предоставляемой акционерам Общества при подготовке к проведению годового общего собрания акционеров Общества.</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2605" w:rsidRPr="00276FF8" w:rsidRDefault="00A92605" w:rsidP="00A92605">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1. Р. Ордовский-Танаевский Бланко,</w:t>
            </w:r>
          </w:p>
          <w:p w:rsidR="00A92605" w:rsidRPr="00276FF8" w:rsidRDefault="00A92605" w:rsidP="00A92605">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2. Д.Г. Гущин,</w:t>
            </w:r>
          </w:p>
          <w:p w:rsidR="00A92605" w:rsidRPr="00276FF8" w:rsidRDefault="00A92605" w:rsidP="00A92605">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3. В.С. Мехришвили,</w:t>
            </w:r>
          </w:p>
          <w:p w:rsidR="00A92605" w:rsidRPr="00276FF8" w:rsidRDefault="00A92605" w:rsidP="00A92605">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4. К.Д. МакНили,</w:t>
            </w:r>
          </w:p>
          <w:p w:rsidR="00A92605" w:rsidRPr="00276FF8" w:rsidRDefault="00A92605" w:rsidP="00A92605">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5. С.Б. Береснева,</w:t>
            </w:r>
          </w:p>
          <w:p w:rsidR="00A10FB0" w:rsidRPr="00276FF8" w:rsidRDefault="00A92605" w:rsidP="00A92605">
            <w:pPr>
              <w:pStyle w:val="B"/>
              <w:suppressAutoHyphens/>
              <w:jc w:val="center"/>
              <w:rPr>
                <w:rFonts w:cs="Times New Roman"/>
              </w:rPr>
            </w:pPr>
            <w:r w:rsidRPr="00276FF8">
              <w:rPr>
                <w:sz w:val="22"/>
                <w:szCs w:val="22"/>
                <w14:textOutline w14:w="0" w14:cap="rnd" w14:cmpd="sng" w14:algn="ctr">
                  <w14:noFill/>
                  <w14:prstDash w14:val="solid"/>
                  <w14:bevel/>
                </w14:textOutline>
              </w:rPr>
              <w:t>6. Р.Г. Степанян.</w:t>
            </w:r>
          </w:p>
        </w:tc>
      </w:tr>
      <w:tr w:rsidR="00A10FB0" w:rsidRPr="00276FF8" w:rsidTr="00144B4F">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0FB0" w:rsidRPr="00276FF8" w:rsidRDefault="00A10FB0" w:rsidP="00A62CED">
            <w:pPr>
              <w:spacing w:after="0" w:line="240" w:lineRule="auto"/>
              <w:jc w:val="center"/>
              <w:rPr>
                <w:rFonts w:ascii="Times New Roman" w:hAnsi="Times New Roman" w:cs="Times New Roman"/>
              </w:rPr>
            </w:pPr>
            <w:r w:rsidRPr="00276FF8">
              <w:rPr>
                <w:rFonts w:ascii="Times New Roman" w:hAnsi="Times New Roman" w:cs="Times New Roman"/>
              </w:rPr>
              <w:t>5</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0FB0" w:rsidRPr="00276FF8" w:rsidRDefault="007E2461" w:rsidP="00A62CED">
            <w:pPr>
              <w:spacing w:after="0" w:line="240" w:lineRule="auto"/>
              <w:jc w:val="center"/>
              <w:rPr>
                <w:rFonts w:ascii="Times New Roman" w:hAnsi="Times New Roman" w:cs="Times New Roman"/>
              </w:rPr>
            </w:pPr>
            <w:r w:rsidRPr="00276FF8">
              <w:rPr>
                <w:rFonts w:ascii="Times New Roman" w:hAnsi="Times New Roman" w:cs="Times New Roman"/>
              </w:rPr>
              <w:t>12.08.2021</w:t>
            </w:r>
          </w:p>
          <w:p w:rsidR="003C6244" w:rsidRPr="00276FF8" w:rsidRDefault="003C6244" w:rsidP="00A62CED">
            <w:pPr>
              <w:spacing w:after="0" w:line="240" w:lineRule="auto"/>
              <w:jc w:val="center"/>
              <w:rPr>
                <w:rFonts w:ascii="Times New Roman" w:hAnsi="Times New Roman" w:cs="Times New Roman"/>
              </w:rPr>
            </w:pPr>
            <w:r w:rsidRPr="00276FF8">
              <w:rPr>
                <w:rFonts w:ascii="Times New Roman" w:hAnsi="Times New Roman" w:cs="Times New Roman"/>
              </w:rPr>
              <w:t>очное</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E2461" w:rsidRPr="00276FF8" w:rsidRDefault="007E2461" w:rsidP="009F4316">
            <w:pPr>
              <w:spacing w:after="0" w:line="240" w:lineRule="auto"/>
              <w:jc w:val="both"/>
              <w:rPr>
                <w:rFonts w:ascii="Times New Roman" w:hAnsi="Times New Roman" w:cs="Times New Roman"/>
                <w:shd w:val="clear" w:color="auto" w:fill="FFFFFF"/>
              </w:rPr>
            </w:pPr>
            <w:r w:rsidRPr="00276FF8">
              <w:rPr>
                <w:rFonts w:ascii="Times New Roman" w:hAnsi="Times New Roman" w:cs="Times New Roman"/>
                <w:shd w:val="clear" w:color="auto" w:fill="FFFFFF"/>
              </w:rPr>
              <w:t xml:space="preserve">1. Избрание Председателя Совета директоров. </w:t>
            </w:r>
          </w:p>
          <w:p w:rsidR="007E2461" w:rsidRPr="00276FF8" w:rsidRDefault="007E2461" w:rsidP="009F4316">
            <w:pPr>
              <w:spacing w:after="0" w:line="240" w:lineRule="auto"/>
              <w:jc w:val="both"/>
              <w:rPr>
                <w:rFonts w:ascii="Times New Roman" w:hAnsi="Times New Roman" w:cs="Times New Roman"/>
                <w:shd w:val="clear" w:color="auto" w:fill="FFFFFF"/>
              </w:rPr>
            </w:pPr>
            <w:r w:rsidRPr="00276FF8">
              <w:rPr>
                <w:rFonts w:ascii="Times New Roman" w:hAnsi="Times New Roman" w:cs="Times New Roman"/>
                <w:shd w:val="clear" w:color="auto" w:fill="FFFFFF"/>
              </w:rPr>
              <w:t xml:space="preserve">2. Избрание Заместителя Председателя Совета директоров. </w:t>
            </w:r>
          </w:p>
          <w:p w:rsidR="00A10FB0" w:rsidRPr="00276FF8" w:rsidRDefault="007E2461" w:rsidP="009F4316">
            <w:pPr>
              <w:spacing w:after="0" w:line="240" w:lineRule="auto"/>
              <w:jc w:val="both"/>
              <w:rPr>
                <w:rFonts w:ascii="Times New Roman" w:hAnsi="Times New Roman" w:cs="Times New Roman"/>
                <w:shd w:val="clear" w:color="auto" w:fill="FEFFFF"/>
              </w:rPr>
            </w:pPr>
            <w:r w:rsidRPr="00276FF8">
              <w:rPr>
                <w:rFonts w:ascii="Times New Roman" w:hAnsi="Times New Roman" w:cs="Times New Roman"/>
                <w:shd w:val="clear" w:color="auto" w:fill="FFFFFF"/>
              </w:rPr>
              <w:t>3. Утверждение Положения о внутреннем аудите.</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6D5C" w:rsidRPr="00276FF8" w:rsidRDefault="00226D5C" w:rsidP="00226D5C">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1. Р. Ордовский-Танаевский Бланко,</w:t>
            </w:r>
          </w:p>
          <w:p w:rsidR="00226D5C" w:rsidRPr="00276FF8" w:rsidRDefault="00226D5C" w:rsidP="00226D5C">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2. Д.Г. Гущин,</w:t>
            </w:r>
          </w:p>
          <w:p w:rsidR="00226D5C" w:rsidRPr="00276FF8" w:rsidRDefault="00226D5C" w:rsidP="00226D5C">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3. В.С. Мехришвили,</w:t>
            </w:r>
          </w:p>
          <w:p w:rsidR="00226D5C" w:rsidRPr="00276FF8" w:rsidRDefault="00226D5C" w:rsidP="00226D5C">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4. К.Д. МакНили,</w:t>
            </w:r>
          </w:p>
          <w:p w:rsidR="00226D5C" w:rsidRPr="00276FF8" w:rsidRDefault="00226D5C" w:rsidP="00226D5C">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5. С.Б. Береснева,</w:t>
            </w:r>
          </w:p>
          <w:p w:rsidR="00A10FB0" w:rsidRPr="00276FF8" w:rsidRDefault="00226D5C" w:rsidP="00226D5C">
            <w:pPr>
              <w:pStyle w:val="B"/>
              <w:suppressAutoHyphens/>
              <w:jc w:val="center"/>
              <w:rPr>
                <w:rFonts w:cs="Times New Roman"/>
              </w:rPr>
            </w:pPr>
            <w:r w:rsidRPr="00276FF8">
              <w:rPr>
                <w:sz w:val="22"/>
                <w:szCs w:val="22"/>
                <w14:textOutline w14:w="0" w14:cap="rnd" w14:cmpd="sng" w14:algn="ctr">
                  <w14:noFill/>
                  <w14:prstDash w14:val="solid"/>
                  <w14:bevel/>
                </w14:textOutline>
              </w:rPr>
              <w:t>6. Р.Г. Степанян.</w:t>
            </w:r>
          </w:p>
        </w:tc>
      </w:tr>
      <w:tr w:rsidR="00A10FB0" w:rsidRPr="00276FF8" w:rsidTr="00144B4F">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0FB0" w:rsidRPr="00276FF8" w:rsidRDefault="00A10FB0" w:rsidP="00A62CED">
            <w:pPr>
              <w:spacing w:after="0" w:line="240" w:lineRule="auto"/>
              <w:jc w:val="center"/>
              <w:rPr>
                <w:rFonts w:ascii="Times New Roman" w:hAnsi="Times New Roman" w:cs="Times New Roman"/>
              </w:rPr>
            </w:pPr>
            <w:r w:rsidRPr="00276FF8">
              <w:rPr>
                <w:rFonts w:ascii="Times New Roman" w:hAnsi="Times New Roman" w:cs="Times New Roman"/>
              </w:rPr>
              <w:t>6</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0FB0" w:rsidRPr="00276FF8" w:rsidRDefault="00A10FB0" w:rsidP="00A62CED">
            <w:pPr>
              <w:spacing w:after="0" w:line="240" w:lineRule="auto"/>
              <w:jc w:val="center"/>
              <w:rPr>
                <w:rFonts w:ascii="Times New Roman" w:hAnsi="Times New Roman" w:cs="Times New Roman"/>
              </w:rPr>
            </w:pPr>
            <w:r w:rsidRPr="00276FF8">
              <w:rPr>
                <w:rFonts w:ascii="Times New Roman" w:hAnsi="Times New Roman" w:cs="Times New Roman"/>
              </w:rPr>
              <w:t>19.08.2021</w:t>
            </w:r>
          </w:p>
          <w:p w:rsidR="00A10FB0" w:rsidRPr="00276FF8" w:rsidRDefault="00A10FB0" w:rsidP="00A62CED">
            <w:pPr>
              <w:spacing w:after="0" w:line="240" w:lineRule="auto"/>
              <w:jc w:val="center"/>
              <w:rPr>
                <w:rFonts w:ascii="Times New Roman" w:hAnsi="Times New Roman" w:cs="Times New Roman"/>
              </w:rPr>
            </w:pPr>
            <w:r w:rsidRPr="00276FF8">
              <w:rPr>
                <w:rFonts w:ascii="Times New Roman" w:hAnsi="Times New Roman" w:cs="Times New Roman"/>
              </w:rPr>
              <w:t>очно</w:t>
            </w:r>
            <w:r w:rsidR="003C6244" w:rsidRPr="00276FF8">
              <w:rPr>
                <w:rFonts w:ascii="Times New Roman" w:hAnsi="Times New Roman" w:cs="Times New Roman"/>
              </w:rPr>
              <w:t>е</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4B4F" w:rsidRPr="00276FF8" w:rsidRDefault="00144B4F" w:rsidP="009F4316">
            <w:pPr>
              <w:spacing w:after="0" w:line="240" w:lineRule="auto"/>
              <w:ind w:firstLine="322"/>
              <w:jc w:val="both"/>
              <w:rPr>
                <w:rFonts w:ascii="Times New Roman" w:hAnsi="Times New Roman" w:cs="Times New Roman"/>
              </w:rPr>
            </w:pPr>
            <w:r w:rsidRPr="00276FF8">
              <w:rPr>
                <w:rFonts w:ascii="Times New Roman" w:hAnsi="Times New Roman" w:cs="Times New Roman"/>
              </w:rPr>
              <w:t xml:space="preserve">1. Созыв внеочередного общего собрания акционеров Общества. </w:t>
            </w:r>
          </w:p>
          <w:p w:rsidR="00144B4F" w:rsidRPr="00276FF8" w:rsidRDefault="00144B4F" w:rsidP="009F4316">
            <w:pPr>
              <w:spacing w:after="0" w:line="240" w:lineRule="auto"/>
              <w:ind w:firstLine="322"/>
              <w:jc w:val="both"/>
              <w:rPr>
                <w:rFonts w:ascii="Times New Roman" w:hAnsi="Times New Roman" w:cs="Times New Roman"/>
              </w:rPr>
            </w:pPr>
            <w:r w:rsidRPr="00276FF8">
              <w:rPr>
                <w:rFonts w:ascii="Times New Roman" w:hAnsi="Times New Roman" w:cs="Times New Roman"/>
              </w:rPr>
              <w:t xml:space="preserve">2. Определение формы, даты (даты окончания приема бюллетеней для голосования) и места (почтового адреса, по которому должны направляться заполненные бюллетени) проведения внеочередного общего собрания акционеров Общества. </w:t>
            </w:r>
          </w:p>
          <w:p w:rsidR="00144B4F" w:rsidRPr="00276FF8" w:rsidRDefault="00144B4F" w:rsidP="009F4316">
            <w:pPr>
              <w:spacing w:after="0" w:line="240" w:lineRule="auto"/>
              <w:ind w:firstLine="322"/>
              <w:jc w:val="both"/>
              <w:rPr>
                <w:rFonts w:ascii="Times New Roman" w:hAnsi="Times New Roman" w:cs="Times New Roman"/>
              </w:rPr>
            </w:pPr>
            <w:r w:rsidRPr="00276FF8">
              <w:rPr>
                <w:rFonts w:ascii="Times New Roman" w:hAnsi="Times New Roman" w:cs="Times New Roman"/>
              </w:rPr>
              <w:t xml:space="preserve">3. Утверждение повестки дня внеочередного общего собрания акционеров Общества. </w:t>
            </w:r>
          </w:p>
          <w:p w:rsidR="00144B4F" w:rsidRPr="00276FF8" w:rsidRDefault="00144B4F" w:rsidP="009F4316">
            <w:pPr>
              <w:spacing w:after="0" w:line="240" w:lineRule="auto"/>
              <w:ind w:firstLine="322"/>
              <w:jc w:val="both"/>
              <w:rPr>
                <w:rFonts w:ascii="Times New Roman" w:hAnsi="Times New Roman" w:cs="Times New Roman"/>
              </w:rPr>
            </w:pPr>
            <w:r w:rsidRPr="00276FF8">
              <w:rPr>
                <w:rFonts w:ascii="Times New Roman" w:hAnsi="Times New Roman" w:cs="Times New Roman"/>
              </w:rPr>
              <w:t xml:space="preserve">4. Установление даты определения (фиксации) лиц, имеющих право на участие во внеочередном общем собрании акционеров Общества. </w:t>
            </w:r>
          </w:p>
          <w:p w:rsidR="00144B4F" w:rsidRPr="00276FF8" w:rsidRDefault="00144B4F" w:rsidP="009F4316">
            <w:pPr>
              <w:spacing w:after="0" w:line="240" w:lineRule="auto"/>
              <w:ind w:firstLine="322"/>
              <w:jc w:val="both"/>
              <w:rPr>
                <w:rFonts w:ascii="Times New Roman" w:hAnsi="Times New Roman" w:cs="Times New Roman"/>
              </w:rPr>
            </w:pPr>
            <w:r w:rsidRPr="00276FF8">
              <w:rPr>
                <w:rFonts w:ascii="Times New Roman" w:hAnsi="Times New Roman" w:cs="Times New Roman"/>
              </w:rPr>
              <w:t xml:space="preserve">5. Определение категорий (типов) акций, владельцы которых обладают правом голоса по вопросу повестки дня внеочередного общего собрания акционеров Общества. </w:t>
            </w:r>
          </w:p>
          <w:p w:rsidR="00144B4F" w:rsidRPr="00276FF8" w:rsidRDefault="00144B4F" w:rsidP="009F4316">
            <w:pPr>
              <w:spacing w:after="0" w:line="240" w:lineRule="auto"/>
              <w:ind w:firstLine="322"/>
              <w:jc w:val="both"/>
              <w:rPr>
                <w:rFonts w:ascii="Times New Roman" w:hAnsi="Times New Roman" w:cs="Times New Roman"/>
              </w:rPr>
            </w:pPr>
            <w:r w:rsidRPr="00276FF8">
              <w:rPr>
                <w:rFonts w:ascii="Times New Roman" w:hAnsi="Times New Roman" w:cs="Times New Roman"/>
              </w:rPr>
              <w:t xml:space="preserve">6. Определение порядка сообщения акционерам о проведении внеочередного общего собрания акционеров Общества. </w:t>
            </w:r>
          </w:p>
          <w:p w:rsidR="00144B4F" w:rsidRPr="00276FF8" w:rsidRDefault="00144B4F" w:rsidP="009F4316">
            <w:pPr>
              <w:spacing w:after="0" w:line="240" w:lineRule="auto"/>
              <w:ind w:firstLine="322"/>
              <w:jc w:val="both"/>
              <w:rPr>
                <w:rFonts w:ascii="Times New Roman" w:hAnsi="Times New Roman" w:cs="Times New Roman"/>
              </w:rPr>
            </w:pPr>
            <w:r w:rsidRPr="00276FF8">
              <w:rPr>
                <w:rFonts w:ascii="Times New Roman" w:hAnsi="Times New Roman" w:cs="Times New Roman"/>
              </w:rPr>
              <w:t xml:space="preserve">7. Определение перечня информации (материалов), предоставляемой акционерам Общества при подготовке к проведению внеочередного общего собрания акционеров Общества, и порядка ее предоставления. </w:t>
            </w:r>
          </w:p>
          <w:p w:rsidR="00144B4F" w:rsidRPr="00276FF8" w:rsidRDefault="00144B4F" w:rsidP="009F4316">
            <w:pPr>
              <w:spacing w:after="0" w:line="240" w:lineRule="auto"/>
              <w:ind w:firstLine="322"/>
              <w:jc w:val="both"/>
              <w:rPr>
                <w:rFonts w:ascii="Times New Roman" w:hAnsi="Times New Roman" w:cs="Times New Roman"/>
              </w:rPr>
            </w:pPr>
            <w:r w:rsidRPr="00276FF8">
              <w:rPr>
                <w:rFonts w:ascii="Times New Roman" w:hAnsi="Times New Roman" w:cs="Times New Roman"/>
              </w:rPr>
              <w:t xml:space="preserve">8. Определение цены имущества, отчуждаемого (могущего быть отчужденным) по сделке, в совершении которой имеется заинтересованность. </w:t>
            </w:r>
          </w:p>
          <w:p w:rsidR="00144B4F" w:rsidRPr="00276FF8" w:rsidRDefault="00144B4F" w:rsidP="009F4316">
            <w:pPr>
              <w:spacing w:after="0" w:line="240" w:lineRule="auto"/>
              <w:ind w:firstLine="322"/>
              <w:jc w:val="both"/>
              <w:rPr>
                <w:rFonts w:ascii="Times New Roman" w:hAnsi="Times New Roman" w:cs="Times New Roman"/>
              </w:rPr>
            </w:pPr>
            <w:r w:rsidRPr="00276FF8">
              <w:rPr>
                <w:rFonts w:ascii="Times New Roman" w:hAnsi="Times New Roman" w:cs="Times New Roman"/>
              </w:rPr>
              <w:t xml:space="preserve">9. Предложение внеочередному общему собранию акционеров Общества принять решение по вопросу одобрения сделки, в совершении которой имеется заинтересованность. </w:t>
            </w:r>
          </w:p>
          <w:p w:rsidR="00144B4F" w:rsidRPr="00276FF8" w:rsidRDefault="00144B4F" w:rsidP="009F4316">
            <w:pPr>
              <w:spacing w:after="0" w:line="240" w:lineRule="auto"/>
              <w:ind w:firstLine="322"/>
              <w:jc w:val="both"/>
              <w:rPr>
                <w:rFonts w:ascii="Times New Roman" w:hAnsi="Times New Roman" w:cs="Times New Roman"/>
              </w:rPr>
            </w:pPr>
            <w:r w:rsidRPr="00276FF8">
              <w:rPr>
                <w:rFonts w:ascii="Times New Roman" w:hAnsi="Times New Roman" w:cs="Times New Roman"/>
              </w:rPr>
              <w:t xml:space="preserve">10. Утверждение формулировки (проекта) решения по вопросу повестки дня внеочередного общего собрания акционеров Общества. </w:t>
            </w:r>
          </w:p>
          <w:p w:rsidR="00A10FB0" w:rsidRPr="00276FF8" w:rsidRDefault="00144B4F" w:rsidP="009F4316">
            <w:pPr>
              <w:spacing w:after="0" w:line="240" w:lineRule="auto"/>
              <w:ind w:firstLine="322"/>
              <w:jc w:val="both"/>
              <w:rPr>
                <w:rFonts w:ascii="Times New Roman" w:hAnsi="Times New Roman" w:cs="Times New Roman"/>
                <w:shd w:val="clear" w:color="auto" w:fill="FEFFFF"/>
              </w:rPr>
            </w:pPr>
            <w:r w:rsidRPr="00276FF8">
              <w:rPr>
                <w:rFonts w:ascii="Times New Roman" w:hAnsi="Times New Roman" w:cs="Times New Roman"/>
              </w:rPr>
              <w:t>11. Утверждение формы и текста бюллетеня для голосования по вопросу повестки дня внеочередного общего собрания акционеров Общества.</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0FB0" w:rsidRPr="00276FF8" w:rsidRDefault="00A10FB0" w:rsidP="007D72B5">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1. Д.Г. Гущин,</w:t>
            </w:r>
          </w:p>
          <w:p w:rsidR="00A10FB0" w:rsidRPr="00276FF8" w:rsidRDefault="00A10FB0" w:rsidP="007D72B5">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2. В.С. Мехришвили,</w:t>
            </w:r>
          </w:p>
          <w:p w:rsidR="00A10FB0" w:rsidRPr="00276FF8" w:rsidRDefault="00A10FB0" w:rsidP="007D72B5">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3. К.Д. МакНили,</w:t>
            </w:r>
          </w:p>
          <w:p w:rsidR="00A10FB0" w:rsidRPr="00276FF8" w:rsidRDefault="00A10FB0" w:rsidP="007D72B5">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4. Э. Гарсия Коромото Лопез,</w:t>
            </w:r>
          </w:p>
          <w:p w:rsidR="00A10FB0" w:rsidRPr="00276FF8" w:rsidRDefault="00A10FB0" w:rsidP="007D72B5">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5. С.Б. Береснева,</w:t>
            </w:r>
          </w:p>
          <w:p w:rsidR="00A10FB0" w:rsidRPr="00276FF8" w:rsidRDefault="00A10FB0" w:rsidP="007E2461">
            <w:pPr>
              <w:pStyle w:val="B"/>
              <w:suppressAutoHyphens/>
              <w:jc w:val="center"/>
              <w:rPr>
                <w:rFonts w:cs="Times New Roman"/>
              </w:rPr>
            </w:pPr>
            <w:r w:rsidRPr="00276FF8">
              <w:rPr>
                <w:sz w:val="22"/>
                <w:szCs w:val="22"/>
                <w14:textOutline w14:w="0" w14:cap="rnd" w14:cmpd="sng" w14:algn="ctr">
                  <w14:noFill/>
                  <w14:prstDash w14:val="solid"/>
                  <w14:bevel/>
                </w14:textOutline>
              </w:rPr>
              <w:t>6. Р.Г. Степанян.</w:t>
            </w:r>
          </w:p>
        </w:tc>
      </w:tr>
      <w:tr w:rsidR="00A10FB0" w:rsidRPr="00276FF8" w:rsidTr="00144B4F">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0FB0" w:rsidRPr="00276FF8" w:rsidRDefault="00A10FB0" w:rsidP="00A62CED">
            <w:pPr>
              <w:spacing w:after="0" w:line="240" w:lineRule="auto"/>
              <w:jc w:val="center"/>
              <w:rPr>
                <w:rFonts w:ascii="Times New Roman" w:hAnsi="Times New Roman" w:cs="Times New Roman"/>
              </w:rPr>
            </w:pPr>
            <w:r w:rsidRPr="00276FF8">
              <w:rPr>
                <w:rFonts w:ascii="Times New Roman" w:hAnsi="Times New Roman" w:cs="Times New Roman"/>
              </w:rPr>
              <w:t>7</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0FB0" w:rsidRPr="00276FF8" w:rsidRDefault="005935EB" w:rsidP="00A62CED">
            <w:pPr>
              <w:spacing w:after="0" w:line="240" w:lineRule="auto"/>
              <w:jc w:val="center"/>
              <w:rPr>
                <w:rFonts w:ascii="Times New Roman" w:hAnsi="Times New Roman" w:cs="Times New Roman"/>
              </w:rPr>
            </w:pPr>
            <w:r w:rsidRPr="00276FF8">
              <w:rPr>
                <w:rFonts w:ascii="Times New Roman" w:hAnsi="Times New Roman" w:cs="Times New Roman"/>
              </w:rPr>
              <w:t>18.10.2021</w:t>
            </w:r>
          </w:p>
          <w:p w:rsidR="005935EB" w:rsidRPr="00276FF8" w:rsidRDefault="005935EB" w:rsidP="00A62CED">
            <w:pPr>
              <w:spacing w:after="0" w:line="240" w:lineRule="auto"/>
              <w:jc w:val="center"/>
              <w:rPr>
                <w:rFonts w:ascii="Times New Roman" w:hAnsi="Times New Roman" w:cs="Times New Roman"/>
              </w:rPr>
            </w:pPr>
            <w:r w:rsidRPr="00276FF8">
              <w:rPr>
                <w:rFonts w:ascii="Times New Roman" w:hAnsi="Times New Roman" w:cs="Times New Roman"/>
              </w:rPr>
              <w:t>очно</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35EB" w:rsidRPr="00276FF8" w:rsidRDefault="005935EB" w:rsidP="005935EB">
            <w:pPr>
              <w:spacing w:after="0" w:line="240" w:lineRule="auto"/>
              <w:ind w:firstLine="322"/>
              <w:jc w:val="both"/>
              <w:rPr>
                <w:rFonts w:ascii="Times New Roman" w:hAnsi="Times New Roman" w:cs="Times New Roman"/>
              </w:rPr>
            </w:pPr>
            <w:r w:rsidRPr="00276FF8">
              <w:rPr>
                <w:rFonts w:ascii="Times New Roman" w:hAnsi="Times New Roman" w:cs="Times New Roman"/>
              </w:rPr>
              <w:t>1. Определение цены имущества, отчуждаемого (могущего быть отчужденным) по сделке, в совершении которой имеется заинтересованность.</w:t>
            </w:r>
          </w:p>
          <w:p w:rsidR="00A10FB0" w:rsidRPr="00276FF8" w:rsidRDefault="005935EB" w:rsidP="005935EB">
            <w:pPr>
              <w:spacing w:after="0" w:line="240" w:lineRule="auto"/>
              <w:ind w:firstLine="322"/>
              <w:jc w:val="both"/>
              <w:rPr>
                <w:rFonts w:ascii="Times New Roman" w:hAnsi="Times New Roman" w:cs="Times New Roman"/>
                <w:shd w:val="clear" w:color="auto" w:fill="FEFFFF"/>
              </w:rPr>
            </w:pPr>
            <w:r w:rsidRPr="00276FF8">
              <w:rPr>
                <w:rFonts w:ascii="Times New Roman" w:hAnsi="Times New Roman" w:cs="Times New Roman"/>
              </w:rPr>
              <w:t>2. Одобрение сделки, в совершении которой имеется заинтересованность.</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316" w:rsidRPr="00276FF8" w:rsidRDefault="009F4316" w:rsidP="009F431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1. Р. Ордовский-Танаевский Бланко,</w:t>
            </w:r>
          </w:p>
          <w:p w:rsidR="009F4316" w:rsidRPr="00276FF8" w:rsidRDefault="009F4316" w:rsidP="009F431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2. Д.Г. Гущин,</w:t>
            </w:r>
          </w:p>
          <w:p w:rsidR="009F4316" w:rsidRPr="00276FF8" w:rsidRDefault="009F4316" w:rsidP="009F431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3. В.С. Мехришвили,</w:t>
            </w:r>
          </w:p>
          <w:p w:rsidR="009F4316" w:rsidRPr="00276FF8" w:rsidRDefault="009F4316" w:rsidP="009F4316">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4. С.Б. Береснева,</w:t>
            </w:r>
          </w:p>
          <w:p w:rsidR="00A10FB0" w:rsidRPr="00276FF8" w:rsidRDefault="009F4316" w:rsidP="009F4316">
            <w:pPr>
              <w:pStyle w:val="B"/>
              <w:suppressAutoHyphens/>
              <w:jc w:val="center"/>
              <w:rPr>
                <w:rFonts w:cs="Times New Roman"/>
              </w:rPr>
            </w:pPr>
            <w:r w:rsidRPr="00276FF8">
              <w:rPr>
                <w:sz w:val="22"/>
                <w:szCs w:val="22"/>
                <w14:textOutline w14:w="0" w14:cap="rnd" w14:cmpd="sng" w14:algn="ctr">
                  <w14:noFill/>
                  <w14:prstDash w14:val="solid"/>
                  <w14:bevel/>
                </w14:textOutline>
              </w:rPr>
              <w:t>5. Р.Г. Степанян.</w:t>
            </w:r>
          </w:p>
        </w:tc>
      </w:tr>
      <w:tr w:rsidR="00A10FB0" w:rsidRPr="00276FF8" w:rsidTr="00144B4F">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0FB0" w:rsidRPr="00276FF8" w:rsidRDefault="00A10FB0" w:rsidP="00A62CED">
            <w:pPr>
              <w:spacing w:after="0" w:line="240" w:lineRule="auto"/>
              <w:jc w:val="center"/>
              <w:rPr>
                <w:rFonts w:ascii="Times New Roman" w:hAnsi="Times New Roman" w:cs="Times New Roman"/>
              </w:rPr>
            </w:pPr>
            <w:r w:rsidRPr="00276FF8">
              <w:rPr>
                <w:rFonts w:ascii="Times New Roman" w:hAnsi="Times New Roman" w:cs="Times New Roman"/>
              </w:rPr>
              <w:t>8</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0FB0" w:rsidRPr="00276FF8" w:rsidRDefault="00226D5C" w:rsidP="00A62CED">
            <w:pPr>
              <w:spacing w:after="0" w:line="240" w:lineRule="auto"/>
              <w:jc w:val="center"/>
              <w:rPr>
                <w:rFonts w:ascii="Times New Roman" w:hAnsi="Times New Roman" w:cs="Times New Roman"/>
              </w:rPr>
            </w:pPr>
            <w:r w:rsidRPr="00276FF8">
              <w:rPr>
                <w:rFonts w:ascii="Times New Roman" w:hAnsi="Times New Roman" w:cs="Times New Roman"/>
              </w:rPr>
              <w:t>22.10.2021</w:t>
            </w:r>
            <w:r w:rsidR="003C6244" w:rsidRPr="00276FF8">
              <w:rPr>
                <w:rFonts w:ascii="Times New Roman" w:hAnsi="Times New Roman" w:cs="Times New Roman"/>
              </w:rPr>
              <w:t xml:space="preserve"> очное</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0FB0" w:rsidRPr="00276FF8" w:rsidRDefault="00226D5C" w:rsidP="00226D5C">
            <w:pPr>
              <w:spacing w:after="0" w:line="240" w:lineRule="auto"/>
              <w:ind w:firstLine="322"/>
              <w:jc w:val="both"/>
              <w:rPr>
                <w:rFonts w:ascii="Times New Roman" w:hAnsi="Times New Roman" w:cs="Times New Roman"/>
                <w:shd w:val="clear" w:color="auto" w:fill="FEFFFF"/>
              </w:rPr>
            </w:pPr>
            <w:r w:rsidRPr="00276FF8">
              <w:rPr>
                <w:rFonts w:ascii="Times New Roman" w:hAnsi="Times New Roman" w:cs="Times New Roman"/>
              </w:rPr>
              <w:t>1. Определение приоритетных направлений деятельности Общества.</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6D5C" w:rsidRPr="00276FF8" w:rsidRDefault="00226D5C" w:rsidP="00226D5C">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1. Р. Ордовский-Танаевский Бланко,</w:t>
            </w:r>
          </w:p>
          <w:p w:rsidR="00226D5C" w:rsidRPr="00276FF8" w:rsidRDefault="00226D5C" w:rsidP="00226D5C">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2. Д.Г. Гущин,</w:t>
            </w:r>
          </w:p>
          <w:p w:rsidR="00226D5C" w:rsidRPr="00276FF8" w:rsidRDefault="00226D5C" w:rsidP="00226D5C">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3. В.С. Мехришвили,</w:t>
            </w:r>
          </w:p>
          <w:p w:rsidR="00226D5C" w:rsidRPr="00276FF8" w:rsidRDefault="00226D5C" w:rsidP="00226D5C">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4. К.Д. МакНили,</w:t>
            </w:r>
          </w:p>
          <w:p w:rsidR="00226D5C" w:rsidRPr="00276FF8" w:rsidRDefault="00226D5C" w:rsidP="00226D5C">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5. С.Б. Береснева,</w:t>
            </w:r>
          </w:p>
          <w:p w:rsidR="00A10FB0" w:rsidRPr="00276FF8" w:rsidRDefault="00226D5C" w:rsidP="00226D5C">
            <w:pPr>
              <w:pStyle w:val="B"/>
              <w:suppressAutoHyphens/>
              <w:jc w:val="center"/>
              <w:rPr>
                <w:rFonts w:cs="Times New Roman"/>
              </w:rPr>
            </w:pPr>
            <w:r w:rsidRPr="00276FF8">
              <w:rPr>
                <w:sz w:val="22"/>
                <w:szCs w:val="22"/>
                <w14:textOutline w14:w="0" w14:cap="rnd" w14:cmpd="sng" w14:algn="ctr">
                  <w14:noFill/>
                  <w14:prstDash w14:val="solid"/>
                  <w14:bevel/>
                </w14:textOutline>
              </w:rPr>
              <w:t>6. Р.Г. Степанян.</w:t>
            </w:r>
          </w:p>
        </w:tc>
      </w:tr>
      <w:tr w:rsidR="00A10FB0" w:rsidRPr="00276FF8" w:rsidTr="00144B4F">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0FB0" w:rsidRPr="00276FF8" w:rsidRDefault="00A10FB0" w:rsidP="00A62CED">
            <w:pPr>
              <w:spacing w:after="0" w:line="240" w:lineRule="auto"/>
              <w:jc w:val="center"/>
              <w:rPr>
                <w:rFonts w:ascii="Times New Roman" w:hAnsi="Times New Roman" w:cs="Times New Roman"/>
              </w:rPr>
            </w:pPr>
            <w:r w:rsidRPr="00276FF8">
              <w:rPr>
                <w:rFonts w:ascii="Times New Roman" w:hAnsi="Times New Roman" w:cs="Times New Roman"/>
              </w:rPr>
              <w:t>9</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0FB0" w:rsidRPr="00276FF8" w:rsidRDefault="001B59A5" w:rsidP="00A62CED">
            <w:pPr>
              <w:spacing w:after="0" w:line="240" w:lineRule="auto"/>
              <w:jc w:val="center"/>
              <w:rPr>
                <w:rFonts w:ascii="Times New Roman" w:hAnsi="Times New Roman" w:cs="Times New Roman"/>
              </w:rPr>
            </w:pPr>
            <w:r w:rsidRPr="00276FF8">
              <w:rPr>
                <w:rFonts w:ascii="Times New Roman" w:hAnsi="Times New Roman" w:cs="Times New Roman"/>
              </w:rPr>
              <w:t>06.12.2021 очное</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9A5" w:rsidRPr="00276FF8" w:rsidRDefault="001B59A5" w:rsidP="001B59A5">
            <w:pPr>
              <w:spacing w:after="0" w:line="240" w:lineRule="auto"/>
              <w:ind w:firstLine="322"/>
              <w:jc w:val="both"/>
              <w:rPr>
                <w:rFonts w:ascii="Times New Roman" w:hAnsi="Times New Roman" w:cs="Times New Roman"/>
              </w:rPr>
            </w:pPr>
            <w:r w:rsidRPr="00276FF8">
              <w:rPr>
                <w:rFonts w:ascii="Times New Roman" w:hAnsi="Times New Roman" w:cs="Times New Roman"/>
              </w:rPr>
              <w:t xml:space="preserve">1. Формирование Комитета по стратегическому планированию и инвестициям Совета директоров Общества. </w:t>
            </w:r>
          </w:p>
          <w:p w:rsidR="00A10FB0" w:rsidRPr="00276FF8" w:rsidRDefault="001B59A5" w:rsidP="001B59A5">
            <w:pPr>
              <w:spacing w:after="0" w:line="240" w:lineRule="auto"/>
              <w:ind w:firstLine="322"/>
              <w:jc w:val="both"/>
              <w:rPr>
                <w:rFonts w:ascii="Times New Roman" w:hAnsi="Times New Roman" w:cs="Times New Roman"/>
              </w:rPr>
            </w:pPr>
            <w:r w:rsidRPr="00276FF8">
              <w:rPr>
                <w:rFonts w:ascii="Times New Roman" w:hAnsi="Times New Roman" w:cs="Times New Roman"/>
              </w:rPr>
              <w:t>2. Утверждение Положения о Комитете по стратегическому планированию и инвестициям Совета директоров Общества.</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9A5" w:rsidRPr="00276FF8" w:rsidRDefault="001B59A5" w:rsidP="001B59A5">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1. Р. Ордовский-Танаевский Бланко,</w:t>
            </w:r>
          </w:p>
          <w:p w:rsidR="001B59A5" w:rsidRPr="00276FF8" w:rsidRDefault="001B59A5" w:rsidP="001B59A5">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2. Д.Г. Гущин,</w:t>
            </w:r>
          </w:p>
          <w:p w:rsidR="001B59A5" w:rsidRPr="00276FF8" w:rsidRDefault="001B59A5" w:rsidP="001B59A5">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3. В.С. Мехришвили,</w:t>
            </w:r>
          </w:p>
          <w:p w:rsidR="001B59A5" w:rsidRPr="00276FF8" w:rsidRDefault="001B59A5" w:rsidP="001B59A5">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4. К.Д. МакНили,</w:t>
            </w:r>
          </w:p>
          <w:p w:rsidR="001B59A5" w:rsidRPr="00276FF8" w:rsidRDefault="001B59A5" w:rsidP="001B59A5">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5. С.Б. Береснева,</w:t>
            </w:r>
          </w:p>
          <w:p w:rsidR="00A10FB0" w:rsidRPr="00276FF8" w:rsidRDefault="001B59A5" w:rsidP="001B59A5">
            <w:pPr>
              <w:spacing w:after="0"/>
              <w:jc w:val="center"/>
              <w:rPr>
                <w:rFonts w:ascii="Times New Roman" w:hAnsi="Times New Roman" w:cs="Times New Roman"/>
              </w:rPr>
            </w:pPr>
            <w:r w:rsidRPr="00276FF8">
              <w:rPr>
                <w:rFonts w:ascii="Times New Roman" w:hAnsi="Times New Roman"/>
              </w:rPr>
              <w:t>6. Р.Г. Степанян.</w:t>
            </w:r>
          </w:p>
        </w:tc>
      </w:tr>
      <w:tr w:rsidR="00A10FB0" w:rsidRPr="00276FF8" w:rsidTr="00144B4F">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0FB0" w:rsidRPr="00276FF8" w:rsidRDefault="00A10FB0" w:rsidP="00A62CED">
            <w:pPr>
              <w:spacing w:after="0" w:line="240" w:lineRule="auto"/>
              <w:jc w:val="center"/>
              <w:rPr>
                <w:rFonts w:ascii="Times New Roman" w:hAnsi="Times New Roman" w:cs="Times New Roman"/>
              </w:rPr>
            </w:pPr>
            <w:r w:rsidRPr="00276FF8">
              <w:rPr>
                <w:rFonts w:ascii="Times New Roman" w:hAnsi="Times New Roman" w:cs="Times New Roman"/>
              </w:rPr>
              <w:t>10</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0FB0" w:rsidRPr="00276FF8" w:rsidRDefault="001B59A5" w:rsidP="00A62CED">
            <w:pPr>
              <w:spacing w:after="0" w:line="240" w:lineRule="auto"/>
              <w:jc w:val="center"/>
              <w:rPr>
                <w:rFonts w:ascii="Times New Roman" w:hAnsi="Times New Roman" w:cs="Times New Roman"/>
              </w:rPr>
            </w:pPr>
            <w:r w:rsidRPr="00276FF8">
              <w:rPr>
                <w:rFonts w:ascii="Times New Roman" w:hAnsi="Times New Roman" w:cs="Times New Roman"/>
              </w:rPr>
              <w:t>15.12.2021 очное</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9A5" w:rsidRPr="00276FF8" w:rsidRDefault="001B59A5" w:rsidP="001B59A5">
            <w:pPr>
              <w:spacing w:after="0" w:line="240" w:lineRule="auto"/>
              <w:ind w:firstLine="322"/>
              <w:jc w:val="both"/>
              <w:rPr>
                <w:rFonts w:ascii="Times New Roman" w:hAnsi="Times New Roman" w:cs="Times New Roman"/>
              </w:rPr>
            </w:pPr>
            <w:r w:rsidRPr="00276FF8">
              <w:rPr>
                <w:rFonts w:ascii="Times New Roman" w:hAnsi="Times New Roman" w:cs="Times New Roman"/>
              </w:rPr>
              <w:t xml:space="preserve">1. Созыв внеочередного общего собрания акционеров Общества. </w:t>
            </w:r>
          </w:p>
          <w:p w:rsidR="001B59A5" w:rsidRPr="00276FF8" w:rsidRDefault="001B59A5" w:rsidP="001B59A5">
            <w:pPr>
              <w:spacing w:after="0" w:line="240" w:lineRule="auto"/>
              <w:ind w:firstLine="322"/>
              <w:jc w:val="both"/>
              <w:rPr>
                <w:rFonts w:ascii="Times New Roman" w:hAnsi="Times New Roman" w:cs="Times New Roman"/>
              </w:rPr>
            </w:pPr>
            <w:r w:rsidRPr="00276FF8">
              <w:rPr>
                <w:rFonts w:ascii="Times New Roman" w:hAnsi="Times New Roman" w:cs="Times New Roman"/>
              </w:rPr>
              <w:t xml:space="preserve">2. Определение формы, даты (даты окончания приема бюллетеней для голосования) и места (почтового адреса, по которому должны направляться заполненные бюллетени) проведения внеочередного общего собрания акционеров Общества. </w:t>
            </w:r>
          </w:p>
          <w:p w:rsidR="001B59A5" w:rsidRPr="00276FF8" w:rsidRDefault="001B59A5" w:rsidP="001B59A5">
            <w:pPr>
              <w:spacing w:after="0" w:line="240" w:lineRule="auto"/>
              <w:ind w:firstLine="322"/>
              <w:jc w:val="both"/>
              <w:rPr>
                <w:rFonts w:ascii="Times New Roman" w:hAnsi="Times New Roman" w:cs="Times New Roman"/>
              </w:rPr>
            </w:pPr>
            <w:r w:rsidRPr="00276FF8">
              <w:rPr>
                <w:rFonts w:ascii="Times New Roman" w:hAnsi="Times New Roman" w:cs="Times New Roman"/>
              </w:rPr>
              <w:t xml:space="preserve">3. Утверждение повестки дня внеочередного общего собрания акционеров Общества. </w:t>
            </w:r>
          </w:p>
          <w:p w:rsidR="001B59A5" w:rsidRPr="00276FF8" w:rsidRDefault="001B59A5" w:rsidP="001B59A5">
            <w:pPr>
              <w:spacing w:after="0" w:line="240" w:lineRule="auto"/>
              <w:ind w:firstLine="322"/>
              <w:jc w:val="both"/>
              <w:rPr>
                <w:rFonts w:ascii="Times New Roman" w:hAnsi="Times New Roman" w:cs="Times New Roman"/>
              </w:rPr>
            </w:pPr>
            <w:r w:rsidRPr="00276FF8">
              <w:rPr>
                <w:rFonts w:ascii="Times New Roman" w:hAnsi="Times New Roman" w:cs="Times New Roman"/>
              </w:rPr>
              <w:t xml:space="preserve">4. Установление даты определения (фиксации) лиц, имеющих право на участие во внеочередном общем собрании акционеров Общества. </w:t>
            </w:r>
          </w:p>
          <w:p w:rsidR="001B59A5" w:rsidRPr="00276FF8" w:rsidRDefault="001B59A5" w:rsidP="001B59A5">
            <w:pPr>
              <w:spacing w:after="0" w:line="240" w:lineRule="auto"/>
              <w:ind w:firstLine="322"/>
              <w:jc w:val="both"/>
              <w:rPr>
                <w:rFonts w:ascii="Times New Roman" w:hAnsi="Times New Roman" w:cs="Times New Roman"/>
              </w:rPr>
            </w:pPr>
            <w:r w:rsidRPr="00276FF8">
              <w:rPr>
                <w:rFonts w:ascii="Times New Roman" w:hAnsi="Times New Roman" w:cs="Times New Roman"/>
              </w:rPr>
              <w:t xml:space="preserve">5. Определение категорий (типов) акций, владельцы которых обладают правом голоса по вопросу повестки дня внеочередного общего собрания акционеров Общества. </w:t>
            </w:r>
          </w:p>
          <w:p w:rsidR="001B59A5" w:rsidRPr="00276FF8" w:rsidRDefault="001B59A5" w:rsidP="001B59A5">
            <w:pPr>
              <w:spacing w:after="0" w:line="240" w:lineRule="auto"/>
              <w:ind w:firstLine="322"/>
              <w:jc w:val="both"/>
              <w:rPr>
                <w:rFonts w:ascii="Times New Roman" w:hAnsi="Times New Roman" w:cs="Times New Roman"/>
              </w:rPr>
            </w:pPr>
            <w:r w:rsidRPr="00276FF8">
              <w:rPr>
                <w:rFonts w:ascii="Times New Roman" w:hAnsi="Times New Roman" w:cs="Times New Roman"/>
              </w:rPr>
              <w:t xml:space="preserve">6. Определение порядка сообщения акционерам о проведении внеочередного общего собрания акционеров Общества. </w:t>
            </w:r>
          </w:p>
          <w:p w:rsidR="001B59A5" w:rsidRPr="00276FF8" w:rsidRDefault="001B59A5" w:rsidP="001B59A5">
            <w:pPr>
              <w:spacing w:after="0" w:line="240" w:lineRule="auto"/>
              <w:ind w:firstLine="322"/>
              <w:jc w:val="both"/>
              <w:rPr>
                <w:rFonts w:ascii="Times New Roman" w:hAnsi="Times New Roman" w:cs="Times New Roman"/>
              </w:rPr>
            </w:pPr>
            <w:r w:rsidRPr="00276FF8">
              <w:rPr>
                <w:rFonts w:ascii="Times New Roman" w:hAnsi="Times New Roman" w:cs="Times New Roman"/>
              </w:rPr>
              <w:t xml:space="preserve">7. Определение перечня информации (материалов), предоставляемой акционерам Общества при подготовке к проведению внеочередного общего собрания акционеров Общества, и порядка ее предоставления. </w:t>
            </w:r>
          </w:p>
          <w:p w:rsidR="001B59A5" w:rsidRPr="00276FF8" w:rsidRDefault="001B59A5" w:rsidP="001B59A5">
            <w:pPr>
              <w:spacing w:after="0" w:line="240" w:lineRule="auto"/>
              <w:ind w:firstLine="322"/>
              <w:jc w:val="both"/>
              <w:rPr>
                <w:rFonts w:ascii="Times New Roman" w:hAnsi="Times New Roman" w:cs="Times New Roman"/>
              </w:rPr>
            </w:pPr>
            <w:r w:rsidRPr="00276FF8">
              <w:rPr>
                <w:rFonts w:ascii="Times New Roman" w:hAnsi="Times New Roman" w:cs="Times New Roman"/>
              </w:rPr>
              <w:t xml:space="preserve">8. Определение цены имущества, отчуждаемого (могущего быть отчужденным) по сделке, в совершении которой имеется заинтересованность. </w:t>
            </w:r>
          </w:p>
          <w:p w:rsidR="001B59A5" w:rsidRPr="00276FF8" w:rsidRDefault="001B59A5" w:rsidP="001B59A5">
            <w:pPr>
              <w:spacing w:after="0" w:line="240" w:lineRule="auto"/>
              <w:ind w:firstLine="322"/>
              <w:jc w:val="both"/>
              <w:rPr>
                <w:rFonts w:ascii="Times New Roman" w:hAnsi="Times New Roman" w:cs="Times New Roman"/>
              </w:rPr>
            </w:pPr>
            <w:r w:rsidRPr="00276FF8">
              <w:rPr>
                <w:rFonts w:ascii="Times New Roman" w:hAnsi="Times New Roman" w:cs="Times New Roman"/>
              </w:rPr>
              <w:t xml:space="preserve">9. Предложение внеочередному общему собранию акционеров Общества принять решение по вопросу одобрения сделки, в совершении которой имеется заинтересованность. </w:t>
            </w:r>
          </w:p>
          <w:p w:rsidR="001B59A5" w:rsidRPr="00276FF8" w:rsidRDefault="001B59A5" w:rsidP="001B59A5">
            <w:pPr>
              <w:spacing w:after="0" w:line="240" w:lineRule="auto"/>
              <w:ind w:firstLine="322"/>
              <w:jc w:val="both"/>
              <w:rPr>
                <w:rFonts w:ascii="Times New Roman" w:hAnsi="Times New Roman" w:cs="Times New Roman"/>
              </w:rPr>
            </w:pPr>
            <w:r w:rsidRPr="00276FF8">
              <w:rPr>
                <w:rFonts w:ascii="Times New Roman" w:hAnsi="Times New Roman" w:cs="Times New Roman"/>
              </w:rPr>
              <w:t xml:space="preserve">10. Утверждение формулировки (проекта) решения по вопросу повестки дня внеочередного общего собрания акционеров Общества. </w:t>
            </w:r>
          </w:p>
          <w:p w:rsidR="00A10FB0" w:rsidRPr="00276FF8" w:rsidRDefault="001B59A5" w:rsidP="001B59A5">
            <w:pPr>
              <w:spacing w:after="0" w:line="240" w:lineRule="auto"/>
              <w:ind w:firstLine="322"/>
              <w:jc w:val="both"/>
              <w:rPr>
                <w:rFonts w:ascii="Times New Roman" w:hAnsi="Times New Roman" w:cs="Times New Roman"/>
              </w:rPr>
            </w:pPr>
            <w:r w:rsidRPr="00276FF8">
              <w:rPr>
                <w:rFonts w:ascii="Times New Roman" w:hAnsi="Times New Roman" w:cs="Times New Roman"/>
              </w:rPr>
              <w:t>11. Утверждение формы и текста бюллетеня для голосования по вопросу повестки дня внеочередного общего собрания акционеров Общества.</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59A5" w:rsidRPr="00276FF8" w:rsidRDefault="001B59A5" w:rsidP="001B59A5">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1. Р. Ордовский-Танаевский Бланко,</w:t>
            </w:r>
          </w:p>
          <w:p w:rsidR="001B59A5" w:rsidRPr="00276FF8" w:rsidRDefault="001B59A5" w:rsidP="001B59A5">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2. Д.Г. Гущин,</w:t>
            </w:r>
          </w:p>
          <w:p w:rsidR="001B59A5" w:rsidRPr="00276FF8" w:rsidRDefault="001B59A5" w:rsidP="001B59A5">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3. В.С. Мехришвили,</w:t>
            </w:r>
          </w:p>
          <w:p w:rsidR="001B59A5" w:rsidRPr="00276FF8" w:rsidRDefault="001B59A5" w:rsidP="001B59A5">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4. К.Д. МакНили,</w:t>
            </w:r>
          </w:p>
          <w:p w:rsidR="001B59A5" w:rsidRPr="00276FF8" w:rsidRDefault="001B59A5" w:rsidP="001B59A5">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5. С.Б. Береснева,</w:t>
            </w:r>
          </w:p>
          <w:p w:rsidR="00A10FB0" w:rsidRPr="00276FF8" w:rsidRDefault="001B59A5" w:rsidP="001B59A5">
            <w:pPr>
              <w:pStyle w:val="B"/>
              <w:suppressAutoHyphens/>
              <w:jc w:val="center"/>
              <w:rPr>
                <w:rFonts w:cs="Times New Roman"/>
              </w:rPr>
            </w:pPr>
            <w:r w:rsidRPr="00276FF8">
              <w:rPr>
                <w:sz w:val="22"/>
                <w:szCs w:val="22"/>
                <w14:textOutline w14:w="0" w14:cap="rnd" w14:cmpd="sng" w14:algn="ctr">
                  <w14:noFill/>
                  <w14:prstDash w14:val="solid"/>
                  <w14:bevel/>
                </w14:textOutline>
              </w:rPr>
              <w:t>6. Р.Г. Степанян.</w:t>
            </w:r>
          </w:p>
        </w:tc>
      </w:tr>
      <w:tr w:rsidR="00A10FB0" w:rsidRPr="00276FF8" w:rsidTr="00144B4F">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0FB0" w:rsidRPr="00276FF8" w:rsidRDefault="00A10FB0" w:rsidP="00A62CED">
            <w:pPr>
              <w:spacing w:after="0" w:line="240" w:lineRule="auto"/>
              <w:jc w:val="center"/>
              <w:rPr>
                <w:rFonts w:ascii="Times New Roman" w:hAnsi="Times New Roman" w:cs="Times New Roman"/>
              </w:rPr>
            </w:pPr>
            <w:r w:rsidRPr="00276FF8">
              <w:rPr>
                <w:rFonts w:ascii="Times New Roman" w:hAnsi="Times New Roman" w:cs="Times New Roman"/>
              </w:rPr>
              <w:t>11</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0FB0" w:rsidRPr="00276FF8" w:rsidRDefault="002B08B9" w:rsidP="00A62CED">
            <w:pPr>
              <w:spacing w:after="0" w:line="240" w:lineRule="auto"/>
              <w:jc w:val="center"/>
              <w:rPr>
                <w:rFonts w:ascii="Times New Roman" w:hAnsi="Times New Roman" w:cs="Times New Roman"/>
              </w:rPr>
            </w:pPr>
            <w:r w:rsidRPr="00276FF8">
              <w:rPr>
                <w:rFonts w:ascii="Times New Roman" w:hAnsi="Times New Roman" w:cs="Times New Roman"/>
              </w:rPr>
              <w:t>29.12.2021 очное</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3D57" w:rsidRPr="00276FF8" w:rsidRDefault="002B08B9" w:rsidP="00903D57">
            <w:pPr>
              <w:spacing w:after="0" w:line="240" w:lineRule="auto"/>
              <w:ind w:firstLine="322"/>
              <w:jc w:val="both"/>
              <w:rPr>
                <w:rFonts w:ascii="Times New Roman" w:hAnsi="Times New Roman" w:cs="Times New Roman"/>
              </w:rPr>
            </w:pPr>
            <w:r w:rsidRPr="00276FF8">
              <w:rPr>
                <w:rFonts w:ascii="Times New Roman" w:hAnsi="Times New Roman" w:cs="Times New Roman"/>
              </w:rPr>
              <w:t xml:space="preserve">1. Освобождение от должности должностного лица, ответственного за организацию и осуществление внутреннего аудита Общества. </w:t>
            </w:r>
          </w:p>
          <w:p w:rsidR="00A10FB0" w:rsidRPr="00276FF8" w:rsidRDefault="002B08B9" w:rsidP="00903D57">
            <w:pPr>
              <w:spacing w:after="0" w:line="240" w:lineRule="auto"/>
              <w:ind w:firstLine="322"/>
              <w:jc w:val="both"/>
              <w:rPr>
                <w:rFonts w:ascii="Times New Roman" w:hAnsi="Times New Roman" w:cs="Times New Roman"/>
                <w:shd w:val="clear" w:color="auto" w:fill="FEFFFF"/>
              </w:rPr>
            </w:pPr>
            <w:r w:rsidRPr="00276FF8">
              <w:rPr>
                <w:rFonts w:ascii="Times New Roman" w:hAnsi="Times New Roman" w:cs="Times New Roman"/>
              </w:rPr>
              <w:t>2. Назначение должностного лица, ответственного за организацию и осуществление внутреннего аудита Общества, и утверждение условий трудового договора с ним.</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3D57" w:rsidRPr="00276FF8" w:rsidRDefault="00903D57" w:rsidP="00903D57">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1. Р. Ордовский-Танаевский Бланко,</w:t>
            </w:r>
          </w:p>
          <w:p w:rsidR="00903D57" w:rsidRPr="00276FF8" w:rsidRDefault="00903D57" w:rsidP="00903D57">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2. Д.Г. Гущин,</w:t>
            </w:r>
          </w:p>
          <w:p w:rsidR="00903D57" w:rsidRPr="00276FF8" w:rsidRDefault="00903D57" w:rsidP="00903D57">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3. В.С. Мехришвили,</w:t>
            </w:r>
          </w:p>
          <w:p w:rsidR="00903D57" w:rsidRPr="00276FF8" w:rsidRDefault="00903D57" w:rsidP="00903D57">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4. К.Д. МакНили,</w:t>
            </w:r>
          </w:p>
          <w:p w:rsidR="00903D57" w:rsidRPr="00276FF8" w:rsidRDefault="00903D57" w:rsidP="00903D57">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5. С.Б. Береснева,</w:t>
            </w:r>
          </w:p>
          <w:p w:rsidR="00A10FB0" w:rsidRPr="00276FF8" w:rsidRDefault="00903D57" w:rsidP="00903D57">
            <w:pPr>
              <w:pStyle w:val="B"/>
              <w:suppressAutoHyphens/>
              <w:jc w:val="center"/>
              <w:rPr>
                <w:sz w:val="22"/>
                <w:szCs w:val="22"/>
                <w14:textOutline w14:w="0" w14:cap="rnd" w14:cmpd="sng" w14:algn="ctr">
                  <w14:noFill/>
                  <w14:prstDash w14:val="solid"/>
                  <w14:bevel/>
                </w14:textOutline>
              </w:rPr>
            </w:pPr>
            <w:r w:rsidRPr="00276FF8">
              <w:rPr>
                <w:sz w:val="22"/>
                <w:szCs w:val="22"/>
                <w14:textOutline w14:w="0" w14:cap="rnd" w14:cmpd="sng" w14:algn="ctr">
                  <w14:noFill/>
                  <w14:prstDash w14:val="solid"/>
                  <w14:bevel/>
                </w14:textOutline>
              </w:rPr>
              <w:t>6. Р.Г. Степанян,</w:t>
            </w:r>
          </w:p>
          <w:p w:rsidR="00903D57" w:rsidRPr="00276FF8" w:rsidRDefault="00903D57" w:rsidP="00903D57">
            <w:pPr>
              <w:pStyle w:val="B"/>
              <w:suppressAutoHyphens/>
              <w:jc w:val="center"/>
              <w:rPr>
                <w:rFonts w:cs="Times New Roman"/>
              </w:rPr>
            </w:pPr>
            <w:r w:rsidRPr="00276FF8">
              <w:rPr>
                <w:sz w:val="22"/>
                <w:szCs w:val="22"/>
                <w14:textOutline w14:w="0" w14:cap="rnd" w14:cmpd="sng" w14:algn="ctr">
                  <w14:noFill/>
                  <w14:prstDash w14:val="solid"/>
                  <w14:bevel/>
                </w14:textOutline>
              </w:rPr>
              <w:t>7. Э. Гарсия Коромото Лопез.</w:t>
            </w:r>
          </w:p>
        </w:tc>
      </w:tr>
    </w:tbl>
    <w:p w:rsidR="00CA639D" w:rsidRPr="00276FF8" w:rsidRDefault="00CA639D" w:rsidP="00BC2A07">
      <w:pPr>
        <w:pStyle w:val="B"/>
        <w:suppressAutoHyphens/>
        <w:ind w:firstLine="709"/>
        <w:rPr>
          <w:rFonts w:eastAsia="Times New Roman" w:cs="Times New Roman"/>
          <w:sz w:val="22"/>
          <w:szCs w:val="22"/>
        </w:rPr>
      </w:pPr>
    </w:p>
    <w:p w:rsidR="00F34C1A" w:rsidRPr="00276FF8" w:rsidRDefault="00BC2A07" w:rsidP="00BC2A07">
      <w:pPr>
        <w:pStyle w:val="B"/>
        <w:suppressAutoHyphens/>
        <w:ind w:firstLine="709"/>
        <w:rPr>
          <w:rFonts w:eastAsia="Times New Roman" w:cs="Times New Roman"/>
          <w:sz w:val="22"/>
          <w:szCs w:val="22"/>
        </w:rPr>
      </w:pPr>
      <w:r w:rsidRPr="00276FF8">
        <w:rPr>
          <w:rFonts w:eastAsia="Times New Roman" w:cs="Times New Roman"/>
          <w:sz w:val="22"/>
          <w:szCs w:val="22"/>
        </w:rPr>
        <w:t>Кроме того, 10.12.2021 г. состоялось 1 (одно) заседание в очной форме вновь созданного Комитета по стратегическому планированию и инвестициям, в котором приняли участие все члены комитета (</w:t>
      </w:r>
      <w:r w:rsidRPr="00276FF8">
        <w:rPr>
          <w:sz w:val="22"/>
          <w:szCs w:val="22"/>
          <w14:textOutline w14:w="0" w14:cap="rnd" w14:cmpd="sng" w14:algn="ctr">
            <w14:noFill/>
            <w14:prstDash w14:val="solid"/>
            <w14:bevel/>
          </w14:textOutline>
        </w:rPr>
        <w:t>Р. Ордовский-Танаевский Бланко, Д.Г. Гущин, В.С. Мехришвили, К.Д. МакНили, С.Б. Береснева, Р.Г. Степанян, Э. Гарсия Коромото Лопез) и на котором были рассмотрены ключевые для реализации стратегических задач Общества сделки группы компаний Общества.</w:t>
      </w:r>
    </w:p>
    <w:p w:rsidR="00BC2A07" w:rsidRPr="00276FF8" w:rsidRDefault="00BC2A07">
      <w:pPr>
        <w:widowControl w:val="0"/>
        <w:spacing w:after="0" w:line="240" w:lineRule="auto"/>
        <w:ind w:left="108" w:hanging="108"/>
        <w:jc w:val="both"/>
        <w:rPr>
          <w:rFonts w:ascii="Times New Roman" w:eastAsia="Times New Roman" w:hAnsi="Times New Roman" w:cs="Times New Roman"/>
          <w:sz w:val="21"/>
          <w:szCs w:val="21"/>
        </w:rPr>
      </w:pPr>
    </w:p>
    <w:p w:rsidR="00CA639D" w:rsidRPr="00276FF8" w:rsidRDefault="00CA639D">
      <w:pPr>
        <w:widowControl w:val="0"/>
        <w:spacing w:after="0" w:line="240" w:lineRule="auto"/>
        <w:ind w:left="108" w:hanging="108"/>
        <w:jc w:val="both"/>
        <w:rPr>
          <w:rFonts w:ascii="Times New Roman" w:eastAsia="Times New Roman" w:hAnsi="Times New Roman" w:cs="Times New Roman"/>
          <w:sz w:val="21"/>
          <w:szCs w:val="21"/>
        </w:rPr>
      </w:pPr>
    </w:p>
    <w:p w:rsidR="00552F2A" w:rsidRPr="00276FF8" w:rsidRDefault="000D3B87" w:rsidP="00B7661D">
      <w:pPr>
        <w:spacing w:before="120" w:after="0" w:line="360" w:lineRule="auto"/>
        <w:ind w:firstLine="709"/>
        <w:jc w:val="both"/>
        <w:rPr>
          <w:rFonts w:ascii="Times New Roman" w:eastAsia="Times New Roman" w:hAnsi="Times New Roman" w:cs="Times New Roman"/>
          <w:b/>
          <w:bCs/>
        </w:rPr>
      </w:pPr>
      <w:r w:rsidRPr="00276FF8">
        <w:rPr>
          <w:rFonts w:ascii="Times New Roman" w:hAnsi="Times New Roman"/>
          <w:b/>
          <w:bCs/>
        </w:rPr>
        <w:t>4.3. Информация о выполнении решений заседаний Совета директоров</w:t>
      </w:r>
      <w:r w:rsidR="00BC2A07" w:rsidRPr="00276FF8">
        <w:rPr>
          <w:rFonts w:ascii="Times New Roman" w:hAnsi="Times New Roman"/>
          <w:b/>
          <w:bCs/>
        </w:rPr>
        <w:t>, его комитета</w:t>
      </w:r>
    </w:p>
    <w:p w:rsidR="00552F2A" w:rsidRPr="00276FF8" w:rsidRDefault="000D3B87">
      <w:pPr>
        <w:spacing w:after="0" w:line="240" w:lineRule="auto"/>
        <w:ind w:firstLine="708"/>
        <w:jc w:val="both"/>
        <w:rPr>
          <w:rFonts w:ascii="Times New Roman" w:hAnsi="Times New Roman"/>
        </w:rPr>
      </w:pPr>
      <w:r w:rsidRPr="00276FF8">
        <w:rPr>
          <w:rFonts w:ascii="Times New Roman" w:hAnsi="Times New Roman"/>
        </w:rPr>
        <w:t xml:space="preserve">Принятые на заседаниях Совета директоров </w:t>
      </w:r>
      <w:r w:rsidR="00BC2A07" w:rsidRPr="00276FF8">
        <w:rPr>
          <w:rFonts w:ascii="Times New Roman" w:hAnsi="Times New Roman"/>
        </w:rPr>
        <w:t xml:space="preserve">и заседании Комитета по стратегическому планированию и инвестициям </w:t>
      </w:r>
      <w:r w:rsidRPr="00276FF8">
        <w:rPr>
          <w:rFonts w:ascii="Times New Roman" w:hAnsi="Times New Roman"/>
        </w:rPr>
        <w:t xml:space="preserve">в отчетном периоде решения выполнены Обществом в срок и в полном объеме. </w:t>
      </w:r>
    </w:p>
    <w:p w:rsidR="00C63B98" w:rsidRPr="00276FF8" w:rsidRDefault="00C63B98">
      <w:pPr>
        <w:spacing w:after="0" w:line="240" w:lineRule="auto"/>
        <w:ind w:firstLine="708"/>
        <w:jc w:val="both"/>
        <w:rPr>
          <w:rFonts w:ascii="Times New Roman" w:hAnsi="Times New Roman"/>
        </w:rPr>
      </w:pPr>
    </w:p>
    <w:p w:rsidR="00C63B98" w:rsidRPr="00276FF8" w:rsidRDefault="00C63B98">
      <w:pPr>
        <w:spacing w:after="0" w:line="240" w:lineRule="auto"/>
        <w:ind w:firstLine="708"/>
        <w:jc w:val="both"/>
        <w:rPr>
          <w:rFonts w:ascii="Times New Roman" w:hAnsi="Times New Roman"/>
        </w:rPr>
      </w:pPr>
    </w:p>
    <w:p w:rsidR="00C63B98" w:rsidRPr="00276FF8" w:rsidRDefault="00C63B98">
      <w:pPr>
        <w:spacing w:after="0" w:line="240" w:lineRule="auto"/>
        <w:ind w:firstLine="708"/>
        <w:jc w:val="both"/>
        <w:rPr>
          <w:rFonts w:ascii="Times New Roman" w:eastAsia="Times New Roman" w:hAnsi="Times New Roman" w:cs="Times New Roman"/>
        </w:rPr>
      </w:pPr>
    </w:p>
    <w:p w:rsidR="00AC3DB5" w:rsidRPr="00276FF8" w:rsidRDefault="00AC3DB5" w:rsidP="00AC3DB5">
      <w:pPr>
        <w:spacing w:after="120" w:line="240" w:lineRule="auto"/>
        <w:ind w:left="504" w:hanging="504"/>
        <w:jc w:val="center"/>
        <w:outlineLvl w:val="1"/>
        <w:rPr>
          <w:rStyle w:val="ab"/>
          <w:rFonts w:ascii="Times New Roman" w:eastAsia="Times New Roman" w:hAnsi="Times New Roman" w:cs="Times New Roman"/>
          <w:b/>
          <w:bCs/>
          <w:sz w:val="21"/>
          <w:szCs w:val="21"/>
        </w:rPr>
      </w:pPr>
      <w:bookmarkStart w:id="7" w:name="_Toc105587221"/>
      <w:r w:rsidRPr="00276FF8">
        <w:rPr>
          <w:rStyle w:val="ab"/>
          <w:rFonts w:ascii="Times New Roman" w:hAnsi="Times New Roman"/>
          <w:b/>
          <w:bCs/>
          <w:sz w:val="21"/>
          <w:szCs w:val="21"/>
        </w:rPr>
        <w:t xml:space="preserve">РАЗДЕЛ </w:t>
      </w:r>
      <w:r w:rsidR="00F34C1A" w:rsidRPr="00276FF8">
        <w:rPr>
          <w:rStyle w:val="ab"/>
          <w:rFonts w:ascii="Times New Roman" w:hAnsi="Times New Roman"/>
          <w:b/>
          <w:bCs/>
          <w:sz w:val="21"/>
          <w:szCs w:val="21"/>
        </w:rPr>
        <w:t>5</w:t>
      </w:r>
      <w:r w:rsidRPr="00276FF8">
        <w:rPr>
          <w:rStyle w:val="ab"/>
          <w:rFonts w:ascii="Times New Roman" w:hAnsi="Times New Roman"/>
          <w:b/>
          <w:bCs/>
          <w:sz w:val="21"/>
          <w:szCs w:val="21"/>
        </w:rPr>
        <w:t>. ПЕРСПЕКТИВЫ РАЗВИТИЯ АКЦИОНЕРНОГО ОБЩЕСТВА</w:t>
      </w:r>
      <w:bookmarkEnd w:id="7"/>
    </w:p>
    <w:p w:rsidR="00552F2A" w:rsidRPr="00276FF8" w:rsidRDefault="000D3B87" w:rsidP="00AC3DB5">
      <w:pPr>
        <w:spacing w:after="0" w:line="240" w:lineRule="auto"/>
        <w:ind w:firstLine="709"/>
        <w:jc w:val="both"/>
        <w:rPr>
          <w:rFonts w:ascii="Times New Roman" w:hAnsi="Times New Roman"/>
          <w:sz w:val="21"/>
          <w:szCs w:val="21"/>
        </w:rPr>
      </w:pPr>
      <w:r w:rsidRPr="00276FF8">
        <w:rPr>
          <w:rFonts w:ascii="Times New Roman" w:hAnsi="Times New Roman"/>
          <w:sz w:val="21"/>
          <w:szCs w:val="21"/>
        </w:rPr>
        <w:t>Общее состояние рынка общес</w:t>
      </w:r>
      <w:r w:rsidR="00863327" w:rsidRPr="00276FF8">
        <w:rPr>
          <w:rFonts w:ascii="Times New Roman" w:hAnsi="Times New Roman"/>
          <w:sz w:val="21"/>
          <w:szCs w:val="21"/>
        </w:rPr>
        <w:t>твенного питания России зависит</w:t>
      </w:r>
      <w:r w:rsidRPr="00276FF8">
        <w:rPr>
          <w:rFonts w:ascii="Times New Roman" w:hAnsi="Times New Roman"/>
          <w:sz w:val="21"/>
          <w:szCs w:val="21"/>
        </w:rPr>
        <w:t xml:space="preserve"> от стабильности экономической ситуации в стране, темпов промышленного роста и наличия платежеспособного спроса. Платежеспособный спрос сосредоточен в крупнейших городах России, прежде всего, в Москве</w:t>
      </w:r>
      <w:r w:rsidR="00DD7067" w:rsidRPr="00276FF8">
        <w:rPr>
          <w:rFonts w:ascii="Times New Roman" w:hAnsi="Times New Roman"/>
          <w:sz w:val="21"/>
          <w:szCs w:val="21"/>
        </w:rPr>
        <w:t>.</w:t>
      </w:r>
    </w:p>
    <w:p w:rsidR="00552F2A" w:rsidRPr="00276FF8" w:rsidRDefault="000D3B87" w:rsidP="00AC3DB5">
      <w:pPr>
        <w:spacing w:after="0" w:line="240" w:lineRule="auto"/>
        <w:ind w:firstLine="709"/>
        <w:jc w:val="both"/>
        <w:rPr>
          <w:rFonts w:ascii="Times New Roman" w:hAnsi="Times New Roman"/>
          <w:sz w:val="21"/>
          <w:szCs w:val="21"/>
        </w:rPr>
      </w:pPr>
      <w:r w:rsidRPr="00276FF8">
        <w:rPr>
          <w:rFonts w:ascii="Times New Roman" w:hAnsi="Times New Roman"/>
          <w:sz w:val="21"/>
          <w:szCs w:val="21"/>
        </w:rPr>
        <w:t>В 202</w:t>
      </w:r>
      <w:r w:rsidR="00DD7067" w:rsidRPr="00276FF8">
        <w:rPr>
          <w:rFonts w:ascii="Times New Roman" w:hAnsi="Times New Roman"/>
          <w:sz w:val="21"/>
          <w:szCs w:val="21"/>
        </w:rPr>
        <w:t>1</w:t>
      </w:r>
      <w:r w:rsidRPr="00276FF8">
        <w:rPr>
          <w:rFonts w:ascii="Times New Roman" w:hAnsi="Times New Roman"/>
          <w:sz w:val="21"/>
          <w:szCs w:val="21"/>
        </w:rPr>
        <w:t xml:space="preserve"> году потребительский рынок по-прежнему испытывал давление в связи с макроэкономическими факторами, а также влиянием последствий пандемии COVID-19.</w:t>
      </w:r>
    </w:p>
    <w:p w:rsidR="00552F2A" w:rsidRPr="00276FF8" w:rsidRDefault="000D3B87" w:rsidP="00AC3DB5">
      <w:pPr>
        <w:spacing w:after="0" w:line="240" w:lineRule="auto"/>
        <w:ind w:firstLine="709"/>
        <w:jc w:val="both"/>
        <w:rPr>
          <w:rFonts w:ascii="Times New Roman" w:hAnsi="Times New Roman"/>
          <w:sz w:val="21"/>
          <w:szCs w:val="21"/>
        </w:rPr>
      </w:pPr>
      <w:r w:rsidRPr="00276FF8">
        <w:rPr>
          <w:rFonts w:ascii="Times New Roman" w:hAnsi="Times New Roman"/>
          <w:sz w:val="21"/>
          <w:szCs w:val="21"/>
        </w:rPr>
        <w:t xml:space="preserve">При этом Группа компаний ПАО "РОСИНТЕР РЕСТОРАНТС ХОЛДИНГ" сохранила позиции в ключевых сегментах. </w:t>
      </w:r>
    </w:p>
    <w:p w:rsidR="00552F2A" w:rsidRPr="00276FF8" w:rsidRDefault="000D3B87" w:rsidP="00AC3DB5">
      <w:pPr>
        <w:spacing w:after="0" w:line="240" w:lineRule="auto"/>
        <w:ind w:firstLine="709"/>
        <w:jc w:val="both"/>
        <w:rPr>
          <w:rFonts w:ascii="Times New Roman" w:hAnsi="Times New Roman"/>
          <w:sz w:val="21"/>
          <w:szCs w:val="21"/>
        </w:rPr>
      </w:pPr>
      <w:r w:rsidRPr="00276FF8">
        <w:rPr>
          <w:rFonts w:ascii="Times New Roman" w:hAnsi="Times New Roman"/>
          <w:sz w:val="21"/>
          <w:szCs w:val="21"/>
        </w:rPr>
        <w:t>В 202</w:t>
      </w:r>
      <w:r w:rsidR="00DD7067" w:rsidRPr="00276FF8">
        <w:rPr>
          <w:rFonts w:ascii="Times New Roman" w:hAnsi="Times New Roman"/>
          <w:sz w:val="21"/>
          <w:szCs w:val="21"/>
        </w:rPr>
        <w:t>2</w:t>
      </w:r>
      <w:r w:rsidRPr="00276FF8">
        <w:rPr>
          <w:rFonts w:ascii="Times New Roman" w:hAnsi="Times New Roman"/>
          <w:sz w:val="21"/>
          <w:szCs w:val="21"/>
        </w:rPr>
        <w:t xml:space="preserve"> году Группа планирует осуществлять мероприятия по следующим приоритетным направлениям и целям развития:</w:t>
      </w:r>
    </w:p>
    <w:p w:rsidR="00CA639D" w:rsidRPr="00276FF8" w:rsidRDefault="00CA639D" w:rsidP="00217288">
      <w:pPr>
        <w:pStyle w:val="aa"/>
        <w:numPr>
          <w:ilvl w:val="0"/>
          <w:numId w:val="18"/>
        </w:numPr>
        <w:tabs>
          <w:tab w:val="left" w:pos="1134"/>
        </w:tabs>
        <w:spacing w:after="0" w:line="240" w:lineRule="auto"/>
        <w:ind w:left="0" w:firstLine="709"/>
        <w:jc w:val="both"/>
        <w:rPr>
          <w:rFonts w:ascii="Times New Roman" w:hAnsi="Times New Roman"/>
          <w:sz w:val="21"/>
          <w:szCs w:val="21"/>
        </w:rPr>
      </w:pPr>
      <w:r w:rsidRPr="00276FF8">
        <w:rPr>
          <w:rFonts w:ascii="Times New Roman" w:hAnsi="Times New Roman"/>
          <w:sz w:val="21"/>
          <w:szCs w:val="21"/>
        </w:rPr>
        <w:t xml:space="preserve">реализация стратегии роста и усиления конкурентных преимуществ, </w:t>
      </w:r>
    </w:p>
    <w:p w:rsidR="00552F2A" w:rsidRPr="00276FF8" w:rsidRDefault="000D3B87" w:rsidP="00AC3DB5">
      <w:pPr>
        <w:pStyle w:val="aa"/>
        <w:numPr>
          <w:ilvl w:val="0"/>
          <w:numId w:val="18"/>
        </w:numPr>
        <w:tabs>
          <w:tab w:val="left" w:pos="1134"/>
        </w:tabs>
        <w:spacing w:after="0" w:line="240" w:lineRule="auto"/>
        <w:ind w:left="0" w:firstLine="709"/>
        <w:jc w:val="both"/>
        <w:rPr>
          <w:rFonts w:ascii="Times New Roman" w:hAnsi="Times New Roman"/>
          <w:sz w:val="21"/>
          <w:szCs w:val="21"/>
        </w:rPr>
      </w:pPr>
      <w:r w:rsidRPr="00276FF8">
        <w:rPr>
          <w:rFonts w:ascii="Times New Roman" w:hAnsi="Times New Roman"/>
          <w:sz w:val="21"/>
          <w:szCs w:val="21"/>
        </w:rPr>
        <w:t>увеличение финансовых показателей деятельности;</w:t>
      </w:r>
    </w:p>
    <w:p w:rsidR="00F00F46" w:rsidRPr="00276FF8" w:rsidRDefault="00F00F46" w:rsidP="00F00F46">
      <w:pPr>
        <w:pStyle w:val="aa"/>
        <w:numPr>
          <w:ilvl w:val="0"/>
          <w:numId w:val="18"/>
        </w:numPr>
        <w:tabs>
          <w:tab w:val="left" w:pos="1134"/>
        </w:tabs>
        <w:spacing w:after="0" w:line="240" w:lineRule="auto"/>
        <w:ind w:left="0" w:firstLine="709"/>
        <w:jc w:val="both"/>
        <w:rPr>
          <w:rFonts w:ascii="Times New Roman" w:hAnsi="Times New Roman"/>
          <w:sz w:val="21"/>
          <w:szCs w:val="21"/>
        </w:rPr>
      </w:pPr>
      <w:r w:rsidRPr="00276FF8">
        <w:rPr>
          <w:rFonts w:ascii="Times New Roman" w:hAnsi="Times New Roman"/>
          <w:sz w:val="21"/>
          <w:szCs w:val="21"/>
        </w:rPr>
        <w:t>снижение долговой нагрузки;</w:t>
      </w:r>
    </w:p>
    <w:p w:rsidR="00CA639D" w:rsidRPr="00276FF8" w:rsidRDefault="00CA639D" w:rsidP="00217288">
      <w:pPr>
        <w:pStyle w:val="aa"/>
        <w:numPr>
          <w:ilvl w:val="0"/>
          <w:numId w:val="18"/>
        </w:numPr>
        <w:tabs>
          <w:tab w:val="left" w:pos="1134"/>
        </w:tabs>
        <w:spacing w:after="0" w:line="240" w:lineRule="auto"/>
        <w:ind w:left="0" w:firstLine="709"/>
        <w:jc w:val="both"/>
        <w:rPr>
          <w:rFonts w:ascii="Times New Roman" w:hAnsi="Times New Roman"/>
          <w:sz w:val="21"/>
          <w:szCs w:val="21"/>
        </w:rPr>
      </w:pPr>
      <w:r w:rsidRPr="00276FF8">
        <w:rPr>
          <w:rFonts w:ascii="Times New Roman" w:hAnsi="Times New Roman"/>
          <w:sz w:val="21"/>
          <w:szCs w:val="21"/>
        </w:rPr>
        <w:t>геогра</w:t>
      </w:r>
      <w:r w:rsidR="00F00F46" w:rsidRPr="00276FF8">
        <w:rPr>
          <w:rFonts w:ascii="Times New Roman" w:hAnsi="Times New Roman"/>
          <w:sz w:val="21"/>
          <w:szCs w:val="21"/>
        </w:rPr>
        <w:t>фическая диверсификация бизнеса;</w:t>
      </w:r>
    </w:p>
    <w:p w:rsidR="00F00F46" w:rsidRPr="00276FF8" w:rsidRDefault="00217288" w:rsidP="00F00F46">
      <w:pPr>
        <w:pStyle w:val="aa"/>
        <w:numPr>
          <w:ilvl w:val="0"/>
          <w:numId w:val="18"/>
        </w:numPr>
        <w:tabs>
          <w:tab w:val="left" w:pos="1134"/>
        </w:tabs>
        <w:spacing w:after="0" w:line="240" w:lineRule="auto"/>
        <w:ind w:left="0" w:firstLine="709"/>
        <w:jc w:val="both"/>
        <w:rPr>
          <w:rFonts w:ascii="Times New Roman" w:hAnsi="Times New Roman"/>
          <w:sz w:val="21"/>
          <w:szCs w:val="21"/>
        </w:rPr>
      </w:pPr>
      <w:r w:rsidRPr="00276FF8">
        <w:rPr>
          <w:rFonts w:ascii="Times New Roman" w:hAnsi="Times New Roman"/>
          <w:sz w:val="21"/>
          <w:szCs w:val="21"/>
        </w:rPr>
        <w:t>активное развитие франчайзинговой модели</w:t>
      </w:r>
      <w:r w:rsidR="00F00F46" w:rsidRPr="00276FF8">
        <w:rPr>
          <w:rFonts w:ascii="Times New Roman" w:hAnsi="Times New Roman"/>
          <w:sz w:val="21"/>
          <w:szCs w:val="21"/>
        </w:rPr>
        <w:t xml:space="preserve"> с целью расширения географии присутствия и выхода в новые регионы;</w:t>
      </w:r>
    </w:p>
    <w:p w:rsidR="00CA639D" w:rsidRPr="00276FF8" w:rsidRDefault="00CA639D" w:rsidP="00217288">
      <w:pPr>
        <w:pStyle w:val="aa"/>
        <w:numPr>
          <w:ilvl w:val="0"/>
          <w:numId w:val="18"/>
        </w:numPr>
        <w:tabs>
          <w:tab w:val="left" w:pos="1134"/>
        </w:tabs>
        <w:spacing w:after="0" w:line="240" w:lineRule="auto"/>
        <w:ind w:left="0" w:firstLine="709"/>
        <w:jc w:val="both"/>
        <w:rPr>
          <w:rFonts w:ascii="Times New Roman" w:hAnsi="Times New Roman"/>
          <w:sz w:val="21"/>
          <w:szCs w:val="21"/>
        </w:rPr>
      </w:pPr>
      <w:r w:rsidRPr="00276FF8">
        <w:rPr>
          <w:rFonts w:ascii="Times New Roman" w:hAnsi="Times New Roman"/>
          <w:sz w:val="21"/>
          <w:szCs w:val="21"/>
        </w:rPr>
        <w:t xml:space="preserve">сбалансированный портфель универсальных ресторанных брендов, </w:t>
      </w:r>
    </w:p>
    <w:p w:rsidR="00CA639D" w:rsidRPr="00276FF8" w:rsidRDefault="00CA639D" w:rsidP="00217288">
      <w:pPr>
        <w:pStyle w:val="aa"/>
        <w:numPr>
          <w:ilvl w:val="0"/>
          <w:numId w:val="18"/>
        </w:numPr>
        <w:tabs>
          <w:tab w:val="left" w:pos="1134"/>
        </w:tabs>
        <w:spacing w:after="0" w:line="240" w:lineRule="auto"/>
        <w:ind w:left="0" w:firstLine="709"/>
        <w:jc w:val="both"/>
        <w:rPr>
          <w:rFonts w:ascii="Times New Roman" w:hAnsi="Times New Roman"/>
          <w:sz w:val="21"/>
          <w:szCs w:val="21"/>
        </w:rPr>
      </w:pPr>
      <w:r w:rsidRPr="00276FF8">
        <w:rPr>
          <w:rFonts w:ascii="Times New Roman" w:hAnsi="Times New Roman"/>
          <w:sz w:val="21"/>
          <w:szCs w:val="21"/>
        </w:rPr>
        <w:t xml:space="preserve">улучшение продуктового предложения, </w:t>
      </w:r>
    </w:p>
    <w:p w:rsidR="00F00F46" w:rsidRPr="00276FF8" w:rsidRDefault="00F00F46" w:rsidP="00F00F46">
      <w:pPr>
        <w:pStyle w:val="aa"/>
        <w:numPr>
          <w:ilvl w:val="0"/>
          <w:numId w:val="18"/>
        </w:numPr>
        <w:tabs>
          <w:tab w:val="left" w:pos="1134"/>
        </w:tabs>
        <w:spacing w:after="0" w:line="240" w:lineRule="auto"/>
        <w:ind w:left="0" w:firstLine="709"/>
        <w:jc w:val="both"/>
        <w:rPr>
          <w:rFonts w:ascii="Times New Roman" w:hAnsi="Times New Roman"/>
          <w:sz w:val="21"/>
          <w:szCs w:val="21"/>
        </w:rPr>
      </w:pPr>
      <w:r w:rsidRPr="00276FF8">
        <w:rPr>
          <w:rFonts w:ascii="Times New Roman" w:hAnsi="Times New Roman"/>
          <w:sz w:val="21"/>
          <w:szCs w:val="21"/>
        </w:rPr>
        <w:t>дальнейшая реализация концепции продвижения ресторанных брендов с акцентом на большую эмоциональности, атмосферность, визуальную составляющую и инструменты коммуникации с целевой аудиторией;</w:t>
      </w:r>
    </w:p>
    <w:p w:rsidR="00F00F46" w:rsidRPr="00276FF8" w:rsidRDefault="00F00F46" w:rsidP="00F00F46">
      <w:pPr>
        <w:pStyle w:val="aa"/>
        <w:numPr>
          <w:ilvl w:val="0"/>
          <w:numId w:val="18"/>
        </w:numPr>
        <w:tabs>
          <w:tab w:val="left" w:pos="1134"/>
        </w:tabs>
        <w:spacing w:after="0" w:line="240" w:lineRule="auto"/>
        <w:ind w:left="0" w:firstLine="709"/>
        <w:jc w:val="both"/>
        <w:rPr>
          <w:rFonts w:ascii="Times New Roman" w:hAnsi="Times New Roman"/>
          <w:sz w:val="21"/>
          <w:szCs w:val="21"/>
        </w:rPr>
      </w:pPr>
      <w:r w:rsidRPr="00276FF8">
        <w:rPr>
          <w:rFonts w:ascii="Times New Roman" w:hAnsi="Times New Roman"/>
          <w:sz w:val="21"/>
          <w:szCs w:val="21"/>
        </w:rPr>
        <w:t>повышение гостевого трафика и лояльности гостей.</w:t>
      </w:r>
    </w:p>
    <w:p w:rsidR="00F00F46" w:rsidRPr="00276FF8" w:rsidRDefault="00F00F46" w:rsidP="00F00F46">
      <w:pPr>
        <w:pStyle w:val="aa"/>
        <w:numPr>
          <w:ilvl w:val="0"/>
          <w:numId w:val="18"/>
        </w:numPr>
        <w:tabs>
          <w:tab w:val="left" w:pos="1134"/>
        </w:tabs>
        <w:spacing w:after="0" w:line="240" w:lineRule="auto"/>
        <w:ind w:left="0" w:firstLine="709"/>
        <w:jc w:val="both"/>
        <w:rPr>
          <w:rFonts w:ascii="Times New Roman" w:hAnsi="Times New Roman"/>
          <w:sz w:val="21"/>
          <w:szCs w:val="21"/>
        </w:rPr>
      </w:pPr>
      <w:r w:rsidRPr="00276FF8">
        <w:rPr>
          <w:rFonts w:ascii="Times New Roman" w:hAnsi="Times New Roman"/>
          <w:sz w:val="21"/>
          <w:szCs w:val="21"/>
        </w:rPr>
        <w:t>развитие онлайн и офлайн каналов продаж: системы доставки на базе собственной логистической службы и программы лояльности «Почетный гость». что обеспечит диверсификацию клиентской базы и будет способствовать повышению лояльности постоянных гостей</w:t>
      </w:r>
    </w:p>
    <w:p w:rsidR="00F00F46" w:rsidRPr="00276FF8" w:rsidRDefault="00F00F46" w:rsidP="00F00F46">
      <w:pPr>
        <w:pStyle w:val="aa"/>
        <w:numPr>
          <w:ilvl w:val="0"/>
          <w:numId w:val="18"/>
        </w:numPr>
        <w:tabs>
          <w:tab w:val="left" w:pos="1134"/>
        </w:tabs>
        <w:spacing w:after="0" w:line="240" w:lineRule="auto"/>
        <w:ind w:left="0" w:firstLine="709"/>
        <w:jc w:val="both"/>
        <w:rPr>
          <w:rFonts w:ascii="Times New Roman" w:hAnsi="Times New Roman"/>
          <w:sz w:val="21"/>
          <w:szCs w:val="21"/>
        </w:rPr>
      </w:pPr>
      <w:r w:rsidRPr="00276FF8">
        <w:rPr>
          <w:rFonts w:ascii="Times New Roman" w:hAnsi="Times New Roman"/>
          <w:sz w:val="21"/>
          <w:szCs w:val="21"/>
        </w:rPr>
        <w:t>минимизация негативного экономического эффекта на деятельность Компании, связанного с началом военной спецоперации РФ и экономической блокады недружественных стран</w:t>
      </w:r>
    </w:p>
    <w:p w:rsidR="00552F2A" w:rsidRPr="00276FF8" w:rsidRDefault="000D3B87" w:rsidP="00AC3DB5">
      <w:pPr>
        <w:spacing w:after="0" w:line="240" w:lineRule="auto"/>
        <w:ind w:firstLine="709"/>
        <w:jc w:val="both"/>
        <w:rPr>
          <w:rFonts w:ascii="Times New Roman" w:hAnsi="Times New Roman"/>
          <w:sz w:val="21"/>
          <w:szCs w:val="21"/>
        </w:rPr>
      </w:pPr>
      <w:r w:rsidRPr="00276FF8">
        <w:rPr>
          <w:rFonts w:ascii="Times New Roman" w:hAnsi="Times New Roman"/>
          <w:sz w:val="21"/>
          <w:szCs w:val="21"/>
        </w:rPr>
        <w:t xml:space="preserve">Компания продолжит фокус на повышение операционной эффективности, расширение географии франчайзинга, а также повышении лояльности к брендам Группы. </w:t>
      </w:r>
    </w:p>
    <w:p w:rsidR="00F00F46" w:rsidRPr="00276FF8" w:rsidRDefault="00F00F46" w:rsidP="00F00F46">
      <w:pPr>
        <w:spacing w:after="0" w:line="240" w:lineRule="auto"/>
        <w:ind w:firstLine="709"/>
        <w:jc w:val="both"/>
        <w:rPr>
          <w:rFonts w:ascii="Times New Roman" w:hAnsi="Times New Roman"/>
          <w:sz w:val="21"/>
          <w:szCs w:val="21"/>
        </w:rPr>
      </w:pPr>
      <w:r w:rsidRPr="00276FF8">
        <w:rPr>
          <w:rFonts w:ascii="Times New Roman" w:hAnsi="Times New Roman"/>
          <w:sz w:val="21"/>
          <w:szCs w:val="21"/>
        </w:rPr>
        <w:t>Группа рассчитывает, что предпринимаемые инициативы по повышению эффективности бизнеса в условиях низкой покупательской способности, а также обеспечение строгих мер безопасности, и развитие партнерских отношений с поставщиками в условиях геополитического кризиса, экономического спада, снижения авиа- и железнодорожного сообщения с Европой и югом России, позволят в 2022 году поддержать спрос, и в кратчайшие сроки вернуться к органическому росту и реализации стратегических инициатив для укрепления позиций компании на рынке.</w:t>
      </w:r>
    </w:p>
    <w:p w:rsidR="00F00F46" w:rsidRPr="00276FF8" w:rsidRDefault="00F00F46" w:rsidP="006305E8">
      <w:pPr>
        <w:spacing w:after="0" w:line="240" w:lineRule="auto"/>
        <w:ind w:firstLine="709"/>
        <w:jc w:val="both"/>
        <w:rPr>
          <w:rFonts w:ascii="Times New Roman" w:hAnsi="Times New Roman"/>
          <w:sz w:val="21"/>
          <w:szCs w:val="21"/>
        </w:rPr>
      </w:pPr>
    </w:p>
    <w:p w:rsidR="00F00F46" w:rsidRPr="00276FF8" w:rsidRDefault="00F00F46" w:rsidP="006305E8">
      <w:pPr>
        <w:spacing w:after="0" w:line="240" w:lineRule="auto"/>
        <w:ind w:firstLine="709"/>
        <w:jc w:val="both"/>
        <w:rPr>
          <w:rFonts w:ascii="Times New Roman" w:hAnsi="Times New Roman"/>
          <w:sz w:val="21"/>
          <w:szCs w:val="21"/>
        </w:rPr>
      </w:pPr>
    </w:p>
    <w:p w:rsidR="00F00F46" w:rsidRPr="00276FF8" w:rsidRDefault="00F00F46" w:rsidP="006305E8">
      <w:pPr>
        <w:spacing w:after="0" w:line="240" w:lineRule="auto"/>
        <w:ind w:firstLine="709"/>
        <w:jc w:val="both"/>
        <w:rPr>
          <w:rFonts w:ascii="Times New Roman" w:hAnsi="Times New Roman"/>
          <w:sz w:val="21"/>
          <w:szCs w:val="21"/>
        </w:rPr>
      </w:pPr>
    </w:p>
    <w:p w:rsidR="00F00F46" w:rsidRPr="00276FF8" w:rsidRDefault="00F00F46" w:rsidP="006305E8">
      <w:pPr>
        <w:spacing w:after="0" w:line="240" w:lineRule="auto"/>
        <w:ind w:firstLine="709"/>
        <w:jc w:val="both"/>
        <w:rPr>
          <w:rFonts w:ascii="Times New Roman" w:hAnsi="Times New Roman"/>
          <w:sz w:val="21"/>
          <w:szCs w:val="21"/>
        </w:rPr>
      </w:pPr>
    </w:p>
    <w:p w:rsidR="00F00F46" w:rsidRPr="00276FF8" w:rsidRDefault="00F00F46" w:rsidP="006305E8">
      <w:pPr>
        <w:spacing w:after="0" w:line="240" w:lineRule="auto"/>
        <w:ind w:firstLine="709"/>
        <w:jc w:val="both"/>
        <w:rPr>
          <w:rFonts w:ascii="Times New Roman" w:hAnsi="Times New Roman"/>
          <w:sz w:val="21"/>
          <w:szCs w:val="21"/>
        </w:rPr>
      </w:pPr>
    </w:p>
    <w:p w:rsidR="00C67215" w:rsidRPr="00276FF8" w:rsidRDefault="00C67215" w:rsidP="000F161F">
      <w:pPr>
        <w:spacing w:before="240" w:after="120" w:line="240" w:lineRule="auto"/>
        <w:jc w:val="center"/>
        <w:outlineLvl w:val="1"/>
        <w:rPr>
          <w:rFonts w:ascii="Times New Roman" w:hAnsi="Times New Roman"/>
          <w:b/>
          <w:bCs/>
          <w:sz w:val="21"/>
          <w:szCs w:val="21"/>
        </w:rPr>
      </w:pPr>
      <w:bookmarkStart w:id="8" w:name="_Toc105587222"/>
      <w:r w:rsidRPr="00276FF8">
        <w:rPr>
          <w:rFonts w:ascii="Times New Roman" w:hAnsi="Times New Roman"/>
          <w:b/>
          <w:bCs/>
          <w:sz w:val="21"/>
          <w:szCs w:val="21"/>
        </w:rPr>
        <w:t xml:space="preserve">РАЗДЕЛ </w:t>
      </w:r>
      <w:r w:rsidR="00F34C1A" w:rsidRPr="00276FF8">
        <w:rPr>
          <w:rFonts w:ascii="Times New Roman" w:hAnsi="Times New Roman"/>
          <w:b/>
          <w:bCs/>
          <w:sz w:val="21"/>
          <w:szCs w:val="21"/>
        </w:rPr>
        <w:t>6</w:t>
      </w:r>
      <w:r w:rsidRPr="00276FF8">
        <w:rPr>
          <w:rFonts w:ascii="Times New Roman" w:hAnsi="Times New Roman"/>
          <w:b/>
          <w:bCs/>
          <w:sz w:val="21"/>
          <w:szCs w:val="21"/>
        </w:rPr>
        <w:t>. ЭКОЛОГИЧЕСКАЯ ОТВЕТСТВЕННОСТЬ</w:t>
      </w:r>
      <w:bookmarkEnd w:id="8"/>
    </w:p>
    <w:p w:rsidR="00C50269" w:rsidRPr="00276FF8" w:rsidRDefault="00C50269" w:rsidP="00C502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sz w:val="24"/>
          <w:szCs w:val="24"/>
        </w:rPr>
      </w:pPr>
    </w:p>
    <w:p w:rsidR="00C50269" w:rsidRPr="00276FF8" w:rsidRDefault="007D3069" w:rsidP="00202F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sz w:val="23"/>
          <w:szCs w:val="23"/>
        </w:rPr>
      </w:pPr>
      <w:r w:rsidRPr="00276FF8">
        <w:rPr>
          <w:rFonts w:ascii="Times New Roman" w:hAnsi="Times New Roman" w:cs="Times New Roman"/>
          <w:sz w:val="24"/>
          <w:szCs w:val="24"/>
        </w:rPr>
        <w:t>Общество заботится об обеспечении э</w:t>
      </w:r>
      <w:r w:rsidR="00C50269" w:rsidRPr="00276FF8">
        <w:rPr>
          <w:rFonts w:ascii="Times New Roman" w:hAnsi="Times New Roman" w:cs="Times New Roman"/>
          <w:sz w:val="23"/>
          <w:szCs w:val="23"/>
        </w:rPr>
        <w:t>кологическая безопасност</w:t>
      </w:r>
      <w:r w:rsidRPr="00276FF8">
        <w:rPr>
          <w:rFonts w:ascii="Times New Roman" w:hAnsi="Times New Roman" w:cs="Times New Roman"/>
          <w:sz w:val="23"/>
          <w:szCs w:val="23"/>
        </w:rPr>
        <w:t>и продуктовой линейки, продвижению современных, экологичных и качественных ресторанных технологий, стремясь использовать сырье и сопутствующие товары (такие, как упаковка), соответствующие целям экологической безопасности</w:t>
      </w:r>
      <w:r w:rsidR="00C50269" w:rsidRPr="00276FF8">
        <w:rPr>
          <w:rFonts w:ascii="Times New Roman" w:hAnsi="Times New Roman" w:cs="Times New Roman"/>
          <w:sz w:val="23"/>
          <w:szCs w:val="23"/>
        </w:rPr>
        <w:t xml:space="preserve">. </w:t>
      </w:r>
    </w:p>
    <w:p w:rsidR="007D3069" w:rsidRPr="00276FF8" w:rsidRDefault="007D3069" w:rsidP="00202F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sz w:val="23"/>
          <w:szCs w:val="23"/>
        </w:rPr>
      </w:pPr>
      <w:r w:rsidRPr="00276FF8">
        <w:rPr>
          <w:rFonts w:ascii="Times New Roman" w:hAnsi="Times New Roman" w:cs="Times New Roman"/>
          <w:sz w:val="23"/>
          <w:szCs w:val="23"/>
        </w:rPr>
        <w:t xml:space="preserve">Общество стремится, чтобы деятельность ресторанов Группы основывалась на следующих </w:t>
      </w:r>
      <w:r w:rsidRPr="00276FF8">
        <w:rPr>
          <w:rFonts w:ascii="Times New Roman" w:hAnsi="Times New Roman" w:cs="Times New Roman"/>
          <w:b/>
          <w:sz w:val="23"/>
          <w:szCs w:val="23"/>
        </w:rPr>
        <w:t>целях</w:t>
      </w:r>
      <w:r w:rsidRPr="00276FF8">
        <w:rPr>
          <w:rFonts w:ascii="Times New Roman" w:hAnsi="Times New Roman" w:cs="Times New Roman"/>
          <w:sz w:val="23"/>
          <w:szCs w:val="23"/>
        </w:rPr>
        <w:t>:</w:t>
      </w:r>
    </w:p>
    <w:p w:rsidR="007D3069" w:rsidRPr="00276FF8" w:rsidRDefault="007D3069" w:rsidP="00202F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sz w:val="23"/>
          <w:szCs w:val="23"/>
        </w:rPr>
      </w:pPr>
      <w:r w:rsidRPr="00276FF8">
        <w:rPr>
          <w:rFonts w:ascii="Times New Roman" w:hAnsi="Times New Roman" w:cs="Times New Roman"/>
          <w:sz w:val="23"/>
          <w:szCs w:val="23"/>
        </w:rPr>
        <w:t xml:space="preserve">- </w:t>
      </w:r>
      <w:r w:rsidR="00202F5E" w:rsidRPr="00276FF8">
        <w:rPr>
          <w:rFonts w:ascii="Times New Roman" w:hAnsi="Times New Roman" w:cs="Times New Roman"/>
          <w:sz w:val="23"/>
          <w:szCs w:val="23"/>
        </w:rPr>
        <w:t>бережное</w:t>
      </w:r>
      <w:r w:rsidRPr="00276FF8">
        <w:rPr>
          <w:rFonts w:ascii="Times New Roman" w:hAnsi="Times New Roman" w:cs="Times New Roman"/>
          <w:sz w:val="23"/>
          <w:szCs w:val="23"/>
        </w:rPr>
        <w:t xml:space="preserve"> использ</w:t>
      </w:r>
      <w:r w:rsidR="00202F5E" w:rsidRPr="00276FF8">
        <w:rPr>
          <w:rFonts w:ascii="Times New Roman" w:hAnsi="Times New Roman" w:cs="Times New Roman"/>
          <w:sz w:val="23"/>
          <w:szCs w:val="23"/>
        </w:rPr>
        <w:t>ование</w:t>
      </w:r>
      <w:r w:rsidRPr="00276FF8">
        <w:rPr>
          <w:rFonts w:ascii="Times New Roman" w:hAnsi="Times New Roman" w:cs="Times New Roman"/>
          <w:sz w:val="23"/>
          <w:szCs w:val="23"/>
        </w:rPr>
        <w:t xml:space="preserve"> водных </w:t>
      </w:r>
      <w:r w:rsidR="00202F5E" w:rsidRPr="00276FF8">
        <w:rPr>
          <w:rFonts w:ascii="Times New Roman" w:hAnsi="Times New Roman" w:cs="Times New Roman"/>
          <w:sz w:val="23"/>
          <w:szCs w:val="23"/>
        </w:rPr>
        <w:t xml:space="preserve">и иных природных </w:t>
      </w:r>
      <w:r w:rsidRPr="00276FF8">
        <w:rPr>
          <w:rFonts w:ascii="Times New Roman" w:hAnsi="Times New Roman" w:cs="Times New Roman"/>
          <w:sz w:val="23"/>
          <w:szCs w:val="23"/>
        </w:rPr>
        <w:t>ресурсов,</w:t>
      </w:r>
    </w:p>
    <w:p w:rsidR="007D3069" w:rsidRPr="00276FF8" w:rsidRDefault="007D3069" w:rsidP="00202F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sz w:val="23"/>
          <w:szCs w:val="23"/>
        </w:rPr>
      </w:pPr>
      <w:r w:rsidRPr="00276FF8">
        <w:rPr>
          <w:rFonts w:ascii="Times New Roman" w:hAnsi="Times New Roman" w:cs="Times New Roman"/>
          <w:sz w:val="23"/>
          <w:szCs w:val="23"/>
        </w:rPr>
        <w:t xml:space="preserve">- </w:t>
      </w:r>
      <w:r w:rsidR="00202F5E" w:rsidRPr="00276FF8">
        <w:rPr>
          <w:rFonts w:ascii="Times New Roman" w:hAnsi="Times New Roman" w:cs="Times New Roman"/>
          <w:sz w:val="23"/>
          <w:szCs w:val="23"/>
        </w:rPr>
        <w:t>сохранение подходов минимального воздействия на окружающую среду,</w:t>
      </w:r>
    </w:p>
    <w:p w:rsidR="00202F5E" w:rsidRPr="00276FF8" w:rsidRDefault="00202F5E" w:rsidP="00202F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sz w:val="23"/>
          <w:szCs w:val="23"/>
        </w:rPr>
      </w:pPr>
      <w:r w:rsidRPr="00276FF8">
        <w:rPr>
          <w:rFonts w:ascii="Times New Roman" w:hAnsi="Times New Roman" w:cs="Times New Roman"/>
          <w:sz w:val="23"/>
          <w:szCs w:val="23"/>
        </w:rPr>
        <w:t>- совершенствование практики обращения с отходами,</w:t>
      </w:r>
    </w:p>
    <w:p w:rsidR="00202F5E" w:rsidRPr="00276FF8" w:rsidRDefault="00202F5E" w:rsidP="00202F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sz w:val="23"/>
          <w:szCs w:val="23"/>
        </w:rPr>
      </w:pPr>
      <w:r w:rsidRPr="00276FF8">
        <w:rPr>
          <w:rFonts w:ascii="Times New Roman" w:hAnsi="Times New Roman" w:cs="Times New Roman"/>
          <w:sz w:val="23"/>
          <w:szCs w:val="23"/>
        </w:rPr>
        <w:t>- совершенствование экологического менеджмента.</w:t>
      </w:r>
    </w:p>
    <w:p w:rsidR="00C50269" w:rsidRPr="00276FF8" w:rsidRDefault="00C50269" w:rsidP="00F34C1A">
      <w:pPr>
        <w:spacing w:after="0" w:line="240" w:lineRule="auto"/>
        <w:ind w:firstLine="709"/>
        <w:jc w:val="both"/>
        <w:rPr>
          <w:rFonts w:ascii="Times New Roman" w:hAnsi="Times New Roman"/>
          <w:sz w:val="21"/>
          <w:szCs w:val="21"/>
        </w:rPr>
      </w:pPr>
    </w:p>
    <w:p w:rsidR="00C125D9" w:rsidRPr="00276FF8" w:rsidRDefault="00202F5E" w:rsidP="00F34C1A">
      <w:pPr>
        <w:spacing w:after="0" w:line="240" w:lineRule="auto"/>
        <w:ind w:firstLine="709"/>
        <w:jc w:val="both"/>
        <w:rPr>
          <w:rFonts w:ascii="Times New Roman" w:hAnsi="Times New Roman"/>
          <w:i/>
          <w:sz w:val="21"/>
          <w:szCs w:val="21"/>
        </w:rPr>
      </w:pPr>
      <w:r w:rsidRPr="00276FF8">
        <w:rPr>
          <w:rFonts w:ascii="Times New Roman" w:hAnsi="Times New Roman"/>
          <w:i/>
          <w:sz w:val="21"/>
          <w:szCs w:val="21"/>
        </w:rPr>
        <w:t>О</w:t>
      </w:r>
      <w:r w:rsidR="00C125D9" w:rsidRPr="00276FF8">
        <w:rPr>
          <w:rFonts w:ascii="Times New Roman" w:hAnsi="Times New Roman"/>
          <w:i/>
          <w:sz w:val="21"/>
          <w:szCs w:val="21"/>
        </w:rPr>
        <w:t>храна водных ресурсов, потребление воды, управление водопотреблением, выброс загрязнений в воду</w:t>
      </w:r>
    </w:p>
    <w:p w:rsidR="00C125D9" w:rsidRPr="00276FF8" w:rsidRDefault="00C125D9" w:rsidP="00F34C1A">
      <w:pPr>
        <w:spacing w:after="0" w:line="240" w:lineRule="auto"/>
        <w:ind w:firstLine="709"/>
        <w:jc w:val="both"/>
        <w:rPr>
          <w:rFonts w:ascii="Times New Roman" w:hAnsi="Times New Roman"/>
          <w:sz w:val="21"/>
          <w:szCs w:val="21"/>
        </w:rPr>
      </w:pPr>
      <w:r w:rsidRPr="00276FF8">
        <w:rPr>
          <w:rFonts w:ascii="Times New Roman" w:hAnsi="Times New Roman"/>
          <w:sz w:val="21"/>
          <w:szCs w:val="21"/>
        </w:rPr>
        <w:t>- сброс загрязненных сточных вод в поверхностные водные объекты (куб.м)</w:t>
      </w:r>
      <w:r w:rsidR="00202F5E" w:rsidRPr="00276FF8">
        <w:rPr>
          <w:rFonts w:ascii="Times New Roman" w:hAnsi="Times New Roman"/>
          <w:sz w:val="21"/>
          <w:szCs w:val="21"/>
        </w:rPr>
        <w:t>: ---.</w:t>
      </w:r>
    </w:p>
    <w:p w:rsidR="00202F5E" w:rsidRPr="00276FF8" w:rsidRDefault="00202F5E" w:rsidP="00202F5E">
      <w:pPr>
        <w:spacing w:after="0" w:line="240" w:lineRule="auto"/>
        <w:ind w:firstLine="709"/>
        <w:jc w:val="both"/>
        <w:rPr>
          <w:rFonts w:ascii="Times New Roman" w:hAnsi="Times New Roman"/>
          <w:sz w:val="21"/>
          <w:szCs w:val="21"/>
        </w:rPr>
      </w:pPr>
    </w:p>
    <w:p w:rsidR="00202F5E" w:rsidRPr="00276FF8" w:rsidRDefault="00202F5E" w:rsidP="00202F5E">
      <w:pPr>
        <w:spacing w:after="0" w:line="240" w:lineRule="auto"/>
        <w:ind w:firstLine="709"/>
        <w:jc w:val="both"/>
        <w:rPr>
          <w:rFonts w:ascii="Times New Roman" w:hAnsi="Times New Roman"/>
          <w:sz w:val="21"/>
          <w:szCs w:val="21"/>
        </w:rPr>
      </w:pPr>
      <w:r w:rsidRPr="00276FF8">
        <w:rPr>
          <w:rFonts w:ascii="Times New Roman" w:hAnsi="Times New Roman"/>
          <w:i/>
          <w:sz w:val="21"/>
          <w:szCs w:val="21"/>
        </w:rPr>
        <w:t>Выбросы парниковых газов и загрязнений в атмосферу</w:t>
      </w:r>
      <w:r w:rsidRPr="00276FF8">
        <w:rPr>
          <w:rFonts w:ascii="Times New Roman" w:hAnsi="Times New Roman"/>
          <w:sz w:val="21"/>
          <w:szCs w:val="21"/>
        </w:rPr>
        <w:t>: ---.</w:t>
      </w:r>
    </w:p>
    <w:p w:rsidR="00C125D9" w:rsidRPr="00276FF8" w:rsidRDefault="00C125D9" w:rsidP="00F34C1A">
      <w:pPr>
        <w:spacing w:after="0" w:line="240" w:lineRule="auto"/>
        <w:ind w:firstLine="709"/>
        <w:jc w:val="both"/>
        <w:rPr>
          <w:rFonts w:ascii="Times New Roman" w:hAnsi="Times New Roman"/>
          <w:sz w:val="21"/>
          <w:szCs w:val="21"/>
        </w:rPr>
      </w:pPr>
    </w:p>
    <w:p w:rsidR="00C125D9" w:rsidRPr="00276FF8" w:rsidRDefault="0000734C" w:rsidP="008C1CDD">
      <w:pPr>
        <w:spacing w:after="0"/>
        <w:ind w:firstLine="709"/>
        <w:jc w:val="both"/>
        <w:rPr>
          <w:rFonts w:ascii="Times New Roman" w:hAnsi="Times New Roman"/>
          <w:i/>
          <w:sz w:val="21"/>
          <w:szCs w:val="21"/>
        </w:rPr>
      </w:pPr>
      <w:r w:rsidRPr="00276FF8">
        <w:rPr>
          <w:rFonts w:ascii="Times New Roman" w:hAnsi="Times New Roman"/>
          <w:i/>
          <w:sz w:val="21"/>
          <w:szCs w:val="21"/>
        </w:rPr>
        <w:t>Обращение с</w:t>
      </w:r>
      <w:r w:rsidR="00C125D9" w:rsidRPr="00276FF8">
        <w:rPr>
          <w:rFonts w:ascii="Times New Roman" w:hAnsi="Times New Roman"/>
          <w:i/>
          <w:sz w:val="21"/>
          <w:szCs w:val="21"/>
        </w:rPr>
        <w:t xml:space="preserve"> отход</w:t>
      </w:r>
      <w:r w:rsidRPr="00276FF8">
        <w:rPr>
          <w:rFonts w:ascii="Times New Roman" w:hAnsi="Times New Roman"/>
          <w:i/>
          <w:sz w:val="21"/>
          <w:szCs w:val="21"/>
        </w:rPr>
        <w:t>ами</w:t>
      </w:r>
    </w:p>
    <w:p w:rsidR="00606E68" w:rsidRPr="00276FF8" w:rsidRDefault="00606E68" w:rsidP="00606E68">
      <w:pPr>
        <w:spacing w:after="0" w:line="240" w:lineRule="auto"/>
        <w:ind w:firstLine="709"/>
        <w:jc w:val="both"/>
        <w:rPr>
          <w:rFonts w:ascii="Times New Roman" w:hAnsi="Times New Roman"/>
          <w:sz w:val="21"/>
          <w:szCs w:val="21"/>
        </w:rPr>
      </w:pPr>
      <w:r w:rsidRPr="00276FF8">
        <w:rPr>
          <w:rFonts w:ascii="Times New Roman" w:hAnsi="Times New Roman"/>
          <w:sz w:val="21"/>
          <w:szCs w:val="21"/>
        </w:rPr>
        <w:t>Всего за 2019 год, тонн: 294,65 (</w:t>
      </w:r>
      <w:r w:rsidRPr="00276FF8">
        <w:rPr>
          <w:rFonts w:ascii="Times New Roman" w:hAnsi="Times New Roman"/>
          <w:sz w:val="21"/>
          <w:szCs w:val="21"/>
          <w:lang w:val="en-US"/>
        </w:rPr>
        <w:t>IV</w:t>
      </w:r>
      <w:r w:rsidRPr="00276FF8">
        <w:rPr>
          <w:rFonts w:ascii="Times New Roman" w:hAnsi="Times New Roman"/>
          <w:sz w:val="21"/>
          <w:szCs w:val="21"/>
        </w:rPr>
        <w:t xml:space="preserve"> класс опасности)</w:t>
      </w:r>
    </w:p>
    <w:p w:rsidR="00606E68" w:rsidRPr="00276FF8" w:rsidRDefault="00606E68" w:rsidP="00606E68">
      <w:pPr>
        <w:spacing w:after="0" w:line="240" w:lineRule="auto"/>
        <w:ind w:firstLine="709"/>
        <w:jc w:val="both"/>
        <w:rPr>
          <w:rFonts w:ascii="Times New Roman" w:hAnsi="Times New Roman"/>
          <w:sz w:val="21"/>
          <w:szCs w:val="21"/>
        </w:rPr>
      </w:pPr>
      <w:r w:rsidRPr="00276FF8">
        <w:rPr>
          <w:rFonts w:ascii="Times New Roman" w:hAnsi="Times New Roman"/>
          <w:sz w:val="21"/>
          <w:szCs w:val="21"/>
        </w:rPr>
        <w:t>Из них:</w:t>
      </w:r>
    </w:p>
    <w:p w:rsidR="00606E68" w:rsidRPr="00276FF8" w:rsidRDefault="008C1CDD" w:rsidP="00606E68">
      <w:pPr>
        <w:spacing w:after="0" w:line="240" w:lineRule="auto"/>
        <w:ind w:left="707" w:firstLine="709"/>
        <w:jc w:val="both"/>
        <w:rPr>
          <w:rFonts w:ascii="Times New Roman" w:hAnsi="Times New Roman"/>
          <w:sz w:val="21"/>
          <w:szCs w:val="21"/>
        </w:rPr>
      </w:pPr>
      <w:r w:rsidRPr="00276FF8">
        <w:rPr>
          <w:rFonts w:ascii="Times New Roman" w:hAnsi="Times New Roman"/>
          <w:sz w:val="21"/>
          <w:szCs w:val="21"/>
        </w:rPr>
        <w:t>- утилизировано, тонн 110,18</w:t>
      </w:r>
    </w:p>
    <w:p w:rsidR="00606E68" w:rsidRPr="00276FF8" w:rsidRDefault="00606E68" w:rsidP="00606E68">
      <w:pPr>
        <w:spacing w:after="0" w:line="240" w:lineRule="auto"/>
        <w:ind w:left="707" w:firstLine="709"/>
        <w:jc w:val="both"/>
        <w:rPr>
          <w:rFonts w:ascii="Times New Roman" w:hAnsi="Times New Roman"/>
          <w:sz w:val="21"/>
          <w:szCs w:val="21"/>
        </w:rPr>
      </w:pPr>
      <w:r w:rsidRPr="00276FF8">
        <w:rPr>
          <w:rFonts w:ascii="Times New Roman" w:hAnsi="Times New Roman"/>
          <w:sz w:val="21"/>
          <w:szCs w:val="21"/>
        </w:rPr>
        <w:t>- передано на размещение, тонн: 184,47</w:t>
      </w:r>
    </w:p>
    <w:p w:rsidR="00606E68" w:rsidRPr="00276FF8" w:rsidRDefault="00606E68" w:rsidP="00606E68">
      <w:pPr>
        <w:spacing w:after="0" w:line="240" w:lineRule="auto"/>
        <w:ind w:firstLine="709"/>
        <w:jc w:val="both"/>
        <w:rPr>
          <w:rFonts w:ascii="Times New Roman" w:hAnsi="Times New Roman"/>
          <w:sz w:val="21"/>
          <w:szCs w:val="21"/>
        </w:rPr>
      </w:pPr>
      <w:r w:rsidRPr="00276FF8">
        <w:rPr>
          <w:rFonts w:ascii="Times New Roman" w:hAnsi="Times New Roman"/>
          <w:sz w:val="21"/>
          <w:szCs w:val="21"/>
        </w:rPr>
        <w:t xml:space="preserve">Размер платы за размещение отходов </w:t>
      </w:r>
      <w:r w:rsidR="008C1CDD" w:rsidRPr="00276FF8">
        <w:rPr>
          <w:rFonts w:ascii="Times New Roman" w:hAnsi="Times New Roman"/>
          <w:sz w:val="21"/>
          <w:szCs w:val="21"/>
        </w:rPr>
        <w:t xml:space="preserve"> за 2019 г., руб.: 1 037 554,61</w:t>
      </w:r>
    </w:p>
    <w:p w:rsidR="00606E68" w:rsidRPr="00276FF8" w:rsidRDefault="00606E68" w:rsidP="00606E68">
      <w:pPr>
        <w:spacing w:after="0" w:line="240" w:lineRule="auto"/>
        <w:ind w:firstLine="709"/>
        <w:jc w:val="both"/>
        <w:rPr>
          <w:rFonts w:ascii="Times New Roman" w:hAnsi="Times New Roman"/>
          <w:sz w:val="21"/>
          <w:szCs w:val="21"/>
        </w:rPr>
      </w:pPr>
    </w:p>
    <w:p w:rsidR="008C1CDD" w:rsidRPr="00276FF8" w:rsidRDefault="008C1CDD" w:rsidP="008C1CDD">
      <w:pPr>
        <w:spacing w:after="0" w:line="240" w:lineRule="auto"/>
        <w:ind w:firstLine="709"/>
        <w:jc w:val="both"/>
        <w:rPr>
          <w:rFonts w:ascii="Times New Roman" w:hAnsi="Times New Roman"/>
          <w:sz w:val="21"/>
          <w:szCs w:val="21"/>
        </w:rPr>
      </w:pPr>
      <w:r w:rsidRPr="00276FF8">
        <w:rPr>
          <w:rFonts w:ascii="Times New Roman" w:hAnsi="Times New Roman"/>
          <w:sz w:val="21"/>
          <w:szCs w:val="21"/>
        </w:rPr>
        <w:t>Всего за 2020 год, тонн: 177,79 (</w:t>
      </w:r>
      <w:r w:rsidRPr="00276FF8">
        <w:rPr>
          <w:rFonts w:ascii="Times New Roman" w:hAnsi="Times New Roman"/>
          <w:sz w:val="21"/>
          <w:szCs w:val="21"/>
          <w:lang w:val="en-US"/>
        </w:rPr>
        <w:t>IV</w:t>
      </w:r>
      <w:r w:rsidRPr="00276FF8">
        <w:rPr>
          <w:rFonts w:ascii="Times New Roman" w:hAnsi="Times New Roman"/>
          <w:sz w:val="21"/>
          <w:szCs w:val="21"/>
        </w:rPr>
        <w:t xml:space="preserve"> класс опасности)</w:t>
      </w:r>
    </w:p>
    <w:p w:rsidR="008C1CDD" w:rsidRPr="00276FF8" w:rsidRDefault="008C1CDD" w:rsidP="008C1CDD">
      <w:pPr>
        <w:spacing w:after="0" w:line="240" w:lineRule="auto"/>
        <w:ind w:firstLine="709"/>
        <w:jc w:val="both"/>
        <w:rPr>
          <w:rFonts w:ascii="Times New Roman" w:hAnsi="Times New Roman"/>
          <w:sz w:val="21"/>
          <w:szCs w:val="21"/>
        </w:rPr>
      </w:pPr>
      <w:r w:rsidRPr="00276FF8">
        <w:rPr>
          <w:rFonts w:ascii="Times New Roman" w:hAnsi="Times New Roman"/>
          <w:sz w:val="21"/>
          <w:szCs w:val="21"/>
        </w:rPr>
        <w:t>Из них:</w:t>
      </w:r>
    </w:p>
    <w:p w:rsidR="008C1CDD" w:rsidRPr="00276FF8" w:rsidRDefault="008C1CDD" w:rsidP="008C1CDD">
      <w:pPr>
        <w:spacing w:after="0" w:line="240" w:lineRule="auto"/>
        <w:ind w:left="707" w:firstLine="709"/>
        <w:jc w:val="both"/>
        <w:rPr>
          <w:rFonts w:ascii="Times New Roman" w:hAnsi="Times New Roman"/>
          <w:sz w:val="21"/>
          <w:szCs w:val="21"/>
        </w:rPr>
      </w:pPr>
      <w:r w:rsidRPr="00276FF8">
        <w:rPr>
          <w:rFonts w:ascii="Times New Roman" w:hAnsi="Times New Roman"/>
          <w:sz w:val="21"/>
          <w:szCs w:val="21"/>
        </w:rPr>
        <w:t>- утилизировано, тонн 50,88</w:t>
      </w:r>
    </w:p>
    <w:p w:rsidR="008C1CDD" w:rsidRPr="00276FF8" w:rsidRDefault="008C1CDD" w:rsidP="008C1CDD">
      <w:pPr>
        <w:spacing w:after="0" w:line="240" w:lineRule="auto"/>
        <w:ind w:left="707" w:firstLine="709"/>
        <w:jc w:val="both"/>
        <w:rPr>
          <w:rFonts w:ascii="Times New Roman" w:hAnsi="Times New Roman"/>
          <w:sz w:val="21"/>
          <w:szCs w:val="21"/>
        </w:rPr>
      </w:pPr>
      <w:r w:rsidRPr="00276FF8">
        <w:rPr>
          <w:rFonts w:ascii="Times New Roman" w:hAnsi="Times New Roman"/>
          <w:sz w:val="21"/>
          <w:szCs w:val="21"/>
        </w:rPr>
        <w:t>- передано на размещение, тонн: 126,91</w:t>
      </w:r>
    </w:p>
    <w:p w:rsidR="008C1CDD" w:rsidRPr="00276FF8" w:rsidRDefault="008C1CDD" w:rsidP="008C1CDD">
      <w:pPr>
        <w:spacing w:after="0" w:line="240" w:lineRule="auto"/>
        <w:ind w:firstLine="709"/>
        <w:jc w:val="both"/>
        <w:rPr>
          <w:rFonts w:ascii="Times New Roman" w:hAnsi="Times New Roman"/>
          <w:sz w:val="21"/>
          <w:szCs w:val="21"/>
        </w:rPr>
      </w:pPr>
      <w:r w:rsidRPr="00276FF8">
        <w:rPr>
          <w:rFonts w:ascii="Times New Roman" w:hAnsi="Times New Roman"/>
          <w:sz w:val="21"/>
          <w:szCs w:val="21"/>
        </w:rPr>
        <w:t>Размер платы за размещение отходов  за 2020 г., руб.: 159 000,89</w:t>
      </w:r>
    </w:p>
    <w:p w:rsidR="008C1CDD" w:rsidRPr="00276FF8" w:rsidRDefault="008C1CDD" w:rsidP="00606E68">
      <w:pPr>
        <w:spacing w:after="0" w:line="240" w:lineRule="auto"/>
        <w:ind w:firstLine="709"/>
        <w:jc w:val="both"/>
        <w:rPr>
          <w:rFonts w:ascii="Times New Roman" w:hAnsi="Times New Roman"/>
          <w:sz w:val="21"/>
          <w:szCs w:val="21"/>
        </w:rPr>
      </w:pPr>
    </w:p>
    <w:p w:rsidR="008C1CDD" w:rsidRPr="00276FF8" w:rsidRDefault="008C1CDD" w:rsidP="00606E68">
      <w:pPr>
        <w:spacing w:after="0" w:line="240" w:lineRule="auto"/>
        <w:ind w:firstLine="709"/>
        <w:jc w:val="both"/>
        <w:rPr>
          <w:rFonts w:ascii="Times New Roman" w:hAnsi="Times New Roman"/>
          <w:sz w:val="21"/>
          <w:szCs w:val="21"/>
        </w:rPr>
      </w:pPr>
    </w:p>
    <w:p w:rsidR="008C1CDD" w:rsidRPr="00276FF8" w:rsidRDefault="008C1CDD" w:rsidP="008C1CDD">
      <w:pPr>
        <w:spacing w:after="0" w:line="240" w:lineRule="auto"/>
        <w:ind w:firstLine="709"/>
        <w:jc w:val="both"/>
        <w:rPr>
          <w:rFonts w:ascii="Times New Roman" w:hAnsi="Times New Roman"/>
          <w:sz w:val="21"/>
          <w:szCs w:val="21"/>
        </w:rPr>
      </w:pPr>
      <w:r w:rsidRPr="00276FF8">
        <w:rPr>
          <w:rFonts w:ascii="Times New Roman" w:hAnsi="Times New Roman"/>
          <w:sz w:val="21"/>
          <w:szCs w:val="21"/>
        </w:rPr>
        <w:t>Всего за 2021 год, тонн: 260,89 (</w:t>
      </w:r>
      <w:r w:rsidRPr="00276FF8">
        <w:rPr>
          <w:rFonts w:ascii="Times New Roman" w:hAnsi="Times New Roman"/>
          <w:sz w:val="21"/>
          <w:szCs w:val="21"/>
          <w:lang w:val="en-US"/>
        </w:rPr>
        <w:t>IV</w:t>
      </w:r>
      <w:r w:rsidRPr="00276FF8">
        <w:rPr>
          <w:rFonts w:ascii="Times New Roman" w:hAnsi="Times New Roman"/>
          <w:sz w:val="21"/>
          <w:szCs w:val="21"/>
        </w:rPr>
        <w:t xml:space="preserve"> класс опасности)</w:t>
      </w:r>
    </w:p>
    <w:p w:rsidR="008C1CDD" w:rsidRPr="00276FF8" w:rsidRDefault="008C1CDD" w:rsidP="008C1CDD">
      <w:pPr>
        <w:spacing w:after="0" w:line="240" w:lineRule="auto"/>
        <w:ind w:firstLine="709"/>
        <w:jc w:val="both"/>
        <w:rPr>
          <w:rFonts w:ascii="Times New Roman" w:hAnsi="Times New Roman"/>
          <w:sz w:val="21"/>
          <w:szCs w:val="21"/>
        </w:rPr>
      </w:pPr>
      <w:r w:rsidRPr="00276FF8">
        <w:rPr>
          <w:rFonts w:ascii="Times New Roman" w:hAnsi="Times New Roman"/>
          <w:sz w:val="21"/>
          <w:szCs w:val="21"/>
        </w:rPr>
        <w:t>Из них:</w:t>
      </w:r>
    </w:p>
    <w:p w:rsidR="008C1CDD" w:rsidRPr="00276FF8" w:rsidRDefault="008C1CDD" w:rsidP="008C1CDD">
      <w:pPr>
        <w:spacing w:after="0" w:line="240" w:lineRule="auto"/>
        <w:ind w:left="707" w:firstLine="709"/>
        <w:jc w:val="both"/>
        <w:rPr>
          <w:rFonts w:ascii="Times New Roman" w:hAnsi="Times New Roman"/>
          <w:sz w:val="21"/>
          <w:szCs w:val="21"/>
        </w:rPr>
      </w:pPr>
      <w:r w:rsidRPr="00276FF8">
        <w:rPr>
          <w:rFonts w:ascii="Times New Roman" w:hAnsi="Times New Roman"/>
          <w:sz w:val="21"/>
          <w:szCs w:val="21"/>
        </w:rPr>
        <w:t>- утилизировано, тонн 44,87</w:t>
      </w:r>
    </w:p>
    <w:p w:rsidR="008C1CDD" w:rsidRPr="00276FF8" w:rsidRDefault="008C1CDD" w:rsidP="008C1CDD">
      <w:pPr>
        <w:spacing w:after="0" w:line="240" w:lineRule="auto"/>
        <w:ind w:left="707" w:firstLine="709"/>
        <w:jc w:val="both"/>
        <w:rPr>
          <w:rFonts w:ascii="Times New Roman" w:hAnsi="Times New Roman"/>
          <w:sz w:val="21"/>
          <w:szCs w:val="21"/>
        </w:rPr>
      </w:pPr>
      <w:r w:rsidRPr="00276FF8">
        <w:rPr>
          <w:rFonts w:ascii="Times New Roman" w:hAnsi="Times New Roman"/>
          <w:sz w:val="21"/>
          <w:szCs w:val="21"/>
        </w:rPr>
        <w:t>- передано на размещение, тонн: 160,1</w:t>
      </w:r>
    </w:p>
    <w:p w:rsidR="008C1CDD" w:rsidRPr="00276FF8" w:rsidRDefault="008C1CDD" w:rsidP="008C1CDD">
      <w:pPr>
        <w:spacing w:after="0" w:line="240" w:lineRule="auto"/>
        <w:ind w:left="707" w:firstLine="709"/>
        <w:jc w:val="both"/>
        <w:rPr>
          <w:rFonts w:ascii="Times New Roman" w:hAnsi="Times New Roman"/>
          <w:sz w:val="21"/>
          <w:szCs w:val="21"/>
        </w:rPr>
      </w:pPr>
      <w:r w:rsidRPr="00276FF8">
        <w:rPr>
          <w:rFonts w:ascii="Times New Roman" w:hAnsi="Times New Roman"/>
          <w:sz w:val="21"/>
          <w:szCs w:val="21"/>
        </w:rPr>
        <w:t>- обезврежено, тонн: 55,92</w:t>
      </w:r>
    </w:p>
    <w:p w:rsidR="008C1CDD" w:rsidRPr="00276FF8" w:rsidRDefault="008C1CDD" w:rsidP="008C1CDD">
      <w:pPr>
        <w:spacing w:after="0" w:line="240" w:lineRule="auto"/>
        <w:ind w:firstLine="709"/>
        <w:jc w:val="both"/>
        <w:rPr>
          <w:rFonts w:ascii="Times New Roman" w:hAnsi="Times New Roman"/>
          <w:sz w:val="21"/>
          <w:szCs w:val="21"/>
        </w:rPr>
      </w:pPr>
      <w:r w:rsidRPr="00276FF8">
        <w:rPr>
          <w:rFonts w:ascii="Times New Roman" w:hAnsi="Times New Roman"/>
          <w:sz w:val="21"/>
          <w:szCs w:val="21"/>
        </w:rPr>
        <w:t>Размер платы за размещение отходов  за 2021 г., руб.: 99 281,25</w:t>
      </w:r>
    </w:p>
    <w:p w:rsidR="008C1CDD" w:rsidRPr="00276FF8" w:rsidRDefault="008C1CDD" w:rsidP="00606E68">
      <w:pPr>
        <w:spacing w:after="0" w:line="240" w:lineRule="auto"/>
        <w:ind w:firstLine="709"/>
        <w:jc w:val="both"/>
        <w:rPr>
          <w:rFonts w:ascii="Times New Roman" w:hAnsi="Times New Roman"/>
          <w:sz w:val="21"/>
          <w:szCs w:val="21"/>
        </w:rPr>
      </w:pPr>
    </w:p>
    <w:p w:rsidR="008C1CDD" w:rsidRPr="00276FF8" w:rsidRDefault="008C1CDD" w:rsidP="00606E68">
      <w:pPr>
        <w:spacing w:after="0" w:line="240" w:lineRule="auto"/>
        <w:ind w:firstLine="709"/>
        <w:jc w:val="both"/>
        <w:rPr>
          <w:rFonts w:ascii="Times New Roman" w:hAnsi="Times New Roman"/>
          <w:sz w:val="21"/>
          <w:szCs w:val="21"/>
        </w:rPr>
      </w:pPr>
    </w:p>
    <w:p w:rsidR="00C125D9" w:rsidRPr="00276FF8" w:rsidRDefault="00C125D9" w:rsidP="00F34C1A">
      <w:pPr>
        <w:spacing w:after="0" w:line="240" w:lineRule="auto"/>
        <w:ind w:firstLine="709"/>
        <w:jc w:val="both"/>
        <w:rPr>
          <w:rFonts w:ascii="Times New Roman" w:hAnsi="Times New Roman"/>
          <w:sz w:val="21"/>
          <w:szCs w:val="21"/>
        </w:rPr>
      </w:pPr>
    </w:p>
    <w:p w:rsidR="009706CD" w:rsidRPr="00276FF8" w:rsidRDefault="00202F5E" w:rsidP="0000734C">
      <w:pPr>
        <w:spacing w:after="0" w:line="240" w:lineRule="auto"/>
        <w:ind w:firstLine="709"/>
        <w:jc w:val="both"/>
        <w:rPr>
          <w:rFonts w:ascii="Times New Roman" w:hAnsi="Times New Roman"/>
          <w:i/>
          <w:sz w:val="21"/>
          <w:szCs w:val="21"/>
        </w:rPr>
      </w:pPr>
      <w:r w:rsidRPr="00276FF8">
        <w:rPr>
          <w:rFonts w:ascii="Times New Roman" w:hAnsi="Times New Roman"/>
          <w:i/>
          <w:sz w:val="21"/>
          <w:szCs w:val="21"/>
        </w:rPr>
        <w:t>Информация об энергопотреблении</w:t>
      </w:r>
    </w:p>
    <w:p w:rsidR="009706CD" w:rsidRPr="00276FF8" w:rsidRDefault="009706CD" w:rsidP="0000734C">
      <w:pPr>
        <w:spacing w:after="0" w:line="240" w:lineRule="auto"/>
        <w:ind w:firstLine="709"/>
        <w:jc w:val="both"/>
        <w:rPr>
          <w:rStyle w:val="ab"/>
          <w:rFonts w:ascii="Times New Roman" w:eastAsia="Times New Roman" w:hAnsi="Times New Roman" w:cs="Times New Roman"/>
          <w:bCs/>
        </w:rPr>
      </w:pPr>
      <w:r w:rsidRPr="00276FF8">
        <w:rPr>
          <w:rStyle w:val="ab"/>
          <w:rFonts w:ascii="Times New Roman" w:eastAsia="Times New Roman" w:hAnsi="Times New Roman" w:cs="Times New Roman"/>
          <w:bCs/>
        </w:rPr>
        <w:t xml:space="preserve">В настоящем </w:t>
      </w:r>
      <w:r w:rsidR="0000734C" w:rsidRPr="00276FF8">
        <w:rPr>
          <w:rStyle w:val="ab"/>
          <w:rFonts w:ascii="Times New Roman" w:eastAsia="Times New Roman" w:hAnsi="Times New Roman" w:cs="Times New Roman"/>
          <w:bCs/>
        </w:rPr>
        <w:t>пункте</w:t>
      </w:r>
      <w:r w:rsidRPr="00276FF8">
        <w:rPr>
          <w:rStyle w:val="ab"/>
          <w:rFonts w:ascii="Times New Roman" w:eastAsia="Times New Roman" w:hAnsi="Times New Roman" w:cs="Times New Roman"/>
          <w:bCs/>
        </w:rPr>
        <w:t xml:space="preserve"> приводится информация по энергопотреблению Общества</w:t>
      </w:r>
      <w:r w:rsidR="00202F5E" w:rsidRPr="00276FF8">
        <w:rPr>
          <w:rStyle w:val="ab"/>
          <w:rFonts w:ascii="Times New Roman" w:eastAsia="Times New Roman" w:hAnsi="Times New Roman" w:cs="Times New Roman"/>
          <w:bCs/>
        </w:rPr>
        <w:t>, а</w:t>
      </w:r>
      <w:r w:rsidRPr="00276FF8">
        <w:rPr>
          <w:rStyle w:val="ab"/>
          <w:rFonts w:ascii="Times New Roman" w:eastAsia="Times New Roman" w:hAnsi="Times New Roman" w:cs="Times New Roman"/>
          <w:bCs/>
        </w:rPr>
        <w:t xml:space="preserve"> также его дочерних компаний, имеющих для Общества существенное значение (ООО «РОСИНТЕР РЕСТОРАНТС» и ООО «Развитие РОСТ») по состоянию за последние три года.</w:t>
      </w:r>
    </w:p>
    <w:p w:rsidR="009706CD" w:rsidRPr="00276FF8" w:rsidRDefault="009706CD" w:rsidP="009706CD">
      <w:pPr>
        <w:spacing w:after="0" w:line="240" w:lineRule="auto"/>
        <w:rPr>
          <w:rStyle w:val="ab"/>
          <w:rFonts w:ascii="Times New Roman" w:eastAsia="Times New Roman" w:hAnsi="Times New Roman" w:cs="Times New Roman"/>
          <w:b/>
          <w:bCs/>
        </w:rPr>
      </w:pPr>
    </w:p>
    <w:p w:rsidR="0000734C" w:rsidRPr="00276FF8" w:rsidRDefault="0000734C" w:rsidP="009706CD">
      <w:pPr>
        <w:spacing w:after="0" w:line="240" w:lineRule="auto"/>
        <w:rPr>
          <w:rStyle w:val="ab"/>
          <w:rFonts w:ascii="Times New Roman" w:eastAsia="Times New Roman" w:hAnsi="Times New Roman" w:cs="Times New Roman"/>
          <w:b/>
          <w:bCs/>
        </w:rPr>
      </w:pPr>
    </w:p>
    <w:p w:rsidR="009706CD" w:rsidRPr="00276FF8" w:rsidRDefault="009706CD" w:rsidP="009706CD">
      <w:pPr>
        <w:spacing w:after="0" w:line="240" w:lineRule="auto"/>
        <w:jc w:val="center"/>
        <w:rPr>
          <w:rStyle w:val="ab"/>
          <w:rFonts w:ascii="Times New Roman" w:eastAsia="Times New Roman" w:hAnsi="Times New Roman" w:cs="Times New Roman"/>
          <w:bCs/>
        </w:rPr>
      </w:pPr>
      <w:r w:rsidRPr="00276FF8">
        <w:rPr>
          <w:rStyle w:val="ab"/>
          <w:rFonts w:ascii="Times New Roman" w:eastAsia="Times New Roman" w:hAnsi="Times New Roman" w:cs="Times New Roman"/>
          <w:bCs/>
        </w:rPr>
        <w:t>ПАО «РОСИНТЕР РЕСТОРАНТС ХОЛДИНГ»</w:t>
      </w:r>
    </w:p>
    <w:tbl>
      <w:tblPr>
        <w:tblStyle w:val="TableNormal"/>
        <w:tblW w:w="10039" w:type="dxa"/>
        <w:jc w:val="center"/>
        <w:tblInd w:w="-9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55"/>
        <w:gridCol w:w="1347"/>
        <w:gridCol w:w="1347"/>
        <w:gridCol w:w="1348"/>
        <w:gridCol w:w="1347"/>
        <w:gridCol w:w="1347"/>
        <w:gridCol w:w="1348"/>
      </w:tblGrid>
      <w:tr w:rsidR="009706CD" w:rsidRPr="00276FF8" w:rsidTr="009706CD">
        <w:trPr>
          <w:trHeight w:val="402"/>
          <w:jc w:val="center"/>
        </w:trPr>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00" w:lineRule="exact"/>
              <w:jc w:val="center"/>
              <w:rPr>
                <w:rFonts w:ascii="Times New Roman" w:hAnsi="Times New Roman" w:cs="Times New Roman"/>
                <w:i/>
                <w:sz w:val="20"/>
                <w:szCs w:val="20"/>
              </w:rPr>
            </w:pPr>
            <w:r w:rsidRPr="00276FF8">
              <w:rPr>
                <w:rStyle w:val="ab"/>
                <w:rFonts w:ascii="Times New Roman" w:hAnsi="Times New Roman" w:cs="Times New Roman"/>
                <w:bCs/>
                <w:i/>
                <w:sz w:val="20"/>
                <w:szCs w:val="20"/>
              </w:rPr>
              <w:t>Вид энергетического ресурса</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00" w:lineRule="exact"/>
              <w:jc w:val="center"/>
              <w:rPr>
                <w:rStyle w:val="ab"/>
                <w:rFonts w:ascii="Times New Roman" w:eastAsia="Times New Roman" w:hAnsi="Times New Roman" w:cs="Times New Roman"/>
                <w:bCs/>
                <w:i/>
                <w:sz w:val="20"/>
                <w:szCs w:val="20"/>
              </w:rPr>
            </w:pPr>
            <w:r w:rsidRPr="00276FF8">
              <w:rPr>
                <w:rStyle w:val="ab"/>
                <w:rFonts w:ascii="Times New Roman" w:hAnsi="Times New Roman" w:cs="Times New Roman"/>
                <w:bCs/>
                <w:i/>
                <w:sz w:val="20"/>
                <w:szCs w:val="20"/>
              </w:rPr>
              <w:t>Объём потребления в 2021 г.</w:t>
            </w:r>
          </w:p>
          <w:p w:rsidR="009706CD" w:rsidRPr="00276FF8" w:rsidRDefault="009706CD" w:rsidP="009706CD">
            <w:pPr>
              <w:spacing w:after="0" w:line="200" w:lineRule="exact"/>
              <w:ind w:left="-16"/>
              <w:jc w:val="center"/>
              <w:rPr>
                <w:rFonts w:ascii="Times New Roman" w:hAnsi="Times New Roman" w:cs="Times New Roman"/>
                <w:i/>
                <w:sz w:val="20"/>
                <w:szCs w:val="20"/>
              </w:rPr>
            </w:pPr>
            <w:r w:rsidRPr="00276FF8">
              <w:rPr>
                <w:rStyle w:val="ab"/>
                <w:rFonts w:ascii="Times New Roman" w:hAnsi="Times New Roman" w:cs="Times New Roman"/>
                <w:bCs/>
                <w:i/>
                <w:sz w:val="20"/>
                <w:szCs w:val="20"/>
              </w:rPr>
              <w:t xml:space="preserve">в натуральном выражении </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00" w:lineRule="exact"/>
              <w:jc w:val="center"/>
              <w:rPr>
                <w:rStyle w:val="ab"/>
                <w:rFonts w:ascii="Times New Roman" w:hAnsi="Times New Roman" w:cs="Times New Roman"/>
                <w:bCs/>
                <w:i/>
                <w:sz w:val="20"/>
                <w:szCs w:val="20"/>
              </w:rPr>
            </w:pPr>
            <w:r w:rsidRPr="00276FF8">
              <w:rPr>
                <w:rStyle w:val="ab"/>
                <w:rFonts w:ascii="Times New Roman" w:hAnsi="Times New Roman" w:cs="Times New Roman"/>
                <w:bCs/>
                <w:i/>
                <w:sz w:val="20"/>
                <w:szCs w:val="20"/>
              </w:rPr>
              <w:t>Объём потребления в 2021 г., тыс. руб.</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00" w:lineRule="exact"/>
              <w:jc w:val="center"/>
              <w:rPr>
                <w:rStyle w:val="ab"/>
                <w:rFonts w:ascii="Times New Roman" w:eastAsia="Times New Roman" w:hAnsi="Times New Roman" w:cs="Times New Roman"/>
                <w:bCs/>
                <w:i/>
                <w:sz w:val="20"/>
                <w:szCs w:val="20"/>
              </w:rPr>
            </w:pPr>
            <w:r w:rsidRPr="00276FF8">
              <w:rPr>
                <w:rStyle w:val="ab"/>
                <w:rFonts w:ascii="Times New Roman" w:hAnsi="Times New Roman" w:cs="Times New Roman"/>
                <w:bCs/>
                <w:i/>
                <w:sz w:val="20"/>
                <w:szCs w:val="20"/>
              </w:rPr>
              <w:t>Объём потребления в 2020 г.</w:t>
            </w:r>
          </w:p>
          <w:p w:rsidR="009706CD" w:rsidRPr="00276FF8" w:rsidRDefault="009706CD" w:rsidP="009706CD">
            <w:pPr>
              <w:spacing w:after="0" w:line="200" w:lineRule="exact"/>
              <w:jc w:val="center"/>
              <w:rPr>
                <w:rFonts w:ascii="Times New Roman" w:hAnsi="Times New Roman" w:cs="Times New Roman"/>
                <w:i/>
                <w:sz w:val="20"/>
                <w:szCs w:val="20"/>
              </w:rPr>
            </w:pPr>
            <w:r w:rsidRPr="00276FF8">
              <w:rPr>
                <w:rStyle w:val="ab"/>
                <w:rFonts w:ascii="Times New Roman" w:hAnsi="Times New Roman" w:cs="Times New Roman"/>
                <w:bCs/>
                <w:i/>
                <w:sz w:val="20"/>
                <w:szCs w:val="20"/>
              </w:rPr>
              <w:t xml:space="preserve">в натуральном выражении </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00" w:lineRule="exact"/>
              <w:jc w:val="center"/>
              <w:rPr>
                <w:rFonts w:ascii="Times New Roman" w:hAnsi="Times New Roman" w:cs="Times New Roman"/>
                <w:i/>
                <w:sz w:val="20"/>
                <w:szCs w:val="20"/>
              </w:rPr>
            </w:pPr>
            <w:r w:rsidRPr="00276FF8">
              <w:rPr>
                <w:rStyle w:val="ab"/>
                <w:rFonts w:ascii="Times New Roman" w:hAnsi="Times New Roman" w:cs="Times New Roman"/>
                <w:bCs/>
                <w:i/>
                <w:sz w:val="20"/>
                <w:szCs w:val="20"/>
              </w:rPr>
              <w:t>Объём потребления в 2020 г., тыс. руб.</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00" w:lineRule="exact"/>
              <w:jc w:val="center"/>
              <w:rPr>
                <w:rStyle w:val="ab"/>
                <w:rFonts w:ascii="Times New Roman" w:eastAsia="Times New Roman" w:hAnsi="Times New Roman" w:cs="Times New Roman"/>
                <w:bCs/>
                <w:i/>
                <w:sz w:val="20"/>
                <w:szCs w:val="20"/>
              </w:rPr>
            </w:pPr>
            <w:r w:rsidRPr="00276FF8">
              <w:rPr>
                <w:rStyle w:val="ab"/>
                <w:rFonts w:ascii="Times New Roman" w:hAnsi="Times New Roman" w:cs="Times New Roman"/>
                <w:bCs/>
                <w:i/>
                <w:sz w:val="20"/>
                <w:szCs w:val="20"/>
              </w:rPr>
              <w:t>Объём потребления в 2019 г.</w:t>
            </w:r>
          </w:p>
          <w:p w:rsidR="009706CD" w:rsidRPr="00276FF8" w:rsidRDefault="009706CD" w:rsidP="009706CD">
            <w:pPr>
              <w:spacing w:after="0" w:line="200" w:lineRule="exact"/>
              <w:jc w:val="center"/>
              <w:rPr>
                <w:rFonts w:ascii="Times New Roman" w:hAnsi="Times New Roman" w:cs="Times New Roman"/>
                <w:i/>
                <w:sz w:val="20"/>
                <w:szCs w:val="20"/>
              </w:rPr>
            </w:pPr>
            <w:r w:rsidRPr="00276FF8">
              <w:rPr>
                <w:rStyle w:val="ab"/>
                <w:rFonts w:ascii="Times New Roman" w:hAnsi="Times New Roman" w:cs="Times New Roman"/>
                <w:bCs/>
                <w:i/>
                <w:sz w:val="20"/>
                <w:szCs w:val="20"/>
              </w:rPr>
              <w:t xml:space="preserve">в натуральном выражении </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00" w:lineRule="exact"/>
              <w:jc w:val="center"/>
              <w:rPr>
                <w:rFonts w:ascii="Times New Roman" w:hAnsi="Times New Roman" w:cs="Times New Roman"/>
                <w:i/>
                <w:sz w:val="20"/>
                <w:szCs w:val="20"/>
              </w:rPr>
            </w:pPr>
            <w:r w:rsidRPr="00276FF8">
              <w:rPr>
                <w:rStyle w:val="ab"/>
                <w:rFonts w:ascii="Times New Roman" w:hAnsi="Times New Roman" w:cs="Times New Roman"/>
                <w:bCs/>
                <w:i/>
                <w:sz w:val="20"/>
                <w:szCs w:val="20"/>
              </w:rPr>
              <w:t>Объём потребления в 2019 г., тыс. руб.</w:t>
            </w:r>
          </w:p>
        </w:tc>
      </w:tr>
      <w:tr w:rsidR="009706CD" w:rsidRPr="00276FF8" w:rsidTr="009706CD">
        <w:trPr>
          <w:trHeight w:val="202"/>
          <w:jc w:val="center"/>
        </w:trPr>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Атомная энергия</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Style w:val="ab"/>
                <w:rFonts w:ascii="Times New Roman" w:hAnsi="Times New Roman" w:cs="Times New Roman"/>
              </w:rPr>
            </w:pP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r>
      <w:tr w:rsidR="009706CD" w:rsidRPr="00276FF8" w:rsidTr="009706CD">
        <w:trPr>
          <w:trHeight w:val="202"/>
          <w:jc w:val="center"/>
        </w:trPr>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Тепловая энергия</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Fonts w:ascii="Times New Roman" w:hAnsi="Times New Roman" w:cs="Times New Roman"/>
              </w:rPr>
              <w:t xml:space="preserve"> 1,86 Гкал</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Style w:val="ab"/>
                <w:rFonts w:ascii="Times New Roman" w:hAnsi="Times New Roman" w:cs="Times New Roman"/>
                <w:bdr w:val="none" w:sz="0" w:space="0" w:color="auto" w:frame="1"/>
              </w:rPr>
            </w:pPr>
            <w:r w:rsidRPr="00276FF8">
              <w:rPr>
                <w:rStyle w:val="ab"/>
                <w:rFonts w:ascii="Times New Roman" w:hAnsi="Times New Roman" w:cs="Times New Roman"/>
                <w:bdr w:val="none" w:sz="0" w:space="0" w:color="auto" w:frame="1"/>
              </w:rPr>
              <w:t xml:space="preserve"> 4,6</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bdr w:val="none" w:sz="0" w:space="0" w:color="auto" w:frame="1"/>
              </w:rPr>
              <w:t>0,92 Гкал</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bdr w:val="none" w:sz="0" w:space="0" w:color="auto" w:frame="1"/>
              </w:rPr>
              <w:t>1,9</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Fonts w:ascii="Times New Roman" w:eastAsiaTheme="minorHAnsi" w:hAnsi="Times New Roman" w:cs="Times New Roman"/>
                <w:color w:val="auto"/>
                <w:sz w:val="18"/>
                <w:szCs w:val="18"/>
                <w:bdr w:val="none" w:sz="0" w:space="0" w:color="auto"/>
                <w:lang w:eastAsia="en-US"/>
              </w:rPr>
              <w:t>1,5 Гкал</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Fonts w:ascii="Times New Roman" w:eastAsiaTheme="minorHAnsi" w:hAnsi="Times New Roman" w:cs="Times New Roman"/>
                <w:color w:val="auto"/>
                <w:sz w:val="18"/>
                <w:szCs w:val="18"/>
                <w:bdr w:val="none" w:sz="0" w:space="0" w:color="auto"/>
                <w:lang w:eastAsia="en-US"/>
              </w:rPr>
              <w:t>2,8</w:t>
            </w:r>
          </w:p>
        </w:tc>
      </w:tr>
      <w:tr w:rsidR="009706CD" w:rsidRPr="00276FF8" w:rsidTr="009706CD">
        <w:trPr>
          <w:trHeight w:val="202"/>
          <w:jc w:val="center"/>
        </w:trPr>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Электрическая энергия</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Fonts w:ascii="Times New Roman" w:hAnsi="Times New Roman" w:cs="Times New Roman"/>
              </w:rPr>
              <w:t>6 402,3 кВт/ч</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Style w:val="ab"/>
                <w:rFonts w:ascii="Times New Roman" w:hAnsi="Times New Roman" w:cs="Times New Roman"/>
                <w:bdr w:val="none" w:sz="0" w:space="0" w:color="auto" w:frame="1"/>
              </w:rPr>
            </w:pPr>
            <w:r w:rsidRPr="00276FF8">
              <w:rPr>
                <w:rStyle w:val="ab"/>
                <w:rFonts w:ascii="Times New Roman" w:hAnsi="Times New Roman" w:cs="Times New Roman"/>
                <w:bdr w:val="none" w:sz="0" w:space="0" w:color="auto" w:frame="1"/>
              </w:rPr>
              <w:t xml:space="preserve"> 43,5</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bdr w:val="none" w:sz="0" w:space="0" w:color="auto" w:frame="1"/>
              </w:rPr>
              <w:t>4 792,6 кВт/ч</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bdr w:val="none" w:sz="0" w:space="0" w:color="auto" w:frame="1"/>
              </w:rPr>
              <w:t>31,2</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Fonts w:ascii="Times New Roman" w:eastAsiaTheme="minorHAnsi" w:hAnsi="Times New Roman" w:cs="Times New Roman"/>
                <w:color w:val="auto"/>
                <w:sz w:val="18"/>
                <w:szCs w:val="18"/>
                <w:bdr w:val="none" w:sz="0" w:space="0" w:color="auto"/>
                <w:lang w:eastAsia="en-US"/>
              </w:rPr>
              <w:t>6 508,2 кВт/ч</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Fonts w:ascii="Times New Roman" w:eastAsiaTheme="minorHAnsi" w:hAnsi="Times New Roman" w:cs="Times New Roman"/>
                <w:color w:val="auto"/>
                <w:sz w:val="18"/>
                <w:szCs w:val="18"/>
                <w:bdr w:val="none" w:sz="0" w:space="0" w:color="auto"/>
                <w:lang w:eastAsia="en-US"/>
              </w:rPr>
              <w:t>35,6</w:t>
            </w:r>
          </w:p>
        </w:tc>
      </w:tr>
      <w:tr w:rsidR="009706CD" w:rsidRPr="00276FF8" w:rsidTr="009706CD">
        <w:trPr>
          <w:trHeight w:val="202"/>
          <w:jc w:val="center"/>
        </w:trPr>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Электромагнитная энергия</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r>
      <w:tr w:rsidR="009706CD" w:rsidRPr="00276FF8" w:rsidTr="009706CD">
        <w:trPr>
          <w:trHeight w:val="202"/>
          <w:jc w:val="center"/>
        </w:trPr>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Нефть</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r>
      <w:tr w:rsidR="009706CD" w:rsidRPr="00276FF8" w:rsidTr="009706CD">
        <w:trPr>
          <w:trHeight w:val="202"/>
          <w:jc w:val="center"/>
        </w:trPr>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Бензин автомобильный</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r>
      <w:tr w:rsidR="009706CD" w:rsidRPr="00276FF8" w:rsidTr="009706CD">
        <w:trPr>
          <w:trHeight w:val="202"/>
          <w:jc w:val="center"/>
        </w:trPr>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Топливо дизельное</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r>
      <w:tr w:rsidR="009706CD" w:rsidRPr="00276FF8" w:rsidTr="009706CD">
        <w:trPr>
          <w:trHeight w:val="202"/>
          <w:jc w:val="center"/>
        </w:trPr>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Мазут топочный</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r>
      <w:tr w:rsidR="009706CD" w:rsidRPr="00276FF8" w:rsidTr="009706CD">
        <w:trPr>
          <w:trHeight w:val="202"/>
          <w:jc w:val="center"/>
        </w:trPr>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Газ естественный (природный)</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r>
      <w:tr w:rsidR="009706CD" w:rsidRPr="00276FF8" w:rsidTr="009706CD">
        <w:trPr>
          <w:trHeight w:val="202"/>
          <w:jc w:val="center"/>
        </w:trPr>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Уголь</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r>
      <w:tr w:rsidR="009706CD" w:rsidRPr="00276FF8" w:rsidTr="009706CD">
        <w:trPr>
          <w:trHeight w:val="202"/>
          <w:jc w:val="center"/>
        </w:trPr>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Горючие сланцы</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r>
      <w:tr w:rsidR="009706CD" w:rsidRPr="00276FF8" w:rsidTr="009706CD">
        <w:trPr>
          <w:trHeight w:val="202"/>
          <w:jc w:val="center"/>
        </w:trPr>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Торф</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r>
      <w:tr w:rsidR="009706CD" w:rsidRPr="00276FF8" w:rsidTr="009706CD">
        <w:trPr>
          <w:trHeight w:val="202"/>
          <w:jc w:val="center"/>
        </w:trPr>
        <w:tc>
          <w:tcPr>
            <w:tcW w:w="1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Иное:</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9706CD">
            <w:pPr>
              <w:spacing w:after="0" w:line="240" w:lineRule="auto"/>
              <w:rPr>
                <w:rFonts w:ascii="Times New Roman" w:hAnsi="Times New Roman" w:cs="Times New Roman"/>
              </w:rPr>
            </w:pPr>
            <w:r w:rsidRPr="00276FF8">
              <w:rPr>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7"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c>
          <w:tcPr>
            <w:tcW w:w="1348" w:type="dxa"/>
            <w:tcBorders>
              <w:top w:val="single" w:sz="4" w:space="0" w:color="000000"/>
              <w:left w:val="single" w:sz="4" w:space="0" w:color="000000"/>
              <w:bottom w:val="single" w:sz="4" w:space="0" w:color="000000"/>
              <w:right w:val="single" w:sz="4" w:space="0" w:color="000000"/>
            </w:tcBorders>
          </w:tcPr>
          <w:p w:rsidR="009706CD" w:rsidRPr="00276FF8" w:rsidRDefault="009706CD" w:rsidP="009706CD">
            <w:pPr>
              <w:spacing w:after="0" w:line="240" w:lineRule="auto"/>
              <w:rPr>
                <w:rFonts w:ascii="Times New Roman" w:hAnsi="Times New Roman" w:cs="Times New Roman"/>
              </w:rPr>
            </w:pPr>
            <w:r w:rsidRPr="00276FF8">
              <w:rPr>
                <w:rStyle w:val="ab"/>
                <w:rFonts w:ascii="Times New Roman" w:hAnsi="Times New Roman" w:cs="Times New Roman"/>
              </w:rPr>
              <w:t>0</w:t>
            </w:r>
          </w:p>
        </w:tc>
      </w:tr>
    </w:tbl>
    <w:p w:rsidR="009706CD" w:rsidRPr="00276FF8" w:rsidRDefault="009706CD" w:rsidP="009706CD">
      <w:pPr>
        <w:spacing w:after="0" w:line="240" w:lineRule="auto"/>
        <w:rPr>
          <w:rStyle w:val="ab"/>
          <w:rFonts w:ascii="Times New Roman" w:eastAsia="Times New Roman" w:hAnsi="Times New Roman" w:cs="Times New Roman"/>
          <w:b/>
          <w:bCs/>
        </w:rPr>
      </w:pPr>
    </w:p>
    <w:p w:rsidR="009706CD" w:rsidRPr="00276FF8" w:rsidRDefault="009706CD" w:rsidP="00C50269">
      <w:pPr>
        <w:spacing w:after="0" w:line="240" w:lineRule="auto"/>
        <w:jc w:val="center"/>
        <w:rPr>
          <w:rStyle w:val="ab"/>
          <w:rFonts w:ascii="Times New Roman" w:eastAsia="Times New Roman" w:hAnsi="Times New Roman" w:cs="Times New Roman"/>
          <w:bCs/>
        </w:rPr>
      </w:pPr>
      <w:r w:rsidRPr="00276FF8">
        <w:rPr>
          <w:rStyle w:val="ab"/>
          <w:rFonts w:ascii="Times New Roman" w:eastAsia="Times New Roman" w:hAnsi="Times New Roman" w:cs="Times New Roman"/>
          <w:bCs/>
        </w:rPr>
        <w:t>ООО «РОСИНТЕР РЕСТОРАНТС»</w:t>
      </w:r>
    </w:p>
    <w:tbl>
      <w:tblPr>
        <w:tblStyle w:val="TableNormal"/>
        <w:tblW w:w="10136" w:type="dxa"/>
        <w:jc w:val="center"/>
        <w:tblInd w:w="-8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26"/>
        <w:gridCol w:w="1368"/>
        <w:gridCol w:w="1368"/>
        <w:gridCol w:w="1369"/>
        <w:gridCol w:w="1368"/>
        <w:gridCol w:w="1368"/>
        <w:gridCol w:w="1369"/>
      </w:tblGrid>
      <w:tr w:rsidR="009706CD" w:rsidRPr="00276FF8" w:rsidTr="00C50269">
        <w:trPr>
          <w:trHeight w:val="402"/>
          <w:jc w:val="center"/>
        </w:trPr>
        <w:tc>
          <w:tcPr>
            <w:tcW w:w="1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jc w:val="center"/>
              <w:rPr>
                <w:rFonts w:ascii="Times New Roman" w:hAnsi="Times New Roman" w:cs="Times New Roman"/>
                <w:i/>
              </w:rPr>
            </w:pPr>
            <w:r w:rsidRPr="00276FF8">
              <w:rPr>
                <w:rStyle w:val="ab"/>
                <w:rFonts w:ascii="Times New Roman" w:hAnsi="Times New Roman" w:cs="Times New Roman"/>
                <w:bCs/>
                <w:i/>
              </w:rPr>
              <w:t>Вид энергетического ресурса</w:t>
            </w: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202F5E">
            <w:pPr>
              <w:spacing w:after="0" w:line="240" w:lineRule="auto"/>
              <w:ind w:right="-129"/>
              <w:jc w:val="center"/>
              <w:rPr>
                <w:rStyle w:val="ab"/>
                <w:rFonts w:ascii="Times New Roman" w:eastAsia="Times New Roman" w:hAnsi="Times New Roman" w:cs="Times New Roman"/>
                <w:bCs/>
                <w:i/>
              </w:rPr>
            </w:pPr>
            <w:r w:rsidRPr="00276FF8">
              <w:rPr>
                <w:rStyle w:val="ab"/>
                <w:rFonts w:ascii="Times New Roman" w:hAnsi="Times New Roman" w:cs="Times New Roman"/>
                <w:bCs/>
                <w:i/>
              </w:rPr>
              <w:t>Объём потребления в 2021 г.</w:t>
            </w:r>
          </w:p>
          <w:p w:rsidR="009706CD" w:rsidRPr="00276FF8" w:rsidRDefault="009706CD" w:rsidP="00C50269">
            <w:pPr>
              <w:spacing w:after="0" w:line="240" w:lineRule="auto"/>
              <w:ind w:left="-80" w:right="-129"/>
              <w:jc w:val="center"/>
              <w:rPr>
                <w:rFonts w:ascii="Times New Roman" w:hAnsi="Times New Roman" w:cs="Times New Roman"/>
                <w:i/>
              </w:rPr>
            </w:pPr>
            <w:r w:rsidRPr="00276FF8">
              <w:rPr>
                <w:rStyle w:val="ab"/>
                <w:rFonts w:ascii="Times New Roman" w:hAnsi="Times New Roman" w:cs="Times New Roman"/>
                <w:bCs/>
                <w:i/>
              </w:rPr>
              <w:t xml:space="preserve">в натуральном выражении </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jc w:val="center"/>
              <w:rPr>
                <w:rStyle w:val="ab"/>
                <w:rFonts w:ascii="Times New Roman" w:hAnsi="Times New Roman" w:cs="Times New Roman"/>
                <w:bCs/>
                <w:i/>
              </w:rPr>
            </w:pPr>
            <w:r w:rsidRPr="00276FF8">
              <w:rPr>
                <w:rStyle w:val="ab"/>
                <w:rFonts w:ascii="Times New Roman" w:hAnsi="Times New Roman" w:cs="Times New Roman"/>
                <w:bCs/>
                <w:i/>
              </w:rPr>
              <w:t>Объём потребления в 2021 г., тыс. руб.</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jc w:val="center"/>
              <w:rPr>
                <w:rStyle w:val="ab"/>
                <w:rFonts w:ascii="Times New Roman" w:eastAsia="Times New Roman" w:hAnsi="Times New Roman" w:cs="Times New Roman"/>
                <w:bCs/>
                <w:i/>
              </w:rPr>
            </w:pPr>
            <w:r w:rsidRPr="00276FF8">
              <w:rPr>
                <w:rStyle w:val="ab"/>
                <w:rFonts w:ascii="Times New Roman" w:hAnsi="Times New Roman" w:cs="Times New Roman"/>
                <w:bCs/>
                <w:i/>
              </w:rPr>
              <w:t>Объём потребления в 2020 г.</w:t>
            </w:r>
          </w:p>
          <w:p w:rsidR="009706CD" w:rsidRPr="00276FF8" w:rsidRDefault="009706CD" w:rsidP="00C50269">
            <w:pPr>
              <w:spacing w:after="0" w:line="240" w:lineRule="auto"/>
              <w:jc w:val="center"/>
              <w:rPr>
                <w:rFonts w:ascii="Times New Roman" w:hAnsi="Times New Roman" w:cs="Times New Roman"/>
                <w:i/>
              </w:rPr>
            </w:pPr>
            <w:r w:rsidRPr="00276FF8">
              <w:rPr>
                <w:rStyle w:val="ab"/>
                <w:rFonts w:ascii="Times New Roman" w:hAnsi="Times New Roman" w:cs="Times New Roman"/>
                <w:bCs/>
                <w:i/>
              </w:rPr>
              <w:t xml:space="preserve">в натуральном выражении </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jc w:val="center"/>
              <w:rPr>
                <w:rFonts w:ascii="Times New Roman" w:hAnsi="Times New Roman" w:cs="Times New Roman"/>
                <w:i/>
              </w:rPr>
            </w:pPr>
            <w:r w:rsidRPr="00276FF8">
              <w:rPr>
                <w:rStyle w:val="ab"/>
                <w:rFonts w:ascii="Times New Roman" w:hAnsi="Times New Roman" w:cs="Times New Roman"/>
                <w:bCs/>
                <w:i/>
              </w:rPr>
              <w:t>Объём потребления в 2020 г., тыс. руб.</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jc w:val="center"/>
              <w:rPr>
                <w:rStyle w:val="ab"/>
                <w:rFonts w:ascii="Times New Roman" w:eastAsia="Times New Roman" w:hAnsi="Times New Roman" w:cs="Times New Roman"/>
                <w:bCs/>
                <w:i/>
              </w:rPr>
            </w:pPr>
            <w:r w:rsidRPr="00276FF8">
              <w:rPr>
                <w:rStyle w:val="ab"/>
                <w:rFonts w:ascii="Times New Roman" w:hAnsi="Times New Roman" w:cs="Times New Roman"/>
                <w:bCs/>
                <w:i/>
              </w:rPr>
              <w:t>Объём потребления в 2019 г.</w:t>
            </w:r>
          </w:p>
          <w:p w:rsidR="009706CD" w:rsidRPr="00276FF8" w:rsidRDefault="009706CD" w:rsidP="00C50269">
            <w:pPr>
              <w:spacing w:after="0" w:line="240" w:lineRule="auto"/>
              <w:jc w:val="center"/>
              <w:rPr>
                <w:rFonts w:ascii="Times New Roman" w:hAnsi="Times New Roman" w:cs="Times New Roman"/>
                <w:i/>
              </w:rPr>
            </w:pPr>
            <w:r w:rsidRPr="00276FF8">
              <w:rPr>
                <w:rStyle w:val="ab"/>
                <w:rFonts w:ascii="Times New Roman" w:hAnsi="Times New Roman" w:cs="Times New Roman"/>
                <w:bCs/>
                <w:i/>
              </w:rPr>
              <w:t xml:space="preserve">в натуральном выражении </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jc w:val="center"/>
              <w:rPr>
                <w:rFonts w:ascii="Times New Roman" w:hAnsi="Times New Roman" w:cs="Times New Roman"/>
                <w:i/>
              </w:rPr>
            </w:pPr>
            <w:r w:rsidRPr="00276FF8">
              <w:rPr>
                <w:rStyle w:val="ab"/>
                <w:rFonts w:ascii="Times New Roman" w:hAnsi="Times New Roman" w:cs="Times New Roman"/>
                <w:bCs/>
                <w:i/>
              </w:rPr>
              <w:t>Объём потребления в 2019 г., тыс. руб.</w:t>
            </w:r>
          </w:p>
        </w:tc>
      </w:tr>
      <w:tr w:rsidR="009706CD" w:rsidRPr="00276FF8" w:rsidTr="00C50269">
        <w:trPr>
          <w:trHeight w:val="202"/>
          <w:jc w:val="center"/>
        </w:trPr>
        <w:tc>
          <w:tcPr>
            <w:tcW w:w="1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Атомная энергия</w:t>
            </w: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r>
      <w:tr w:rsidR="009706CD" w:rsidRPr="00276FF8" w:rsidTr="00C50269">
        <w:trPr>
          <w:trHeight w:val="202"/>
          <w:jc w:val="center"/>
        </w:trPr>
        <w:tc>
          <w:tcPr>
            <w:tcW w:w="1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Тепловая энергия</w:t>
            </w: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8 223,2 Гкал</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bdr w:val="none" w:sz="0" w:space="0" w:color="auto" w:frame="1"/>
              </w:rPr>
            </w:pPr>
            <w:r w:rsidRPr="00276FF8">
              <w:rPr>
                <w:rStyle w:val="ab"/>
                <w:rFonts w:ascii="Times New Roman" w:hAnsi="Times New Roman" w:cs="Times New Roman"/>
                <w:bdr w:val="none" w:sz="0" w:space="0" w:color="auto" w:frame="1"/>
              </w:rPr>
              <w:t>20 289,8</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7 843,4 Гкал</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16 214,4</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14 338,3 Гкал</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26 731,8</w:t>
            </w:r>
          </w:p>
        </w:tc>
      </w:tr>
      <w:tr w:rsidR="009706CD" w:rsidRPr="00276FF8" w:rsidTr="00C50269">
        <w:trPr>
          <w:trHeight w:val="202"/>
          <w:jc w:val="center"/>
        </w:trPr>
        <w:tc>
          <w:tcPr>
            <w:tcW w:w="1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Электрическая энергия</w:t>
            </w: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6 951 982,3 кВт/ч</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bdr w:val="none" w:sz="0" w:space="0" w:color="auto" w:frame="1"/>
              </w:rPr>
            </w:pPr>
            <w:r w:rsidRPr="00276FF8">
              <w:rPr>
                <w:rStyle w:val="ab"/>
                <w:rFonts w:ascii="Times New Roman" w:hAnsi="Times New Roman" w:cs="Times New Roman"/>
                <w:bdr w:val="none" w:sz="0" w:space="0" w:color="auto" w:frame="1"/>
              </w:rPr>
              <w:t>47 343,1</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5 811 520,7 кВт/ч</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37 833,8</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11 402 925,1 кВт/ч</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62 374,2</w:t>
            </w:r>
          </w:p>
        </w:tc>
      </w:tr>
      <w:tr w:rsidR="009706CD" w:rsidRPr="00276FF8" w:rsidTr="00C50269">
        <w:trPr>
          <w:trHeight w:val="202"/>
          <w:jc w:val="center"/>
        </w:trPr>
        <w:tc>
          <w:tcPr>
            <w:tcW w:w="1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Электромагнитная энергия</w:t>
            </w: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r>
      <w:tr w:rsidR="009706CD" w:rsidRPr="00276FF8" w:rsidTr="00C50269">
        <w:trPr>
          <w:trHeight w:val="202"/>
          <w:jc w:val="center"/>
        </w:trPr>
        <w:tc>
          <w:tcPr>
            <w:tcW w:w="1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Нефть</w:t>
            </w: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r>
      <w:tr w:rsidR="009706CD" w:rsidRPr="00276FF8" w:rsidTr="00C50269">
        <w:trPr>
          <w:trHeight w:val="202"/>
          <w:jc w:val="center"/>
        </w:trPr>
        <w:tc>
          <w:tcPr>
            <w:tcW w:w="1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Бензин автомобильный</w:t>
            </w: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r>
      <w:tr w:rsidR="009706CD" w:rsidRPr="00276FF8" w:rsidTr="00C50269">
        <w:trPr>
          <w:trHeight w:val="202"/>
          <w:jc w:val="center"/>
        </w:trPr>
        <w:tc>
          <w:tcPr>
            <w:tcW w:w="1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Топливо дизельное</w:t>
            </w: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r>
      <w:tr w:rsidR="009706CD" w:rsidRPr="00276FF8" w:rsidTr="00C50269">
        <w:trPr>
          <w:trHeight w:val="202"/>
          <w:jc w:val="center"/>
        </w:trPr>
        <w:tc>
          <w:tcPr>
            <w:tcW w:w="1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Мазут топочный</w:t>
            </w: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r>
      <w:tr w:rsidR="009706CD" w:rsidRPr="00276FF8" w:rsidTr="00C50269">
        <w:trPr>
          <w:trHeight w:val="202"/>
          <w:jc w:val="center"/>
        </w:trPr>
        <w:tc>
          <w:tcPr>
            <w:tcW w:w="1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Газ естественный (природный)</w:t>
            </w: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r>
      <w:tr w:rsidR="009706CD" w:rsidRPr="00276FF8" w:rsidTr="00C50269">
        <w:trPr>
          <w:trHeight w:val="202"/>
          <w:jc w:val="center"/>
        </w:trPr>
        <w:tc>
          <w:tcPr>
            <w:tcW w:w="1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Уголь</w:t>
            </w: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r>
      <w:tr w:rsidR="009706CD" w:rsidRPr="00276FF8" w:rsidTr="00C50269">
        <w:trPr>
          <w:trHeight w:val="202"/>
          <w:jc w:val="center"/>
        </w:trPr>
        <w:tc>
          <w:tcPr>
            <w:tcW w:w="1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Горючие сланцы</w:t>
            </w: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r>
      <w:tr w:rsidR="009706CD" w:rsidRPr="00276FF8" w:rsidTr="00C50269">
        <w:trPr>
          <w:trHeight w:val="202"/>
          <w:jc w:val="center"/>
        </w:trPr>
        <w:tc>
          <w:tcPr>
            <w:tcW w:w="1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Торф</w:t>
            </w: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r>
      <w:tr w:rsidR="009706CD" w:rsidRPr="00276FF8" w:rsidTr="00C50269">
        <w:trPr>
          <w:trHeight w:val="202"/>
          <w:jc w:val="center"/>
        </w:trPr>
        <w:tc>
          <w:tcPr>
            <w:tcW w:w="1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Иное:</w:t>
            </w: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8"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9"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r>
    </w:tbl>
    <w:p w:rsidR="009706CD" w:rsidRPr="00276FF8" w:rsidRDefault="009706CD" w:rsidP="009706CD">
      <w:pPr>
        <w:spacing w:after="0" w:line="240" w:lineRule="auto"/>
        <w:rPr>
          <w:rStyle w:val="ab"/>
          <w:rFonts w:ascii="Times New Roman" w:eastAsia="Times New Roman" w:hAnsi="Times New Roman" w:cs="Times New Roman"/>
          <w:b/>
          <w:bCs/>
        </w:rPr>
      </w:pPr>
    </w:p>
    <w:p w:rsidR="009706CD" w:rsidRPr="00276FF8" w:rsidRDefault="009706CD" w:rsidP="00C50269">
      <w:pPr>
        <w:spacing w:after="0" w:line="240" w:lineRule="auto"/>
        <w:jc w:val="center"/>
        <w:rPr>
          <w:rStyle w:val="ab"/>
          <w:rFonts w:ascii="Times New Roman" w:eastAsia="Times New Roman" w:hAnsi="Times New Roman" w:cs="Times New Roman"/>
          <w:bCs/>
        </w:rPr>
      </w:pPr>
      <w:r w:rsidRPr="00276FF8">
        <w:rPr>
          <w:rStyle w:val="ab"/>
          <w:rFonts w:ascii="Times New Roman" w:eastAsia="Times New Roman" w:hAnsi="Times New Roman" w:cs="Times New Roman"/>
          <w:bCs/>
        </w:rPr>
        <w:t>ООО «Развитие РОСТ»</w:t>
      </w:r>
    </w:p>
    <w:tbl>
      <w:tblPr>
        <w:tblStyle w:val="TableNormal"/>
        <w:tblW w:w="10078" w:type="dxa"/>
        <w:jc w:val="center"/>
        <w:tblInd w:w="-93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97"/>
        <w:gridCol w:w="1363"/>
        <w:gridCol w:w="1364"/>
        <w:gridCol w:w="1363"/>
        <w:gridCol w:w="1364"/>
        <w:gridCol w:w="1363"/>
        <w:gridCol w:w="1364"/>
      </w:tblGrid>
      <w:tr w:rsidR="009706CD" w:rsidRPr="00276FF8" w:rsidTr="00C50269">
        <w:trPr>
          <w:trHeight w:val="402"/>
          <w:jc w:val="center"/>
        </w:trPr>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jc w:val="center"/>
              <w:rPr>
                <w:rFonts w:ascii="Times New Roman" w:hAnsi="Times New Roman" w:cs="Times New Roman"/>
                <w:i/>
              </w:rPr>
            </w:pPr>
            <w:r w:rsidRPr="00276FF8">
              <w:rPr>
                <w:rStyle w:val="ab"/>
                <w:rFonts w:ascii="Times New Roman" w:hAnsi="Times New Roman" w:cs="Times New Roman"/>
                <w:bCs/>
                <w:i/>
              </w:rPr>
              <w:t>Вид энергетического ресурса</w:t>
            </w: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ind w:left="-80" w:right="-134"/>
              <w:jc w:val="center"/>
              <w:rPr>
                <w:rStyle w:val="ab"/>
                <w:rFonts w:ascii="Times New Roman" w:eastAsia="Times New Roman" w:hAnsi="Times New Roman" w:cs="Times New Roman"/>
                <w:bCs/>
                <w:i/>
              </w:rPr>
            </w:pPr>
            <w:r w:rsidRPr="00276FF8">
              <w:rPr>
                <w:rStyle w:val="ab"/>
                <w:rFonts w:ascii="Times New Roman" w:hAnsi="Times New Roman" w:cs="Times New Roman"/>
                <w:bCs/>
                <w:i/>
              </w:rPr>
              <w:t>Объём потребления в 2021 г.</w:t>
            </w:r>
          </w:p>
          <w:p w:rsidR="009706CD" w:rsidRPr="00276FF8" w:rsidRDefault="009706CD" w:rsidP="00C50269">
            <w:pPr>
              <w:spacing w:after="0" w:line="240" w:lineRule="auto"/>
              <w:ind w:left="-80" w:right="-134"/>
              <w:jc w:val="center"/>
              <w:rPr>
                <w:rFonts w:ascii="Times New Roman" w:hAnsi="Times New Roman" w:cs="Times New Roman"/>
                <w:i/>
              </w:rPr>
            </w:pPr>
            <w:r w:rsidRPr="00276FF8">
              <w:rPr>
                <w:rStyle w:val="ab"/>
                <w:rFonts w:ascii="Times New Roman" w:hAnsi="Times New Roman" w:cs="Times New Roman"/>
                <w:bCs/>
                <w:i/>
              </w:rPr>
              <w:t xml:space="preserve">в натуральном выражении </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jc w:val="center"/>
              <w:rPr>
                <w:rStyle w:val="ab"/>
                <w:rFonts w:ascii="Times New Roman" w:hAnsi="Times New Roman" w:cs="Times New Roman"/>
                <w:bCs/>
                <w:i/>
              </w:rPr>
            </w:pPr>
            <w:r w:rsidRPr="00276FF8">
              <w:rPr>
                <w:rStyle w:val="ab"/>
                <w:rFonts w:ascii="Times New Roman" w:hAnsi="Times New Roman" w:cs="Times New Roman"/>
                <w:bCs/>
                <w:i/>
              </w:rPr>
              <w:t>Объём потребления в 2021 г., тыс. руб.</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jc w:val="center"/>
              <w:rPr>
                <w:rStyle w:val="ab"/>
                <w:rFonts w:ascii="Times New Roman" w:eastAsia="Times New Roman" w:hAnsi="Times New Roman" w:cs="Times New Roman"/>
                <w:bCs/>
                <w:i/>
              </w:rPr>
            </w:pPr>
            <w:r w:rsidRPr="00276FF8">
              <w:rPr>
                <w:rStyle w:val="ab"/>
                <w:rFonts w:ascii="Times New Roman" w:hAnsi="Times New Roman" w:cs="Times New Roman"/>
                <w:bCs/>
                <w:i/>
              </w:rPr>
              <w:t>Объём потребления в 2020 г.</w:t>
            </w:r>
          </w:p>
          <w:p w:rsidR="009706CD" w:rsidRPr="00276FF8" w:rsidRDefault="009706CD" w:rsidP="00C50269">
            <w:pPr>
              <w:spacing w:after="0" w:line="240" w:lineRule="auto"/>
              <w:jc w:val="center"/>
              <w:rPr>
                <w:rFonts w:ascii="Times New Roman" w:hAnsi="Times New Roman" w:cs="Times New Roman"/>
                <w:i/>
              </w:rPr>
            </w:pPr>
            <w:r w:rsidRPr="00276FF8">
              <w:rPr>
                <w:rStyle w:val="ab"/>
                <w:rFonts w:ascii="Times New Roman" w:hAnsi="Times New Roman" w:cs="Times New Roman"/>
                <w:bCs/>
                <w:i/>
              </w:rPr>
              <w:t xml:space="preserve">в натуральном выражении </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jc w:val="center"/>
              <w:rPr>
                <w:rFonts w:ascii="Times New Roman" w:hAnsi="Times New Roman" w:cs="Times New Roman"/>
                <w:i/>
              </w:rPr>
            </w:pPr>
            <w:r w:rsidRPr="00276FF8">
              <w:rPr>
                <w:rStyle w:val="ab"/>
                <w:rFonts w:ascii="Times New Roman" w:hAnsi="Times New Roman" w:cs="Times New Roman"/>
                <w:bCs/>
                <w:i/>
              </w:rPr>
              <w:t>Объём потребления в 2020 г., тыс. руб.</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jc w:val="center"/>
              <w:rPr>
                <w:rStyle w:val="ab"/>
                <w:rFonts w:ascii="Times New Roman" w:eastAsia="Times New Roman" w:hAnsi="Times New Roman" w:cs="Times New Roman"/>
                <w:bCs/>
                <w:i/>
              </w:rPr>
            </w:pPr>
            <w:r w:rsidRPr="00276FF8">
              <w:rPr>
                <w:rStyle w:val="ab"/>
                <w:rFonts w:ascii="Times New Roman" w:hAnsi="Times New Roman" w:cs="Times New Roman"/>
                <w:bCs/>
                <w:i/>
              </w:rPr>
              <w:t>Объём потребления в 2019 г.</w:t>
            </w:r>
          </w:p>
          <w:p w:rsidR="009706CD" w:rsidRPr="00276FF8" w:rsidRDefault="009706CD" w:rsidP="00C50269">
            <w:pPr>
              <w:spacing w:after="0" w:line="240" w:lineRule="auto"/>
              <w:jc w:val="center"/>
              <w:rPr>
                <w:rFonts w:ascii="Times New Roman" w:hAnsi="Times New Roman" w:cs="Times New Roman"/>
                <w:i/>
              </w:rPr>
            </w:pPr>
            <w:r w:rsidRPr="00276FF8">
              <w:rPr>
                <w:rStyle w:val="ab"/>
                <w:rFonts w:ascii="Times New Roman" w:hAnsi="Times New Roman" w:cs="Times New Roman"/>
                <w:bCs/>
                <w:i/>
              </w:rPr>
              <w:t xml:space="preserve">в натуральном выражении </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jc w:val="center"/>
              <w:rPr>
                <w:rFonts w:ascii="Times New Roman" w:hAnsi="Times New Roman" w:cs="Times New Roman"/>
                <w:i/>
              </w:rPr>
            </w:pPr>
            <w:r w:rsidRPr="00276FF8">
              <w:rPr>
                <w:rStyle w:val="ab"/>
                <w:rFonts w:ascii="Times New Roman" w:hAnsi="Times New Roman" w:cs="Times New Roman"/>
                <w:bCs/>
                <w:i/>
              </w:rPr>
              <w:t>Объём потребления в 2019 г., тыс. руб.</w:t>
            </w:r>
          </w:p>
        </w:tc>
      </w:tr>
      <w:tr w:rsidR="009706CD" w:rsidRPr="00276FF8" w:rsidTr="00C50269">
        <w:trPr>
          <w:trHeight w:val="202"/>
          <w:jc w:val="center"/>
        </w:trPr>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Атомная энергия</w:t>
            </w: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r>
      <w:tr w:rsidR="009706CD" w:rsidRPr="00276FF8" w:rsidTr="00C50269">
        <w:trPr>
          <w:trHeight w:val="411"/>
          <w:jc w:val="center"/>
        </w:trPr>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Тепловая энергия</w:t>
            </w: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1 125,5 Гкал.</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bdr w:val="none" w:sz="0" w:space="0" w:color="auto" w:frame="1"/>
              </w:rPr>
            </w:pPr>
            <w:r w:rsidRPr="00276FF8">
              <w:rPr>
                <w:rStyle w:val="ab"/>
                <w:rFonts w:ascii="Times New Roman" w:hAnsi="Times New Roman" w:cs="Times New Roman"/>
                <w:bdr w:val="none" w:sz="0" w:space="0" w:color="auto" w:frame="1"/>
              </w:rPr>
              <w:t>2 776,9</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 xml:space="preserve"> 419,9 Гкал.</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868,2</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494,6 Гкал.</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921,9</w:t>
            </w:r>
          </w:p>
        </w:tc>
      </w:tr>
      <w:tr w:rsidR="009706CD" w:rsidRPr="00276FF8" w:rsidTr="00C50269">
        <w:trPr>
          <w:trHeight w:val="202"/>
          <w:jc w:val="center"/>
        </w:trPr>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Электрическая энергия</w:t>
            </w: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951 541,8 кВт/ч</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bdr w:val="none" w:sz="0" w:space="0" w:color="auto" w:frame="1"/>
              </w:rPr>
            </w:pPr>
            <w:r w:rsidRPr="00276FF8">
              <w:rPr>
                <w:rStyle w:val="ab"/>
                <w:rFonts w:ascii="Times New Roman" w:hAnsi="Times New Roman" w:cs="Times New Roman"/>
                <w:bdr w:val="none" w:sz="0" w:space="0" w:color="auto" w:frame="1"/>
              </w:rPr>
              <w:t>6 479,6</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311 213,5 кВт/ч</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2 025,8</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393 235,8</w:t>
            </w:r>
          </w:p>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кВт/ч</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2 151,2</w:t>
            </w:r>
          </w:p>
        </w:tc>
      </w:tr>
      <w:tr w:rsidR="009706CD" w:rsidRPr="00276FF8" w:rsidTr="00C50269">
        <w:trPr>
          <w:trHeight w:val="202"/>
          <w:jc w:val="center"/>
        </w:trPr>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Электромагнитная энергия</w:t>
            </w: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r>
      <w:tr w:rsidR="009706CD" w:rsidRPr="00276FF8" w:rsidTr="00C50269">
        <w:trPr>
          <w:trHeight w:val="202"/>
          <w:jc w:val="center"/>
        </w:trPr>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Нефть</w:t>
            </w: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r>
      <w:tr w:rsidR="009706CD" w:rsidRPr="00276FF8" w:rsidTr="00C50269">
        <w:trPr>
          <w:trHeight w:val="202"/>
          <w:jc w:val="center"/>
        </w:trPr>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Бензин автомобильный</w:t>
            </w: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tabs>
                <w:tab w:val="left" w:pos="1244"/>
              </w:tabs>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r>
      <w:tr w:rsidR="009706CD" w:rsidRPr="00276FF8" w:rsidTr="00C50269">
        <w:trPr>
          <w:trHeight w:val="202"/>
          <w:jc w:val="center"/>
        </w:trPr>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Топливо дизельное</w:t>
            </w: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r>
      <w:tr w:rsidR="009706CD" w:rsidRPr="00276FF8" w:rsidTr="00C50269">
        <w:trPr>
          <w:trHeight w:val="202"/>
          <w:jc w:val="center"/>
        </w:trPr>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Мазут топочный</w:t>
            </w: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r>
      <w:tr w:rsidR="009706CD" w:rsidRPr="00276FF8" w:rsidTr="00C50269">
        <w:trPr>
          <w:trHeight w:val="202"/>
          <w:jc w:val="center"/>
        </w:trPr>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Газ естественный (природный)</w:t>
            </w: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r>
      <w:tr w:rsidR="009706CD" w:rsidRPr="00276FF8" w:rsidTr="00C50269">
        <w:trPr>
          <w:trHeight w:val="202"/>
          <w:jc w:val="center"/>
        </w:trPr>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Уголь</w:t>
            </w: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r>
      <w:tr w:rsidR="009706CD" w:rsidRPr="00276FF8" w:rsidTr="00C50269">
        <w:trPr>
          <w:trHeight w:val="202"/>
          <w:jc w:val="center"/>
        </w:trPr>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Горючие сланцы</w:t>
            </w: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r>
      <w:tr w:rsidR="009706CD" w:rsidRPr="00276FF8" w:rsidTr="00C50269">
        <w:trPr>
          <w:trHeight w:val="202"/>
          <w:jc w:val="center"/>
        </w:trPr>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Торф</w:t>
            </w: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r>
      <w:tr w:rsidR="009706CD" w:rsidRPr="00276FF8" w:rsidTr="00C50269">
        <w:trPr>
          <w:trHeight w:val="202"/>
          <w:jc w:val="center"/>
        </w:trPr>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Style w:val="ab"/>
                <w:rFonts w:ascii="Times New Roman" w:hAnsi="Times New Roman" w:cs="Times New Roman"/>
              </w:rPr>
              <w:t>Иное:</w:t>
            </w: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Style w:val="ab"/>
                <w:rFonts w:ascii="Times New Roman" w:hAnsi="Times New Roman" w:cs="Times New Roman"/>
              </w:rPr>
            </w:pPr>
            <w:r w:rsidRPr="00276FF8">
              <w:rPr>
                <w:rStyle w:val="ab"/>
                <w:rFonts w:ascii="Times New Roman" w:hAnsi="Times New Roman" w:cs="Times New Roman"/>
              </w:rPr>
              <w:t>0</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3"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c>
          <w:tcPr>
            <w:tcW w:w="1364" w:type="dxa"/>
            <w:tcBorders>
              <w:top w:val="single" w:sz="4" w:space="0" w:color="000000"/>
              <w:left w:val="single" w:sz="4" w:space="0" w:color="000000"/>
              <w:bottom w:val="single" w:sz="4" w:space="0" w:color="000000"/>
              <w:right w:val="single" w:sz="4" w:space="0" w:color="000000"/>
            </w:tcBorders>
          </w:tcPr>
          <w:p w:rsidR="009706CD" w:rsidRPr="00276FF8" w:rsidRDefault="009706CD" w:rsidP="00C50269">
            <w:pPr>
              <w:spacing w:after="0" w:line="240" w:lineRule="auto"/>
              <w:rPr>
                <w:rFonts w:ascii="Times New Roman" w:hAnsi="Times New Roman" w:cs="Times New Roman"/>
              </w:rPr>
            </w:pPr>
            <w:r w:rsidRPr="00276FF8">
              <w:rPr>
                <w:rFonts w:ascii="Times New Roman" w:hAnsi="Times New Roman" w:cs="Times New Roman"/>
              </w:rPr>
              <w:t>0</w:t>
            </w:r>
          </w:p>
        </w:tc>
      </w:tr>
    </w:tbl>
    <w:p w:rsidR="00F34C1A" w:rsidRPr="00276FF8" w:rsidRDefault="00F34C1A" w:rsidP="00202F5E">
      <w:pPr>
        <w:spacing w:before="120" w:after="0" w:line="240" w:lineRule="auto"/>
        <w:ind w:firstLine="709"/>
        <w:jc w:val="both"/>
        <w:rPr>
          <w:rFonts w:ascii="Times New Roman" w:eastAsia="Times New Roman" w:hAnsi="Times New Roman" w:cs="Times New Roman"/>
          <w:b/>
          <w:bCs/>
        </w:rPr>
      </w:pPr>
      <w:r w:rsidRPr="00276FF8">
        <w:rPr>
          <w:rFonts w:ascii="Times New Roman" w:hAnsi="Times New Roman" w:cs="Times New Roman"/>
        </w:rPr>
        <w:t>Размеры потребления ресурсов Обществом незначительны в связи со</w:t>
      </w:r>
      <w:r w:rsidR="00202F5E" w:rsidRPr="00276FF8">
        <w:rPr>
          <w:rFonts w:ascii="Times New Roman" w:hAnsi="Times New Roman" w:cs="Times New Roman"/>
        </w:rPr>
        <w:t xml:space="preserve"> спецификой сферы деятельности.</w:t>
      </w:r>
    </w:p>
    <w:p w:rsidR="00F34C1A" w:rsidRPr="00276FF8" w:rsidRDefault="00F34C1A" w:rsidP="00AC3DB5">
      <w:pPr>
        <w:spacing w:after="0" w:line="240" w:lineRule="auto"/>
        <w:ind w:firstLine="504"/>
        <w:jc w:val="both"/>
        <w:rPr>
          <w:rFonts w:ascii="Times New Roman" w:hAnsi="Times New Roman"/>
          <w:sz w:val="21"/>
          <w:szCs w:val="21"/>
        </w:rPr>
      </w:pPr>
    </w:p>
    <w:p w:rsidR="00F34C1A" w:rsidRPr="00276FF8" w:rsidRDefault="00F34C1A" w:rsidP="00F34C1A">
      <w:pPr>
        <w:spacing w:before="240" w:after="120" w:line="240" w:lineRule="auto"/>
        <w:jc w:val="center"/>
        <w:outlineLvl w:val="1"/>
        <w:rPr>
          <w:rFonts w:ascii="Times New Roman" w:hAnsi="Times New Roman"/>
          <w:b/>
          <w:bCs/>
          <w:sz w:val="21"/>
          <w:szCs w:val="21"/>
        </w:rPr>
      </w:pPr>
      <w:bookmarkStart w:id="9" w:name="_Toc105587223"/>
      <w:r w:rsidRPr="00276FF8">
        <w:rPr>
          <w:rFonts w:ascii="Times New Roman" w:hAnsi="Times New Roman"/>
          <w:b/>
          <w:bCs/>
          <w:sz w:val="21"/>
          <w:szCs w:val="21"/>
        </w:rPr>
        <w:t xml:space="preserve">РАЗДЕЛ 7. </w:t>
      </w:r>
      <w:r w:rsidR="007D3069" w:rsidRPr="00276FF8">
        <w:rPr>
          <w:rFonts w:ascii="Times New Roman" w:hAnsi="Times New Roman"/>
          <w:b/>
          <w:bCs/>
          <w:sz w:val="21"/>
          <w:szCs w:val="21"/>
        </w:rPr>
        <w:t xml:space="preserve">ПОЛИТИКА ОБЩЕСТВА В ОБЛАСТИ СОЦИАЛЬНОЙ </w:t>
      </w:r>
      <w:r w:rsidRPr="00276FF8">
        <w:rPr>
          <w:rFonts w:ascii="Times New Roman" w:hAnsi="Times New Roman"/>
          <w:b/>
          <w:bCs/>
          <w:sz w:val="21"/>
          <w:szCs w:val="21"/>
        </w:rPr>
        <w:t>ОТВЕТСТВЕННОСТ</w:t>
      </w:r>
      <w:r w:rsidR="007D3069" w:rsidRPr="00276FF8">
        <w:rPr>
          <w:rFonts w:ascii="Times New Roman" w:hAnsi="Times New Roman"/>
          <w:b/>
          <w:bCs/>
          <w:sz w:val="21"/>
          <w:szCs w:val="21"/>
        </w:rPr>
        <w:t>И</w:t>
      </w:r>
      <w:bookmarkEnd w:id="9"/>
    </w:p>
    <w:p w:rsidR="00F34C1A" w:rsidRPr="00276FF8" w:rsidRDefault="00F34C1A" w:rsidP="00202F5E">
      <w:pPr>
        <w:spacing w:after="0" w:line="240" w:lineRule="auto"/>
        <w:ind w:firstLine="709"/>
        <w:jc w:val="both"/>
        <w:rPr>
          <w:rFonts w:ascii="Times New Roman" w:hAnsi="Times New Roman" w:cs="Times New Roman"/>
          <w:color w:val="auto"/>
        </w:rPr>
      </w:pPr>
    </w:p>
    <w:p w:rsidR="00DE691A" w:rsidRPr="00276FF8" w:rsidRDefault="00DE691A" w:rsidP="00202F5E">
      <w:pPr>
        <w:spacing w:after="0" w:line="240" w:lineRule="auto"/>
        <w:ind w:firstLine="709"/>
        <w:jc w:val="both"/>
        <w:rPr>
          <w:rFonts w:ascii="Times New Roman" w:eastAsia="Times New Roman" w:hAnsi="Times New Roman" w:cs="Times New Roman"/>
          <w:color w:val="auto"/>
        </w:rPr>
      </w:pPr>
      <w:r w:rsidRPr="00276FF8">
        <w:rPr>
          <w:rFonts w:ascii="Times New Roman" w:eastAsia="Times New Roman" w:hAnsi="Times New Roman" w:cs="Times New Roman"/>
          <w:color w:val="auto"/>
        </w:rPr>
        <w:t>Одн</w:t>
      </w:r>
      <w:r w:rsidR="0080573D" w:rsidRPr="00276FF8">
        <w:rPr>
          <w:rFonts w:ascii="Times New Roman" w:eastAsia="Times New Roman" w:hAnsi="Times New Roman" w:cs="Times New Roman"/>
          <w:color w:val="auto"/>
        </w:rPr>
        <w:t>им</w:t>
      </w:r>
      <w:r w:rsidRPr="00276FF8">
        <w:rPr>
          <w:rFonts w:ascii="Times New Roman" w:eastAsia="Times New Roman" w:hAnsi="Times New Roman" w:cs="Times New Roman"/>
          <w:color w:val="auto"/>
        </w:rPr>
        <w:t xml:space="preserve"> из </w:t>
      </w:r>
      <w:r w:rsidR="0080573D" w:rsidRPr="00276FF8">
        <w:rPr>
          <w:rFonts w:ascii="Times New Roman" w:eastAsia="Times New Roman" w:hAnsi="Times New Roman" w:cs="Times New Roman"/>
          <w:color w:val="auto"/>
        </w:rPr>
        <w:t>приоритетов</w:t>
      </w:r>
      <w:r w:rsidRPr="00276FF8">
        <w:rPr>
          <w:rFonts w:ascii="Times New Roman" w:eastAsia="Times New Roman" w:hAnsi="Times New Roman" w:cs="Times New Roman"/>
          <w:color w:val="auto"/>
        </w:rPr>
        <w:t xml:space="preserve"> Группы ПАО «РОСИНТЕР РЕСТОРАНТС ХОЛДИНГ» является осуществление программ корпоративной социальной ответственности в различных направлениях</w:t>
      </w:r>
      <w:r w:rsidR="0080573D" w:rsidRPr="00276FF8">
        <w:rPr>
          <w:rFonts w:ascii="Times New Roman" w:eastAsia="Times New Roman" w:hAnsi="Times New Roman" w:cs="Times New Roman"/>
          <w:color w:val="auto"/>
        </w:rPr>
        <w:t>, базирующейся на следующих целях</w:t>
      </w:r>
      <w:r w:rsidRPr="00276FF8">
        <w:rPr>
          <w:rFonts w:ascii="Times New Roman" w:eastAsia="Times New Roman" w:hAnsi="Times New Roman" w:cs="Times New Roman"/>
          <w:color w:val="auto"/>
        </w:rPr>
        <w:t>:</w:t>
      </w:r>
    </w:p>
    <w:p w:rsidR="00DE691A" w:rsidRPr="00276FF8" w:rsidRDefault="00DE691A" w:rsidP="00202F5E">
      <w:pPr>
        <w:pStyle w:val="aa"/>
        <w:numPr>
          <w:ilvl w:val="0"/>
          <w:numId w:val="43"/>
        </w:numPr>
        <w:spacing w:after="0" w:line="240" w:lineRule="auto"/>
        <w:ind w:left="0" w:firstLine="709"/>
        <w:jc w:val="both"/>
        <w:rPr>
          <w:rFonts w:ascii="Times New Roman" w:eastAsia="Times New Roman" w:hAnsi="Times New Roman" w:cs="Times New Roman"/>
          <w:color w:val="auto"/>
        </w:rPr>
      </w:pPr>
      <w:r w:rsidRPr="00276FF8">
        <w:rPr>
          <w:rFonts w:ascii="Times New Roman" w:eastAsia="Times New Roman" w:hAnsi="Times New Roman" w:cs="Times New Roman"/>
          <w:color w:val="auto"/>
        </w:rPr>
        <w:t>Забота о гостях</w:t>
      </w:r>
      <w:r w:rsidR="0080573D" w:rsidRPr="00276FF8">
        <w:rPr>
          <w:rFonts w:ascii="Times New Roman" w:eastAsia="Times New Roman" w:hAnsi="Times New Roman" w:cs="Times New Roman"/>
          <w:color w:val="auto"/>
        </w:rPr>
        <w:t>.</w:t>
      </w:r>
    </w:p>
    <w:p w:rsidR="0080573D" w:rsidRPr="00276FF8" w:rsidRDefault="00DE691A" w:rsidP="00202F5E">
      <w:pPr>
        <w:pStyle w:val="aa"/>
        <w:numPr>
          <w:ilvl w:val="0"/>
          <w:numId w:val="43"/>
        </w:numPr>
        <w:spacing w:after="0" w:line="240" w:lineRule="auto"/>
        <w:ind w:left="0" w:firstLine="709"/>
        <w:jc w:val="both"/>
        <w:rPr>
          <w:rFonts w:ascii="Times New Roman" w:eastAsia="Times New Roman" w:hAnsi="Times New Roman" w:cs="Times New Roman"/>
          <w:color w:val="auto"/>
        </w:rPr>
      </w:pPr>
      <w:r w:rsidRPr="00276FF8">
        <w:rPr>
          <w:rFonts w:ascii="Times New Roman" w:eastAsia="Times New Roman" w:hAnsi="Times New Roman" w:cs="Times New Roman"/>
          <w:color w:val="auto"/>
        </w:rPr>
        <w:t>Забота о коллегах</w:t>
      </w:r>
      <w:r w:rsidR="0080573D" w:rsidRPr="00276FF8">
        <w:rPr>
          <w:rFonts w:ascii="Times New Roman" w:eastAsia="Times New Roman" w:hAnsi="Times New Roman" w:cs="Times New Roman"/>
          <w:color w:val="auto"/>
        </w:rPr>
        <w:t>.</w:t>
      </w:r>
    </w:p>
    <w:p w:rsidR="00DE691A" w:rsidRPr="00276FF8" w:rsidRDefault="00DE691A" w:rsidP="00202F5E">
      <w:pPr>
        <w:pStyle w:val="aa"/>
        <w:numPr>
          <w:ilvl w:val="0"/>
          <w:numId w:val="43"/>
        </w:numPr>
        <w:spacing w:after="0" w:line="240" w:lineRule="auto"/>
        <w:ind w:left="0" w:firstLine="709"/>
        <w:jc w:val="both"/>
        <w:rPr>
          <w:rFonts w:ascii="Times New Roman" w:eastAsia="Times New Roman" w:hAnsi="Times New Roman" w:cs="Times New Roman"/>
          <w:color w:val="auto"/>
        </w:rPr>
      </w:pPr>
      <w:r w:rsidRPr="00276FF8">
        <w:rPr>
          <w:rFonts w:ascii="Times New Roman" w:eastAsia="Times New Roman" w:hAnsi="Times New Roman" w:cs="Times New Roman"/>
          <w:color w:val="auto"/>
        </w:rPr>
        <w:t>Забота о будущем</w:t>
      </w:r>
      <w:r w:rsidR="0080573D" w:rsidRPr="00276FF8">
        <w:rPr>
          <w:rFonts w:ascii="Times New Roman" w:eastAsia="Times New Roman" w:hAnsi="Times New Roman" w:cs="Times New Roman"/>
          <w:color w:val="auto"/>
        </w:rPr>
        <w:t>.</w:t>
      </w:r>
    </w:p>
    <w:p w:rsidR="00DE691A" w:rsidRPr="00276FF8" w:rsidRDefault="00DE691A" w:rsidP="00202F5E">
      <w:pPr>
        <w:pStyle w:val="af8"/>
        <w:spacing w:before="0" w:beforeAutospacing="0" w:after="0" w:afterAutospacing="0"/>
        <w:ind w:left="709"/>
        <w:jc w:val="both"/>
        <w:rPr>
          <w:sz w:val="22"/>
          <w:szCs w:val="22"/>
        </w:rPr>
      </w:pPr>
    </w:p>
    <w:p w:rsidR="00DE691A" w:rsidRPr="00276FF8" w:rsidRDefault="0080573D" w:rsidP="00202F5E">
      <w:pPr>
        <w:pStyle w:val="af8"/>
        <w:spacing w:before="0" w:beforeAutospacing="0" w:after="0" w:afterAutospacing="0"/>
        <w:ind w:firstLine="709"/>
        <w:jc w:val="both"/>
        <w:rPr>
          <w:sz w:val="22"/>
          <w:szCs w:val="22"/>
        </w:rPr>
      </w:pPr>
      <w:r w:rsidRPr="00276FF8">
        <w:rPr>
          <w:i/>
          <w:sz w:val="22"/>
          <w:szCs w:val="22"/>
        </w:rPr>
        <w:t>Забота о гостях.</w:t>
      </w:r>
      <w:r w:rsidRPr="00276FF8">
        <w:rPr>
          <w:sz w:val="22"/>
          <w:szCs w:val="22"/>
        </w:rPr>
        <w:t xml:space="preserve"> </w:t>
      </w:r>
      <w:r w:rsidR="00DE691A" w:rsidRPr="00276FF8">
        <w:rPr>
          <w:sz w:val="22"/>
          <w:szCs w:val="22"/>
        </w:rPr>
        <w:t>Группа обеспечивает контроль безопасности продукта на всем пути – от производителя и поставщика до блюда гостя. Специалисты Группы тщательно следят за соблюдением всех санитарных норм в соответствии с законодательством на территориях присутствия.</w:t>
      </w:r>
    </w:p>
    <w:p w:rsidR="00DE691A" w:rsidRPr="00276FF8" w:rsidRDefault="00DE691A" w:rsidP="00202F5E">
      <w:pPr>
        <w:pStyle w:val="af8"/>
        <w:spacing w:before="0" w:beforeAutospacing="0" w:after="0" w:afterAutospacing="0"/>
        <w:ind w:firstLine="709"/>
        <w:jc w:val="both"/>
        <w:rPr>
          <w:sz w:val="22"/>
          <w:szCs w:val="22"/>
        </w:rPr>
      </w:pPr>
      <w:r w:rsidRPr="00276FF8">
        <w:rPr>
          <w:sz w:val="22"/>
          <w:szCs w:val="22"/>
        </w:rPr>
        <w:t xml:space="preserve">Общество работает по программе Европейского союза, используемой крупнейшими международными компаниями, Food Safety для обеспечения максимальной безопасности и качества приготовления блюд и контроля продукта. В рамках этой программы разработаны строгие нормы обработки продуктов, температурных режимов хранения, приготовления и подачи пищи. Команда территориальных менеджеров регулярно проводит всесторонние проверки ресторанов для оценки процессов, связанных с безопасностью продуктов. Все сотрудники холдинга проходят обучение по программе Food Safety. </w:t>
      </w:r>
      <w:r w:rsidR="0080573D" w:rsidRPr="00276FF8">
        <w:rPr>
          <w:sz w:val="22"/>
          <w:szCs w:val="22"/>
        </w:rPr>
        <w:t>Группа</w:t>
      </w:r>
      <w:r w:rsidRPr="00276FF8">
        <w:rPr>
          <w:sz w:val="22"/>
          <w:szCs w:val="22"/>
        </w:rPr>
        <w:t xml:space="preserve"> осуществляет прозрачный тендерный отбор лучших поставщиков</w:t>
      </w:r>
      <w:r w:rsidR="0080573D" w:rsidRPr="00276FF8">
        <w:rPr>
          <w:sz w:val="22"/>
          <w:szCs w:val="22"/>
        </w:rPr>
        <w:t>, а также</w:t>
      </w:r>
      <w:r w:rsidRPr="00276FF8">
        <w:rPr>
          <w:sz w:val="22"/>
          <w:szCs w:val="22"/>
        </w:rPr>
        <w:t xml:space="preserve"> обязательный контроль производителей на наличие ГМО.</w:t>
      </w:r>
    </w:p>
    <w:p w:rsidR="00DE691A" w:rsidRPr="00276FF8" w:rsidRDefault="00DE691A" w:rsidP="00202F5E">
      <w:pPr>
        <w:pStyle w:val="af8"/>
        <w:spacing w:before="0" w:beforeAutospacing="0" w:after="0" w:afterAutospacing="0"/>
        <w:ind w:firstLine="709"/>
        <w:jc w:val="both"/>
        <w:rPr>
          <w:sz w:val="22"/>
          <w:szCs w:val="22"/>
        </w:rPr>
      </w:pPr>
      <w:r w:rsidRPr="00276FF8">
        <w:rPr>
          <w:sz w:val="22"/>
          <w:szCs w:val="22"/>
        </w:rPr>
        <w:t xml:space="preserve">В </w:t>
      </w:r>
      <w:r w:rsidR="0080573D" w:rsidRPr="00276FF8">
        <w:rPr>
          <w:sz w:val="22"/>
          <w:szCs w:val="22"/>
        </w:rPr>
        <w:t>Группе Общества</w:t>
      </w:r>
      <w:r w:rsidRPr="00276FF8">
        <w:rPr>
          <w:sz w:val="22"/>
          <w:szCs w:val="22"/>
        </w:rPr>
        <w:t xml:space="preserve"> функционирует собственная санитарная служба, обеспечивающая контроль исполнения пищевой безопасности в ресторанах. </w:t>
      </w:r>
    </w:p>
    <w:p w:rsidR="0080573D" w:rsidRPr="00276FF8" w:rsidRDefault="0080573D" w:rsidP="00202F5E">
      <w:pPr>
        <w:spacing w:after="0" w:line="240" w:lineRule="auto"/>
        <w:ind w:firstLine="709"/>
        <w:jc w:val="both"/>
        <w:rPr>
          <w:rFonts w:ascii="Times New Roman" w:eastAsia="Times New Roman" w:hAnsi="Times New Roman" w:cs="Times New Roman"/>
          <w:color w:val="auto"/>
        </w:rPr>
      </w:pPr>
    </w:p>
    <w:p w:rsidR="00DE691A" w:rsidRPr="00276FF8" w:rsidRDefault="00DE691A" w:rsidP="00202F5E">
      <w:pPr>
        <w:spacing w:after="0" w:line="240" w:lineRule="auto"/>
        <w:ind w:firstLine="709"/>
        <w:jc w:val="both"/>
        <w:rPr>
          <w:rFonts w:ascii="Times New Roman" w:eastAsia="Times New Roman" w:hAnsi="Times New Roman" w:cs="Times New Roman"/>
          <w:i/>
          <w:color w:val="auto"/>
        </w:rPr>
      </w:pPr>
      <w:r w:rsidRPr="00276FF8">
        <w:rPr>
          <w:rFonts w:ascii="Times New Roman" w:eastAsia="Times New Roman" w:hAnsi="Times New Roman" w:cs="Times New Roman"/>
          <w:i/>
          <w:color w:val="auto"/>
        </w:rPr>
        <w:t>Забота о коллегах</w:t>
      </w:r>
    </w:p>
    <w:p w:rsidR="00DE691A" w:rsidRPr="00276FF8" w:rsidRDefault="0080573D" w:rsidP="00202F5E">
      <w:pPr>
        <w:pStyle w:val="af8"/>
        <w:spacing w:before="0" w:beforeAutospacing="0" w:after="0" w:afterAutospacing="0"/>
        <w:ind w:firstLine="709"/>
        <w:jc w:val="both"/>
        <w:rPr>
          <w:sz w:val="22"/>
          <w:szCs w:val="22"/>
        </w:rPr>
      </w:pPr>
      <w:r w:rsidRPr="00276FF8">
        <w:rPr>
          <w:sz w:val="22"/>
          <w:szCs w:val="22"/>
        </w:rPr>
        <w:t>Группа стремится создать</w:t>
      </w:r>
      <w:r w:rsidR="00DE691A" w:rsidRPr="00276FF8">
        <w:rPr>
          <w:sz w:val="22"/>
          <w:szCs w:val="22"/>
        </w:rPr>
        <w:t xml:space="preserve"> оптимальные условия труда для сотрудников, заботи</w:t>
      </w:r>
      <w:r w:rsidRPr="00276FF8">
        <w:rPr>
          <w:sz w:val="22"/>
          <w:szCs w:val="22"/>
        </w:rPr>
        <w:t>т</w:t>
      </w:r>
      <w:r w:rsidR="00DE691A" w:rsidRPr="00276FF8">
        <w:rPr>
          <w:sz w:val="22"/>
          <w:szCs w:val="22"/>
        </w:rPr>
        <w:t>ся об их благосостоянии и предоставляе</w:t>
      </w:r>
      <w:r w:rsidRPr="00276FF8">
        <w:rPr>
          <w:sz w:val="22"/>
          <w:szCs w:val="22"/>
        </w:rPr>
        <w:t>т</w:t>
      </w:r>
      <w:r w:rsidR="00DE691A" w:rsidRPr="00276FF8">
        <w:rPr>
          <w:sz w:val="22"/>
          <w:szCs w:val="22"/>
        </w:rPr>
        <w:t xml:space="preserve"> возможности для карьерного и профессионального роста. </w:t>
      </w:r>
    </w:p>
    <w:p w:rsidR="00DE691A" w:rsidRPr="00276FF8" w:rsidRDefault="00DE691A" w:rsidP="00202F5E">
      <w:pPr>
        <w:pStyle w:val="af8"/>
        <w:spacing w:before="0" w:beforeAutospacing="0" w:after="0" w:afterAutospacing="0"/>
        <w:ind w:firstLine="709"/>
        <w:jc w:val="both"/>
        <w:rPr>
          <w:sz w:val="22"/>
          <w:szCs w:val="22"/>
        </w:rPr>
      </w:pPr>
      <w:r w:rsidRPr="00276FF8">
        <w:rPr>
          <w:sz w:val="22"/>
          <w:szCs w:val="22"/>
        </w:rPr>
        <w:t>В учебном центре компании, действующем с 1991 года, работники обучаются различным ресторанным специальностям, а также имеют возможность повысить квалификацию.</w:t>
      </w:r>
    </w:p>
    <w:p w:rsidR="00DE691A" w:rsidRPr="00276FF8" w:rsidRDefault="00DE691A" w:rsidP="00202F5E">
      <w:pPr>
        <w:pStyle w:val="af8"/>
        <w:spacing w:before="0" w:beforeAutospacing="0" w:after="0" w:afterAutospacing="0"/>
        <w:ind w:firstLine="709"/>
        <w:jc w:val="both"/>
        <w:rPr>
          <w:sz w:val="22"/>
          <w:szCs w:val="22"/>
        </w:rPr>
      </w:pPr>
      <w:r w:rsidRPr="00276FF8">
        <w:rPr>
          <w:sz w:val="22"/>
          <w:szCs w:val="22"/>
        </w:rPr>
        <w:t>Компания предлагает сотрудникам достойную оплату труда и справедливое премирование, бесплатное питание, медицинское страхование, материальную помощь. В компании действует система особых привилегий для сотрудников со стажем свыше 6 лет («Ростик Клуб»). </w:t>
      </w:r>
    </w:p>
    <w:p w:rsidR="00DE691A" w:rsidRPr="00276FF8" w:rsidRDefault="00DE691A" w:rsidP="00202F5E">
      <w:pPr>
        <w:pStyle w:val="af8"/>
        <w:spacing w:before="0" w:beforeAutospacing="0" w:after="0" w:afterAutospacing="0"/>
        <w:ind w:firstLine="709"/>
        <w:jc w:val="both"/>
        <w:rPr>
          <w:sz w:val="22"/>
          <w:szCs w:val="22"/>
        </w:rPr>
      </w:pPr>
      <w:r w:rsidRPr="00276FF8">
        <w:rPr>
          <w:sz w:val="22"/>
          <w:szCs w:val="22"/>
        </w:rPr>
        <w:t>Профессиональные достижения работников всех уровней отмечаются в рамках корпоративного конкурсов «Лучший из лучших», «Лучший пиццер», «Лучший Сушист», «Чемпионат Барменов», «Чемпионат Бариста». </w:t>
      </w:r>
    </w:p>
    <w:p w:rsidR="00DE691A" w:rsidRPr="00276FF8" w:rsidRDefault="0080573D" w:rsidP="00202F5E">
      <w:pPr>
        <w:pStyle w:val="af8"/>
        <w:spacing w:before="0" w:beforeAutospacing="0" w:after="0" w:afterAutospacing="0"/>
        <w:ind w:firstLine="709"/>
        <w:jc w:val="both"/>
        <w:rPr>
          <w:sz w:val="22"/>
          <w:szCs w:val="22"/>
        </w:rPr>
      </w:pPr>
      <w:r w:rsidRPr="00276FF8">
        <w:rPr>
          <w:sz w:val="22"/>
          <w:szCs w:val="22"/>
        </w:rPr>
        <w:t>Группа</w:t>
      </w:r>
      <w:r w:rsidR="00DE691A" w:rsidRPr="00276FF8">
        <w:rPr>
          <w:sz w:val="22"/>
          <w:szCs w:val="22"/>
        </w:rPr>
        <w:t xml:space="preserve"> поощряе</w:t>
      </w:r>
      <w:r w:rsidRPr="00276FF8">
        <w:rPr>
          <w:sz w:val="22"/>
          <w:szCs w:val="22"/>
        </w:rPr>
        <w:t>т</w:t>
      </w:r>
      <w:r w:rsidR="00DE691A" w:rsidRPr="00276FF8">
        <w:rPr>
          <w:sz w:val="22"/>
          <w:szCs w:val="22"/>
        </w:rPr>
        <w:t xml:space="preserve"> лояльность и преданность сотрудников, награждая ценными призами на ежегодном празднике «День компании» тех, кто работал с </w:t>
      </w:r>
      <w:r w:rsidRPr="00276FF8">
        <w:rPr>
          <w:sz w:val="22"/>
          <w:szCs w:val="22"/>
        </w:rPr>
        <w:t>компанией</w:t>
      </w:r>
      <w:r w:rsidR="00DE691A" w:rsidRPr="00276FF8">
        <w:rPr>
          <w:sz w:val="22"/>
          <w:szCs w:val="22"/>
        </w:rPr>
        <w:t xml:space="preserve"> 5, 10 и 15 лет. В холдинге активно развиваются внутрикорпоративные коммуникации, которые поддерживаются внутренними медиа-ресурсами: корпоративной газетой «РОСИНФО Review», локальными сетями «Интранет» и «Экстранет». </w:t>
      </w:r>
    </w:p>
    <w:p w:rsidR="00DE691A" w:rsidRPr="00276FF8" w:rsidRDefault="00DE691A" w:rsidP="00202F5E">
      <w:pPr>
        <w:pStyle w:val="af8"/>
        <w:spacing w:before="0" w:beforeAutospacing="0" w:after="0" w:afterAutospacing="0"/>
        <w:ind w:firstLine="709"/>
        <w:jc w:val="both"/>
        <w:rPr>
          <w:sz w:val="22"/>
          <w:szCs w:val="22"/>
        </w:rPr>
      </w:pPr>
      <w:r w:rsidRPr="00276FF8">
        <w:rPr>
          <w:sz w:val="22"/>
          <w:szCs w:val="22"/>
        </w:rPr>
        <w:t>ПАО «</w:t>
      </w:r>
      <w:r w:rsidR="0080573D" w:rsidRPr="00276FF8">
        <w:rPr>
          <w:sz w:val="22"/>
          <w:szCs w:val="22"/>
        </w:rPr>
        <w:t>РОСИНТЕР РЕСТОРАНТС ХОЛДИНГ</w:t>
      </w:r>
      <w:r w:rsidRPr="00276FF8">
        <w:rPr>
          <w:sz w:val="22"/>
          <w:szCs w:val="22"/>
        </w:rPr>
        <w:t>» является одним из крупнейш</w:t>
      </w:r>
      <w:r w:rsidR="0080573D" w:rsidRPr="00276FF8">
        <w:rPr>
          <w:sz w:val="22"/>
          <w:szCs w:val="22"/>
        </w:rPr>
        <w:t>их налогоплательщиков в отрасли, участвует и стремится участвовать в тендерах и процедурах по обеспечению занятости, включая содействие в трудоустройстве лиц, лишившихся рабочих мест в связи с санкционным давлением.</w:t>
      </w:r>
    </w:p>
    <w:p w:rsidR="007D3069" w:rsidRPr="00276FF8" w:rsidRDefault="007D3069" w:rsidP="00202F5E">
      <w:pPr>
        <w:pStyle w:val="af8"/>
        <w:spacing w:before="0" w:beforeAutospacing="0" w:after="0" w:afterAutospacing="0"/>
        <w:ind w:firstLine="709"/>
        <w:jc w:val="both"/>
        <w:rPr>
          <w:sz w:val="22"/>
          <w:szCs w:val="22"/>
        </w:rPr>
      </w:pPr>
      <w:r w:rsidRPr="00276FF8">
        <w:rPr>
          <w:sz w:val="22"/>
          <w:szCs w:val="22"/>
        </w:rPr>
        <w:t>Группа провела огромную работу в течение 2020-2021 годов по сохранению команды, а также направляла значительные усилия на обучение и подготовку персонала высоким стандартам качества обслуживания гостей.</w:t>
      </w:r>
    </w:p>
    <w:p w:rsidR="007D3069" w:rsidRPr="00276FF8" w:rsidRDefault="007D3069" w:rsidP="00202F5E">
      <w:pPr>
        <w:pStyle w:val="af8"/>
        <w:spacing w:before="0" w:beforeAutospacing="0" w:after="0" w:afterAutospacing="0"/>
        <w:ind w:firstLine="709"/>
        <w:jc w:val="both"/>
        <w:rPr>
          <w:sz w:val="22"/>
          <w:szCs w:val="22"/>
        </w:rPr>
      </w:pPr>
      <w:r w:rsidRPr="00276FF8">
        <w:rPr>
          <w:sz w:val="22"/>
          <w:szCs w:val="22"/>
        </w:rPr>
        <w:t>Группа проводит необходимые работы по специальной оценке условий труда.</w:t>
      </w:r>
    </w:p>
    <w:p w:rsidR="0080573D" w:rsidRPr="00276FF8" w:rsidRDefault="0080573D" w:rsidP="00202F5E">
      <w:pPr>
        <w:spacing w:after="0" w:line="240" w:lineRule="auto"/>
        <w:ind w:firstLine="709"/>
        <w:jc w:val="both"/>
        <w:rPr>
          <w:rFonts w:ascii="Times New Roman" w:eastAsia="Times New Roman" w:hAnsi="Times New Roman" w:cs="Times New Roman"/>
          <w:color w:val="auto"/>
        </w:rPr>
      </w:pPr>
    </w:p>
    <w:p w:rsidR="00DE691A" w:rsidRPr="00276FF8" w:rsidRDefault="00DE691A" w:rsidP="00202F5E">
      <w:pPr>
        <w:spacing w:after="0" w:line="240" w:lineRule="auto"/>
        <w:ind w:firstLine="709"/>
        <w:jc w:val="both"/>
        <w:rPr>
          <w:rFonts w:ascii="Times New Roman" w:eastAsia="Times New Roman" w:hAnsi="Times New Roman" w:cs="Times New Roman"/>
          <w:i/>
          <w:color w:val="auto"/>
        </w:rPr>
      </w:pPr>
      <w:r w:rsidRPr="00276FF8">
        <w:rPr>
          <w:rFonts w:ascii="Times New Roman" w:eastAsia="Times New Roman" w:hAnsi="Times New Roman" w:cs="Times New Roman"/>
          <w:i/>
          <w:color w:val="auto"/>
        </w:rPr>
        <w:t>Забота о будущем</w:t>
      </w:r>
    </w:p>
    <w:p w:rsidR="00DE691A" w:rsidRPr="00276FF8" w:rsidRDefault="0080573D" w:rsidP="00202F5E">
      <w:pPr>
        <w:pStyle w:val="af8"/>
        <w:spacing w:before="0" w:beforeAutospacing="0" w:after="0" w:afterAutospacing="0"/>
        <w:ind w:firstLine="709"/>
        <w:jc w:val="both"/>
        <w:rPr>
          <w:sz w:val="22"/>
          <w:szCs w:val="22"/>
        </w:rPr>
      </w:pPr>
      <w:r w:rsidRPr="00276FF8">
        <w:rPr>
          <w:sz w:val="22"/>
          <w:szCs w:val="22"/>
        </w:rPr>
        <w:t>Группа</w:t>
      </w:r>
      <w:r w:rsidR="00DE691A" w:rsidRPr="00276FF8">
        <w:rPr>
          <w:sz w:val="22"/>
          <w:szCs w:val="22"/>
        </w:rPr>
        <w:t xml:space="preserve"> работае</w:t>
      </w:r>
      <w:r w:rsidRPr="00276FF8">
        <w:rPr>
          <w:sz w:val="22"/>
          <w:szCs w:val="22"/>
        </w:rPr>
        <w:t>т</w:t>
      </w:r>
      <w:r w:rsidR="00DE691A" w:rsidRPr="00276FF8">
        <w:rPr>
          <w:sz w:val="22"/>
          <w:szCs w:val="22"/>
        </w:rPr>
        <w:t xml:space="preserve"> в сегменте семейных ресторанов и считае</w:t>
      </w:r>
      <w:r w:rsidRPr="00276FF8">
        <w:rPr>
          <w:sz w:val="22"/>
          <w:szCs w:val="22"/>
        </w:rPr>
        <w:t>т</w:t>
      </w:r>
      <w:r w:rsidR="00DE691A" w:rsidRPr="00276FF8">
        <w:rPr>
          <w:sz w:val="22"/>
          <w:szCs w:val="22"/>
        </w:rPr>
        <w:t xml:space="preserve"> семью незыблемым основанием общества, которое помогает человеку реализовать себя, прежде всего, в своих детях. </w:t>
      </w:r>
      <w:r w:rsidRPr="00276FF8">
        <w:rPr>
          <w:sz w:val="22"/>
          <w:szCs w:val="22"/>
        </w:rPr>
        <w:t>Б</w:t>
      </w:r>
      <w:r w:rsidR="00DE691A" w:rsidRPr="00276FF8">
        <w:rPr>
          <w:sz w:val="22"/>
          <w:szCs w:val="22"/>
        </w:rPr>
        <w:t>удущее зависит от того</w:t>
      </w:r>
      <w:r w:rsidRPr="00276FF8">
        <w:rPr>
          <w:sz w:val="22"/>
          <w:szCs w:val="22"/>
        </w:rPr>
        <w:t>,</w:t>
      </w:r>
      <w:r w:rsidR="00DE691A" w:rsidRPr="00276FF8">
        <w:rPr>
          <w:sz w:val="22"/>
          <w:szCs w:val="22"/>
        </w:rPr>
        <w:t xml:space="preserve"> насколько хорошо мы сегодня заботимся о нашем потомстве и о нашей семье, поэтому благотворительные программы </w:t>
      </w:r>
      <w:r w:rsidRPr="00276FF8">
        <w:rPr>
          <w:sz w:val="22"/>
          <w:szCs w:val="22"/>
        </w:rPr>
        <w:t>Группы</w:t>
      </w:r>
      <w:r w:rsidR="00DE691A" w:rsidRPr="00276FF8">
        <w:rPr>
          <w:sz w:val="22"/>
          <w:szCs w:val="22"/>
        </w:rPr>
        <w:t xml:space="preserve"> сосредоточены именно в этом направлении. </w:t>
      </w:r>
    </w:p>
    <w:p w:rsidR="00DE691A" w:rsidRPr="00276FF8" w:rsidRDefault="0080573D" w:rsidP="00202F5E">
      <w:pPr>
        <w:pStyle w:val="af8"/>
        <w:spacing w:before="0" w:beforeAutospacing="0" w:after="0" w:afterAutospacing="0"/>
        <w:ind w:firstLine="709"/>
        <w:jc w:val="both"/>
        <w:rPr>
          <w:sz w:val="22"/>
          <w:szCs w:val="22"/>
        </w:rPr>
      </w:pPr>
      <w:r w:rsidRPr="00276FF8">
        <w:rPr>
          <w:sz w:val="22"/>
          <w:szCs w:val="22"/>
        </w:rPr>
        <w:t>Группа считает наиболее эффективным</w:t>
      </w:r>
      <w:r w:rsidR="00DE691A" w:rsidRPr="00276FF8">
        <w:rPr>
          <w:sz w:val="22"/>
          <w:szCs w:val="22"/>
        </w:rPr>
        <w:t xml:space="preserve"> </w:t>
      </w:r>
      <w:r w:rsidRPr="00276FF8">
        <w:rPr>
          <w:sz w:val="22"/>
          <w:szCs w:val="22"/>
        </w:rPr>
        <w:t>денежные средства</w:t>
      </w:r>
      <w:r w:rsidR="00DE691A" w:rsidRPr="00276FF8">
        <w:rPr>
          <w:sz w:val="22"/>
          <w:szCs w:val="22"/>
        </w:rPr>
        <w:t>, предназначенные на подарки</w:t>
      </w:r>
      <w:r w:rsidRPr="00276FF8">
        <w:rPr>
          <w:sz w:val="22"/>
          <w:szCs w:val="22"/>
        </w:rPr>
        <w:t>,</w:t>
      </w:r>
      <w:r w:rsidR="00DE691A" w:rsidRPr="00276FF8">
        <w:rPr>
          <w:sz w:val="22"/>
          <w:szCs w:val="22"/>
        </w:rPr>
        <w:t xml:space="preserve"> пе</w:t>
      </w:r>
      <w:r w:rsidRPr="00276FF8">
        <w:rPr>
          <w:sz w:val="22"/>
          <w:szCs w:val="22"/>
        </w:rPr>
        <w:t xml:space="preserve">речислять в </w:t>
      </w:r>
      <w:r w:rsidR="007D3069" w:rsidRPr="00276FF8">
        <w:rPr>
          <w:sz w:val="22"/>
          <w:szCs w:val="22"/>
        </w:rPr>
        <w:t>благотворительные фонды, специализирующиеся на программах сохранения здоровья и жизни детей</w:t>
      </w:r>
      <w:r w:rsidR="00DE691A" w:rsidRPr="00276FF8">
        <w:rPr>
          <w:sz w:val="22"/>
          <w:szCs w:val="22"/>
        </w:rPr>
        <w:t>. </w:t>
      </w:r>
    </w:p>
    <w:p w:rsidR="00DE691A" w:rsidRPr="00276FF8" w:rsidRDefault="00DE691A" w:rsidP="00202F5E">
      <w:pPr>
        <w:pStyle w:val="af8"/>
        <w:spacing w:before="0" w:beforeAutospacing="0" w:after="0" w:afterAutospacing="0"/>
        <w:ind w:firstLine="709"/>
        <w:jc w:val="both"/>
        <w:rPr>
          <w:sz w:val="22"/>
          <w:szCs w:val="22"/>
        </w:rPr>
      </w:pPr>
      <w:r w:rsidRPr="00276FF8">
        <w:rPr>
          <w:sz w:val="22"/>
          <w:szCs w:val="22"/>
        </w:rPr>
        <w:t xml:space="preserve">Ряд ресторанов </w:t>
      </w:r>
      <w:r w:rsidR="0080573D" w:rsidRPr="00276FF8">
        <w:rPr>
          <w:sz w:val="22"/>
          <w:szCs w:val="22"/>
        </w:rPr>
        <w:t xml:space="preserve">Группы </w:t>
      </w:r>
      <w:r w:rsidRPr="00276FF8">
        <w:rPr>
          <w:sz w:val="22"/>
          <w:szCs w:val="22"/>
        </w:rPr>
        <w:t>обеспечивают многодетные семьи с низким достатком полноценными обедами</w:t>
      </w:r>
      <w:r w:rsidR="0080573D" w:rsidRPr="00276FF8">
        <w:rPr>
          <w:sz w:val="22"/>
          <w:szCs w:val="22"/>
        </w:rPr>
        <w:t>, поскольку уверены, что важно не толь</w:t>
      </w:r>
      <w:r w:rsidRPr="00276FF8">
        <w:rPr>
          <w:sz w:val="22"/>
          <w:szCs w:val="22"/>
        </w:rPr>
        <w:t xml:space="preserve">ко то, что дети накормлены, но и то, что мама может отдохнуть от готовки и посвятить время себе. </w:t>
      </w:r>
    </w:p>
    <w:p w:rsidR="00DE691A" w:rsidRPr="00276FF8" w:rsidRDefault="0080573D" w:rsidP="00202F5E">
      <w:pPr>
        <w:pStyle w:val="af8"/>
        <w:spacing w:before="0" w:beforeAutospacing="0" w:after="0" w:afterAutospacing="0"/>
        <w:ind w:firstLine="709"/>
        <w:jc w:val="both"/>
        <w:rPr>
          <w:sz w:val="22"/>
          <w:szCs w:val="22"/>
        </w:rPr>
      </w:pPr>
      <w:r w:rsidRPr="00276FF8">
        <w:rPr>
          <w:sz w:val="22"/>
          <w:szCs w:val="22"/>
        </w:rPr>
        <w:t>Группа</w:t>
      </w:r>
      <w:r w:rsidR="00DE691A" w:rsidRPr="00276FF8">
        <w:rPr>
          <w:sz w:val="22"/>
          <w:szCs w:val="22"/>
        </w:rPr>
        <w:t xml:space="preserve"> </w:t>
      </w:r>
      <w:r w:rsidRPr="00276FF8">
        <w:rPr>
          <w:sz w:val="22"/>
          <w:szCs w:val="22"/>
        </w:rPr>
        <w:t>на протяжении множества лет</w:t>
      </w:r>
      <w:r w:rsidR="00DE691A" w:rsidRPr="00276FF8">
        <w:rPr>
          <w:sz w:val="22"/>
          <w:szCs w:val="22"/>
        </w:rPr>
        <w:t xml:space="preserve"> плодотворно сотрудничает с Детским творческим реабилитационном Центром «Дети Mарии»</w:t>
      </w:r>
      <w:r w:rsidRPr="00276FF8">
        <w:rPr>
          <w:sz w:val="22"/>
          <w:szCs w:val="22"/>
        </w:rPr>
        <w:t>, занимается продвижением и помощью социальной адаптации</w:t>
      </w:r>
      <w:r w:rsidR="00DE691A" w:rsidRPr="00276FF8">
        <w:rPr>
          <w:sz w:val="22"/>
          <w:szCs w:val="22"/>
        </w:rPr>
        <w:t xml:space="preserve"> детей</w:t>
      </w:r>
      <w:r w:rsidR="007D3069" w:rsidRPr="00276FF8">
        <w:rPr>
          <w:sz w:val="22"/>
          <w:szCs w:val="22"/>
        </w:rPr>
        <w:t>-сирот и особенных детей</w:t>
      </w:r>
    </w:p>
    <w:p w:rsidR="008C5607" w:rsidRPr="00276FF8" w:rsidRDefault="008C5607" w:rsidP="00AC3DB5">
      <w:pPr>
        <w:spacing w:after="0" w:line="240" w:lineRule="auto"/>
        <w:ind w:firstLine="504"/>
        <w:jc w:val="both"/>
        <w:rPr>
          <w:rFonts w:ascii="Times New Roman" w:hAnsi="Times New Roman"/>
          <w:sz w:val="21"/>
          <w:szCs w:val="21"/>
        </w:rPr>
      </w:pPr>
    </w:p>
    <w:p w:rsidR="008C5607" w:rsidRPr="00276FF8" w:rsidRDefault="008C5607" w:rsidP="00AC3DB5">
      <w:pPr>
        <w:spacing w:after="0" w:line="240" w:lineRule="auto"/>
        <w:ind w:firstLine="504"/>
        <w:jc w:val="both"/>
        <w:rPr>
          <w:rFonts w:ascii="Times New Roman" w:hAnsi="Times New Roman"/>
          <w:sz w:val="21"/>
          <w:szCs w:val="21"/>
        </w:rPr>
      </w:pPr>
    </w:p>
    <w:p w:rsidR="00552F2A" w:rsidRPr="00276FF8" w:rsidRDefault="000D3B87" w:rsidP="00B7661D">
      <w:pPr>
        <w:spacing w:before="240" w:after="120" w:line="240" w:lineRule="auto"/>
        <w:jc w:val="center"/>
        <w:outlineLvl w:val="1"/>
        <w:rPr>
          <w:rFonts w:ascii="Times New Roman" w:hAnsi="Times New Roman"/>
          <w:b/>
          <w:bCs/>
          <w:sz w:val="21"/>
          <w:szCs w:val="21"/>
        </w:rPr>
      </w:pPr>
      <w:bookmarkStart w:id="10" w:name="_Toc105587224"/>
      <w:r w:rsidRPr="00276FF8">
        <w:rPr>
          <w:rFonts w:ascii="Times New Roman" w:hAnsi="Times New Roman"/>
          <w:b/>
          <w:bCs/>
          <w:sz w:val="21"/>
          <w:szCs w:val="21"/>
        </w:rPr>
        <w:t xml:space="preserve">РАЗДЕЛ </w:t>
      </w:r>
      <w:r w:rsidR="000C67CF" w:rsidRPr="00276FF8">
        <w:rPr>
          <w:rFonts w:ascii="Times New Roman" w:hAnsi="Times New Roman"/>
          <w:b/>
          <w:bCs/>
          <w:sz w:val="21"/>
          <w:szCs w:val="21"/>
        </w:rPr>
        <w:t>8</w:t>
      </w:r>
      <w:r w:rsidRPr="00276FF8">
        <w:rPr>
          <w:rFonts w:ascii="Times New Roman" w:hAnsi="Times New Roman"/>
          <w:b/>
          <w:bCs/>
          <w:sz w:val="21"/>
          <w:szCs w:val="21"/>
        </w:rPr>
        <w:t>. ОПИСАНИЕ ОСНОВНЫХ ФАКТОРОВ РИСКА, СВЯЗАННЫХ С ДЕЯТЕЛЬНОСТЬЮ АКЦИОНЕРНОГО ОБЩЕСТВА</w:t>
      </w:r>
      <w:bookmarkEnd w:id="10"/>
    </w:p>
    <w:p w:rsidR="00552F2A" w:rsidRPr="00276FF8" w:rsidRDefault="000C67CF" w:rsidP="00C63B98">
      <w:pPr>
        <w:spacing w:before="360" w:after="0" w:line="360" w:lineRule="auto"/>
        <w:ind w:firstLine="709"/>
        <w:jc w:val="both"/>
        <w:rPr>
          <w:rFonts w:ascii="Times New Roman" w:eastAsia="Times New Roman" w:hAnsi="Times New Roman" w:cs="Times New Roman"/>
          <w:b/>
          <w:bCs/>
          <w:sz w:val="21"/>
          <w:szCs w:val="21"/>
        </w:rPr>
      </w:pPr>
      <w:r w:rsidRPr="00276FF8">
        <w:rPr>
          <w:rFonts w:ascii="Times New Roman" w:hAnsi="Times New Roman"/>
          <w:b/>
          <w:bCs/>
          <w:sz w:val="21"/>
          <w:szCs w:val="21"/>
        </w:rPr>
        <w:t>8</w:t>
      </w:r>
      <w:r w:rsidR="000D3B87" w:rsidRPr="00276FF8">
        <w:rPr>
          <w:rFonts w:ascii="Times New Roman" w:hAnsi="Times New Roman"/>
          <w:b/>
          <w:bCs/>
          <w:sz w:val="21"/>
          <w:szCs w:val="21"/>
        </w:rPr>
        <w:t xml:space="preserve">.1. Основные факторы риска, связанные с деятельностью Общества. </w:t>
      </w:r>
    </w:p>
    <w:p w:rsidR="00552F2A" w:rsidRPr="00276FF8" w:rsidRDefault="000D3B87" w:rsidP="00AC3DB5">
      <w:pPr>
        <w:spacing w:after="0" w:line="240" w:lineRule="auto"/>
        <w:ind w:firstLine="709"/>
        <w:jc w:val="both"/>
        <w:rPr>
          <w:rFonts w:ascii="Times New Roman" w:hAnsi="Times New Roman"/>
        </w:rPr>
      </w:pPr>
      <w:r w:rsidRPr="00276FF8">
        <w:rPr>
          <w:rFonts w:ascii="Times New Roman" w:hAnsi="Times New Roman"/>
        </w:rPr>
        <w:t xml:space="preserve">В связи с тем, что основной вид деятельности </w:t>
      </w:r>
      <w:r w:rsidR="00F64E43" w:rsidRPr="00276FF8">
        <w:rPr>
          <w:rFonts w:ascii="Times New Roman" w:hAnsi="Times New Roman"/>
        </w:rPr>
        <w:t>Общества</w:t>
      </w:r>
      <w:r w:rsidRPr="00276FF8">
        <w:rPr>
          <w:rFonts w:ascii="Times New Roman" w:hAnsi="Times New Roman"/>
        </w:rPr>
        <w:t xml:space="preserve"> реализуется посредством участие в уставных капиталах дочерних и зависимых компаний и управления ими путем принятия решений на общих собраниях участников (акционеров), при описании рисков учитываются риски Группы, способные косвенно повлиять на деятельность </w:t>
      </w:r>
      <w:r w:rsidR="00F64E43" w:rsidRPr="00276FF8">
        <w:rPr>
          <w:rFonts w:ascii="Times New Roman" w:hAnsi="Times New Roman"/>
        </w:rPr>
        <w:t>Общества</w:t>
      </w:r>
      <w:r w:rsidRPr="00276FF8">
        <w:rPr>
          <w:rFonts w:ascii="Times New Roman" w:hAnsi="Times New Roman"/>
        </w:rPr>
        <w:t xml:space="preserve"> и исполнение им обязательств по ценным бумагам.  </w:t>
      </w:r>
    </w:p>
    <w:p w:rsidR="00AC3DB5" w:rsidRPr="00276FF8" w:rsidRDefault="00AC3DB5" w:rsidP="00AC3DB5">
      <w:pPr>
        <w:spacing w:after="0" w:line="240" w:lineRule="auto"/>
        <w:ind w:firstLine="709"/>
        <w:jc w:val="both"/>
        <w:rPr>
          <w:rFonts w:ascii="Times New Roman" w:hAnsi="Times New Roman"/>
        </w:rPr>
      </w:pPr>
    </w:p>
    <w:p w:rsidR="00532F44" w:rsidRPr="00276FF8" w:rsidRDefault="00532F44" w:rsidP="00532F44">
      <w:pPr>
        <w:spacing w:after="0" w:line="240" w:lineRule="auto"/>
        <w:ind w:firstLine="709"/>
        <w:jc w:val="both"/>
        <w:rPr>
          <w:rFonts w:ascii="Times New Roman" w:hAnsi="Times New Roman"/>
          <w:bCs/>
        </w:rPr>
      </w:pPr>
      <w:r w:rsidRPr="00276FF8">
        <w:rPr>
          <w:rFonts w:ascii="Times New Roman" w:hAnsi="Times New Roman"/>
          <w:bCs/>
        </w:rPr>
        <w:t>8.1.1. Отраслевые риски</w:t>
      </w:r>
    </w:p>
    <w:p w:rsidR="00532F44" w:rsidRPr="00276FF8" w:rsidRDefault="00532F44" w:rsidP="00532F44">
      <w:pPr>
        <w:spacing w:before="120" w:after="0" w:line="240" w:lineRule="auto"/>
        <w:ind w:firstLine="709"/>
        <w:jc w:val="both"/>
        <w:rPr>
          <w:rFonts w:ascii="Times New Roman" w:hAnsi="Times New Roman"/>
          <w:bCs/>
          <w:i/>
        </w:rPr>
      </w:pPr>
      <w:r w:rsidRPr="00276FF8">
        <w:rPr>
          <w:rFonts w:ascii="Times New Roman" w:hAnsi="Times New Roman"/>
          <w:bCs/>
          <w:i/>
        </w:rPr>
        <w:t>Макроэкономическая ситуация</w:t>
      </w:r>
    </w:p>
    <w:p w:rsidR="00532F44" w:rsidRPr="00276FF8" w:rsidRDefault="00532F44" w:rsidP="00532F44">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 xml:space="preserve">Развитие отрасли общественного питания, в которой оперирует Группа ПАО "РОСИНТЕР РЕСТОРАНТС ХОЛДИНГ", во многом зависит от факторов макроэкономического характера, поскольку спрос на услуги Группы функционально зависит от располагаемых доходов населения. </w:t>
      </w:r>
    </w:p>
    <w:p w:rsidR="00532F44" w:rsidRPr="00276FF8" w:rsidRDefault="00532F44" w:rsidP="00532F44">
      <w:pPr>
        <w:spacing w:after="0" w:line="240" w:lineRule="auto"/>
        <w:ind w:firstLine="709"/>
        <w:jc w:val="both"/>
        <w:rPr>
          <w:rFonts w:ascii="Times New Roman" w:hAnsi="Times New Roman"/>
          <w:shd w:val="clear" w:color="auto" w:fill="FEFFFF"/>
        </w:rPr>
      </w:pPr>
      <w:r w:rsidRPr="00276FF8">
        <w:rPr>
          <w:rFonts w:ascii="Times New Roman" w:hAnsi="Times New Roman"/>
          <w:shd w:val="clear" w:color="auto" w:fill="FEFFFF"/>
        </w:rPr>
        <w:t>В 2021 году основным фактором, который негативно отразился на результатах Группы за отчетный период и серьезно повлияет на ресторанный рынок России в ближайшие несколько лет, станут последствия локдауна 2020 года, и частичное ограничение деятельности во время последующих волн коронавирусной инфекции. Кроме того, на будущие результаты Группы повлияют последствия нового экономического кризиса, вызванного началом военной спецоперации РФ в феврале 2022 года, которая повлечет за собой повышение инфляции и уровня безработицы, снижение ВВП и покупательской способности в целом. Кроме того, нарушение логистических цепочек, снижение авиа- и железнодорожных перевозок, закрытие ряда транспортных узлов в Европе и на юге России, уход с рынка международных корпораций, в том числе Макдоналдс, напрямую влияют на финансовые результаты Группы</w:t>
      </w:r>
    </w:p>
    <w:p w:rsidR="00532F44" w:rsidRPr="00276FF8" w:rsidRDefault="00532F44" w:rsidP="00532F44">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 xml:space="preserve">Изменения цен на энергоносители и другие сырьевые продукты, экспорт которых составляет преобладающую долю ВВП РФ, введенные международные санкции так же способствуют экономическому спаду и снижению реальных доходов населения и падению потребительского спроса. Отсутствие экономической стабильности и роста реальных располагаемых доходов населения, а также усиление конкуренции игроков на рынке общественного питания России может отрицательно повлиять на результаты финансово-хозяйственной деятельности Общества и Группы. </w:t>
      </w:r>
    </w:p>
    <w:p w:rsidR="00532F44" w:rsidRPr="00276FF8" w:rsidRDefault="00532F44" w:rsidP="00532F44">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 xml:space="preserve">Зависимость Группы от макроэкономической ситуации на внешних рынках является незначительной, так как более 90% доходов Группа   получает от оказания услуг на территории Российской Федерации. Однако существенное ухудшение экономической ситуации в мире, а также  разрыв партнерских отношений с рядом стран вследствие экономических санкций, спровоцирует ощутимый отток гостевого трафика и увеличение стоимости продуктов и логистики, что может напрямую повлиять на финансовые результаты Холдинга.   </w:t>
      </w:r>
    </w:p>
    <w:p w:rsidR="00532F44" w:rsidRPr="00276FF8" w:rsidRDefault="00532F44" w:rsidP="00532F44">
      <w:pPr>
        <w:spacing w:before="120" w:after="0" w:line="240" w:lineRule="auto"/>
        <w:ind w:firstLine="709"/>
        <w:jc w:val="both"/>
        <w:rPr>
          <w:rFonts w:ascii="Times New Roman" w:hAnsi="Times New Roman"/>
          <w:bCs/>
          <w:i/>
        </w:rPr>
      </w:pPr>
      <w:r w:rsidRPr="00276FF8">
        <w:rPr>
          <w:rFonts w:ascii="Times New Roman" w:hAnsi="Times New Roman"/>
          <w:bCs/>
          <w:i/>
        </w:rPr>
        <w:t>Конкуренция</w:t>
      </w:r>
    </w:p>
    <w:p w:rsidR="00532F44" w:rsidRPr="00276FF8" w:rsidRDefault="00532F44" w:rsidP="00532F44">
      <w:pPr>
        <w:spacing w:after="0" w:line="240" w:lineRule="auto"/>
        <w:ind w:firstLine="709"/>
        <w:jc w:val="both"/>
        <w:rPr>
          <w:rFonts w:ascii="Times New Roman" w:hAnsi="Times New Roman"/>
          <w:shd w:val="clear" w:color="auto" w:fill="FEFFFF"/>
        </w:rPr>
      </w:pPr>
      <w:r w:rsidRPr="00276FF8">
        <w:rPr>
          <w:rFonts w:ascii="Times New Roman" w:hAnsi="Times New Roman"/>
          <w:shd w:val="clear" w:color="auto" w:fill="FEFFFF"/>
        </w:rPr>
        <w:t>Отраслевые риски в деятельности Группы ПАО "РОСИНТЕР РЕСТОРАНТС ХОЛДИНГ" в 2022 году во многом связаны с риском обострения конкуренции из-за падения потребительского спроса, вызванного экономическим кризисом. В этом случае вероятно сокращение рентабельности бизнеса Группы, уменьшение объема инвестиций в новые рестораны.  Кроме того, сложившаяся ситуация может привести к обострению конкуренции между различными сегментами ресторанного рынка - между ресторанами высокой кухни (со средним чеком более 2000 рублей), семейными демократичными ресторанами (со средним чеком от 500 до 2000 рублей) и ресторанами быстрого обслуживания (со средним чеком менее 500 рублей).</w:t>
      </w:r>
    </w:p>
    <w:p w:rsidR="00532F44" w:rsidRPr="00276FF8" w:rsidRDefault="00532F44" w:rsidP="00532F44">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 xml:space="preserve">Так как основная часть предприятий Группы расположена на территории Российской Федерации, Группа не считает существенным риск обострения конкуренции на внешнем рынке. </w:t>
      </w:r>
    </w:p>
    <w:p w:rsidR="00532F44" w:rsidRPr="00276FF8" w:rsidRDefault="00532F44" w:rsidP="00532F44">
      <w:pPr>
        <w:spacing w:after="0" w:line="240" w:lineRule="auto"/>
        <w:ind w:firstLine="709"/>
        <w:jc w:val="both"/>
        <w:rPr>
          <w:rFonts w:ascii="Times New Roman" w:hAnsi="Times New Roman"/>
          <w:shd w:val="clear" w:color="auto" w:fill="FEFFFF"/>
        </w:rPr>
      </w:pPr>
      <w:r w:rsidRPr="00276FF8">
        <w:rPr>
          <w:rFonts w:ascii="Times New Roman" w:hAnsi="Times New Roman"/>
          <w:shd w:val="clear" w:color="auto" w:fill="FEFFFF"/>
        </w:rPr>
        <w:t xml:space="preserve">В 2022 году усилия Группы будут направлены на поддержание экономической и операционной эффективности Холдинга в условиях экономического и геополитического кризиса, а также адаптацию форматов ресторанов к работе с учетом изменившейся экономической ситуации и изменения потребительского спроса. В случае серьезного ухудшения ситуации в отрасли, предполагающего сокращение реальных располагаемых доходов населения, Общество будет действовать по наиболее консервативному сценарию, предусматривающему временное прекращение строительства новых ресторанов   и использование денежных средств от операционной деятельности на поддержание существующих ресторанов Группы. В 2022 году Группа предполагает развитие, основанное на тщательном отборе потенциальных объектов, что минимизирует риски, связанные с невыполнением со стороны подрядчиков сроков строительства, а также неудовлетворительным качеством работ.   Кроме того, при существенном падении продаж и рентабельности бизнеса Обществом будут сокращены административные издержки, а также расходы, связанные с региональным развитием. Вместе с тем, в обстоятельствах экономической нестабильности, Общество ожидает ослабление конкуренции в своем сегменте со стороны локальных игроков, в связи с тем, что небольшим сетям ресторанов будет труднее получить доступ к финансовым ресурсам, необходимым для поддержания операционной деятельности и развития. Как следствие, у Общества появляется потенциальная возможность укрепления своей позиции и дальнейшей консолидации рынка. Общество также будет предпринимать активные маркетинговые действия по удержанию своей постоянной клиентской базы. </w:t>
      </w:r>
    </w:p>
    <w:p w:rsidR="00532F44" w:rsidRPr="00276FF8" w:rsidRDefault="00532F44" w:rsidP="00532F44">
      <w:pPr>
        <w:spacing w:after="0" w:line="240" w:lineRule="auto"/>
        <w:ind w:firstLine="709"/>
        <w:jc w:val="both"/>
        <w:rPr>
          <w:rFonts w:ascii="Times New Roman" w:eastAsia="Times New Roman" w:hAnsi="Times New Roman" w:cs="Times New Roman"/>
          <w:color w:val="auto"/>
          <w:shd w:val="clear" w:color="auto" w:fill="FEFFFF"/>
        </w:rPr>
      </w:pPr>
      <w:r w:rsidRPr="00276FF8">
        <w:rPr>
          <w:rFonts w:ascii="Times New Roman" w:hAnsi="Times New Roman"/>
          <w:color w:val="auto"/>
          <w:shd w:val="clear" w:color="auto" w:fill="FEFFFF"/>
        </w:rPr>
        <w:t xml:space="preserve">Отдельно необходимо отметить ситуацию с прекращением деятельности американского бренда предприятий быстрого обслуживания Макдоналдс в России, чьим франчайзи является «Росинтер Ресторантс», развивая сеть на транспортных узлах России. В настоящее время из-за отсутствия четкой информации относительно дальнейших планов деятельности бренда на территории России, Общество не может сделать конкретные заявления относительно дальнейшего развития и позиционирования предприятий быстрого обслуживания на территории РФ. Однако в настоящий момент продолжает деятельность бренда в соответствии с Российским законодательством и договором коммерческой концессии. </w:t>
      </w:r>
    </w:p>
    <w:p w:rsidR="00532F44" w:rsidRPr="00276FF8" w:rsidRDefault="00532F44" w:rsidP="00532F44">
      <w:pPr>
        <w:spacing w:before="120" w:after="0" w:line="240" w:lineRule="auto"/>
        <w:ind w:firstLine="709"/>
        <w:jc w:val="both"/>
        <w:rPr>
          <w:rFonts w:ascii="Times New Roman" w:hAnsi="Times New Roman"/>
          <w:bCs/>
          <w:i/>
        </w:rPr>
      </w:pPr>
      <w:r w:rsidRPr="00276FF8">
        <w:rPr>
          <w:rFonts w:ascii="Times New Roman" w:hAnsi="Times New Roman"/>
          <w:bCs/>
          <w:i/>
        </w:rPr>
        <w:t>Риски, связанные с возможным изменением цен на сырье, услуги, используемые Обществом в своей деятельности</w:t>
      </w:r>
    </w:p>
    <w:p w:rsidR="00532F44" w:rsidRPr="00276FF8" w:rsidRDefault="00532F44" w:rsidP="00532F44">
      <w:pPr>
        <w:spacing w:after="0" w:line="240" w:lineRule="auto"/>
        <w:ind w:firstLine="709"/>
        <w:jc w:val="both"/>
        <w:rPr>
          <w:rFonts w:ascii="Times New Roman" w:hAnsi="Times New Roman"/>
          <w:shd w:val="clear" w:color="auto" w:fill="FEFFFF"/>
        </w:rPr>
      </w:pPr>
      <w:r w:rsidRPr="00276FF8">
        <w:rPr>
          <w:rFonts w:ascii="Times New Roman" w:hAnsi="Times New Roman"/>
          <w:shd w:val="clear" w:color="auto" w:fill="FEFFFF"/>
        </w:rPr>
        <w:t xml:space="preserve">Повышение цен на основные компоненты для производства продукции, энергоносители, и на транспортировку грузов может негативно повлиять на рентабельность Группы и оказать неблагоприятное воздействие на хозяйственную деятельность и финансовое положение Общества. </w:t>
      </w:r>
    </w:p>
    <w:p w:rsidR="00532F44" w:rsidRPr="00276FF8" w:rsidRDefault="00532F44" w:rsidP="00532F44">
      <w:pPr>
        <w:spacing w:after="0" w:line="240" w:lineRule="auto"/>
        <w:ind w:firstLine="709"/>
        <w:jc w:val="both"/>
        <w:rPr>
          <w:rFonts w:ascii="Times New Roman" w:hAnsi="Times New Roman"/>
          <w:shd w:val="clear" w:color="auto" w:fill="FEFFFF"/>
        </w:rPr>
      </w:pPr>
      <w:r w:rsidRPr="00276FF8">
        <w:rPr>
          <w:rFonts w:ascii="Times New Roman" w:hAnsi="Times New Roman"/>
          <w:shd w:val="clear" w:color="auto" w:fill="FEFFFF"/>
        </w:rPr>
        <w:t xml:space="preserve">В своей деятельности компании Группы используют более 2 тыс. наименований продукции. Компаниями Группы заключены договоры поставки более чем с 50 поставщиками продукции.   Невозможность исполнения, неисполнение или ненадлежащее исполнение ими условий договоров поставки из-за введенных экономических санкций со стороны недружественных стран, может существенно повлиять на себестоимость блюд, качество и ассортимент предлагаемой в ресторанах Группы продукции, а также на предпочтения потребителей, существенно ухудшив финансовые результаты Группы. </w:t>
      </w:r>
    </w:p>
    <w:p w:rsidR="00532F44" w:rsidRPr="00276FF8" w:rsidRDefault="00532F44" w:rsidP="00532F44">
      <w:pPr>
        <w:spacing w:after="0" w:line="240" w:lineRule="auto"/>
        <w:ind w:firstLine="709"/>
        <w:jc w:val="both"/>
        <w:rPr>
          <w:rFonts w:ascii="Times New Roman" w:hAnsi="Times New Roman"/>
          <w:shd w:val="clear" w:color="auto" w:fill="FEFFFF"/>
        </w:rPr>
      </w:pPr>
      <w:r w:rsidRPr="00276FF8">
        <w:rPr>
          <w:rFonts w:ascii="Times New Roman" w:hAnsi="Times New Roman"/>
          <w:shd w:val="clear" w:color="auto" w:fill="FEFFFF"/>
        </w:rPr>
        <w:t xml:space="preserve">Группа самостоятельно не импортирует компоненты для производства продукции, однако, в высокой степени зависит от импортного сырья, в связи с чем, существенная девальвация национальной валюты относительно доллара США и евро, повышение импортных пошлин, усложнение таможенных процедур или негативная конъюнктура на внешних рынках могут привести к росту цен поставщиков Группы или снижению объемов поставок, а, следовательно, могут иметь негативные последствия для финансового положения Группы. </w:t>
      </w:r>
    </w:p>
    <w:p w:rsidR="00532F44" w:rsidRPr="00276FF8" w:rsidRDefault="00532F44" w:rsidP="00532F44">
      <w:pPr>
        <w:spacing w:after="0" w:line="240" w:lineRule="auto"/>
        <w:ind w:firstLine="709"/>
        <w:jc w:val="both"/>
        <w:rPr>
          <w:rFonts w:ascii="Times New Roman" w:hAnsi="Times New Roman"/>
          <w:shd w:val="clear" w:color="auto" w:fill="FEFFFF"/>
        </w:rPr>
      </w:pPr>
      <w:r w:rsidRPr="00276FF8">
        <w:rPr>
          <w:rFonts w:ascii="Times New Roman" w:hAnsi="Times New Roman"/>
          <w:shd w:val="clear" w:color="auto" w:fill="FEFFFF"/>
        </w:rPr>
        <w:t xml:space="preserve">Для минимизации данных рисков, Группа может предпринимать шаги по изменению ингредиентов в отдельных блюдах в составе меню, заменяя импортируемые продукты на равноценные по качеству продукты, производимые в России. Группа также диверсифицирует базу поставщиков, уменьшая их общее количество и увеличивая средние объемы закупок, а также делая упор на российских поставщиков. Это позволяет Группе выбирать наиболее надежных поставщиков, уменьшая риск невыполнения отдельных контрактов, а также добиваться существенных скидок на закупаемую продукцию и значительных льгот по оплате и доставке продукции в рестораны, а также снизить риски срыва поставок продуктов из-за рубежа. </w:t>
      </w:r>
    </w:p>
    <w:p w:rsidR="00532F44" w:rsidRPr="00276FF8" w:rsidRDefault="00532F44" w:rsidP="00532F44">
      <w:pPr>
        <w:spacing w:before="120" w:after="0" w:line="240" w:lineRule="auto"/>
        <w:ind w:firstLine="709"/>
        <w:jc w:val="both"/>
        <w:rPr>
          <w:rFonts w:ascii="Times New Roman" w:hAnsi="Times New Roman"/>
          <w:bCs/>
          <w:i/>
        </w:rPr>
      </w:pPr>
      <w:r w:rsidRPr="00276FF8">
        <w:rPr>
          <w:rFonts w:ascii="Times New Roman" w:hAnsi="Times New Roman"/>
          <w:bCs/>
          <w:i/>
        </w:rPr>
        <w:t>Риски, связанные с возможным изменением цен на продукцию и/или услуги Общества</w:t>
      </w:r>
    </w:p>
    <w:p w:rsidR="00532F44" w:rsidRPr="00276FF8" w:rsidRDefault="00532F44" w:rsidP="00532F44">
      <w:pPr>
        <w:spacing w:after="0" w:line="240" w:lineRule="auto"/>
        <w:ind w:firstLine="709"/>
        <w:jc w:val="both"/>
        <w:rPr>
          <w:rFonts w:ascii="Times New Roman" w:hAnsi="Times New Roman"/>
          <w:shd w:val="clear" w:color="auto" w:fill="FEFFFF"/>
        </w:rPr>
      </w:pPr>
      <w:r w:rsidRPr="00276FF8">
        <w:rPr>
          <w:rFonts w:ascii="Times New Roman" w:hAnsi="Times New Roman"/>
          <w:shd w:val="clear" w:color="auto" w:fill="FEFFFF"/>
        </w:rPr>
        <w:t xml:space="preserve">Общество самостоятельно не реализует продукцию. </w:t>
      </w:r>
    </w:p>
    <w:p w:rsidR="00532F44" w:rsidRPr="00276FF8" w:rsidRDefault="00532F44" w:rsidP="00532F44">
      <w:pPr>
        <w:spacing w:after="0" w:line="240" w:lineRule="auto"/>
        <w:ind w:firstLine="709"/>
        <w:jc w:val="both"/>
        <w:rPr>
          <w:rFonts w:ascii="Times New Roman" w:hAnsi="Times New Roman"/>
          <w:shd w:val="clear" w:color="auto" w:fill="FEFFFF"/>
        </w:rPr>
      </w:pPr>
      <w:r w:rsidRPr="00276FF8">
        <w:rPr>
          <w:rFonts w:ascii="Times New Roman" w:hAnsi="Times New Roman"/>
          <w:shd w:val="clear" w:color="auto" w:fill="FEFFFF"/>
        </w:rPr>
        <w:t xml:space="preserve">Для Группы существуют риски, связанные с возможным изменением цен на ее услуги. </w:t>
      </w:r>
    </w:p>
    <w:p w:rsidR="00532F44" w:rsidRPr="00276FF8" w:rsidRDefault="00532F44" w:rsidP="00532F44">
      <w:pPr>
        <w:spacing w:after="0" w:line="240" w:lineRule="auto"/>
        <w:ind w:firstLine="709"/>
        <w:jc w:val="both"/>
        <w:rPr>
          <w:rFonts w:ascii="Times New Roman" w:hAnsi="Times New Roman"/>
          <w:shd w:val="clear" w:color="auto" w:fill="FEFFFF"/>
        </w:rPr>
      </w:pPr>
      <w:r w:rsidRPr="00276FF8">
        <w:rPr>
          <w:rFonts w:ascii="Times New Roman" w:hAnsi="Times New Roman"/>
          <w:shd w:val="clear" w:color="auto" w:fill="FEFFFF"/>
        </w:rPr>
        <w:t>Выход на рынок общественного питания в сегменте Группы новых крупных ресторанных сетей может привести к обострению конкуренции и снижению цен на ее услуги.</w:t>
      </w:r>
    </w:p>
    <w:p w:rsidR="00532F44" w:rsidRPr="00276FF8" w:rsidRDefault="00532F44" w:rsidP="00532F44">
      <w:pPr>
        <w:spacing w:after="0" w:line="240" w:lineRule="auto"/>
        <w:ind w:firstLine="709"/>
        <w:jc w:val="both"/>
        <w:rPr>
          <w:rFonts w:ascii="Times New Roman" w:hAnsi="Times New Roman"/>
          <w:shd w:val="clear" w:color="auto" w:fill="FEFFFF"/>
        </w:rPr>
      </w:pPr>
      <w:r w:rsidRPr="00276FF8">
        <w:rPr>
          <w:rFonts w:ascii="Times New Roman" w:hAnsi="Times New Roman"/>
          <w:shd w:val="clear" w:color="auto" w:fill="FEFFFF"/>
        </w:rPr>
        <w:t xml:space="preserve">Нарушение логистических цепочек вследствие введенных экономических санкций серьезно влияет на увеличение себестоимости продуктов, для этого Компания проводит постоянный поиск российских поставщиков с целью снижения зависимости от импорта продуктов. По итогам 2021 года объем закупок продукции Российского производства составляет хх % от общего объема и Общество стремится и далее наращивать объемы импортозамещения.  </w:t>
      </w:r>
    </w:p>
    <w:p w:rsidR="00532F44" w:rsidRPr="00276FF8" w:rsidRDefault="00532F44" w:rsidP="00532F44">
      <w:pPr>
        <w:spacing w:after="0" w:line="240" w:lineRule="auto"/>
        <w:ind w:firstLine="709"/>
        <w:jc w:val="both"/>
        <w:rPr>
          <w:rFonts w:ascii="Times New Roman" w:hAnsi="Times New Roman"/>
          <w:shd w:val="clear" w:color="auto" w:fill="FEFFFF"/>
        </w:rPr>
      </w:pPr>
      <w:r w:rsidRPr="00276FF8">
        <w:rPr>
          <w:rFonts w:ascii="Times New Roman" w:hAnsi="Times New Roman"/>
          <w:shd w:val="clear" w:color="auto" w:fill="FEFFFF"/>
        </w:rPr>
        <w:t>Политика Группы состоит в гибком и своевременном реагировании на изменяющуюся ситуацию на рынке. Группа на еженедельной основе проводит анализ собственных продаж каждого ресторана в каждом из регионов, а также изучает предложения наиболее сильных конкурентов и состояние рынка в целом. При снижении финансовых результатов отдельных ресторанов, как следствие изменения ситуации на рынке, Группа может оперативно отреагировать на потенциальное снижение цен изменением структуры переменных и административных издержек, что снизит риск падения рентабельности.</w:t>
      </w:r>
    </w:p>
    <w:p w:rsidR="00532F44" w:rsidRPr="00276FF8" w:rsidRDefault="00532F44" w:rsidP="00532F44">
      <w:pPr>
        <w:spacing w:after="0" w:line="240" w:lineRule="auto"/>
        <w:ind w:firstLine="709"/>
        <w:jc w:val="both"/>
        <w:rPr>
          <w:rFonts w:ascii="Times New Roman" w:hAnsi="Times New Roman"/>
          <w:b/>
          <w:bCs/>
        </w:rPr>
      </w:pPr>
    </w:p>
    <w:p w:rsidR="00532F44" w:rsidRPr="00276FF8" w:rsidRDefault="00532F44" w:rsidP="00532F44">
      <w:pPr>
        <w:spacing w:before="120" w:after="0" w:line="360" w:lineRule="auto"/>
        <w:ind w:firstLine="709"/>
        <w:jc w:val="both"/>
        <w:rPr>
          <w:rFonts w:ascii="Times New Roman" w:hAnsi="Times New Roman"/>
          <w:bCs/>
        </w:rPr>
      </w:pPr>
      <w:r w:rsidRPr="00276FF8">
        <w:rPr>
          <w:rFonts w:ascii="Times New Roman" w:hAnsi="Times New Roman"/>
          <w:bCs/>
        </w:rPr>
        <w:t>8.1.2. Страновые и региональные риски</w:t>
      </w:r>
    </w:p>
    <w:p w:rsidR="00532F44" w:rsidRPr="00276FF8" w:rsidRDefault="00532F44" w:rsidP="00532F44">
      <w:pPr>
        <w:spacing w:after="0" w:line="240" w:lineRule="auto"/>
        <w:ind w:firstLine="709"/>
        <w:jc w:val="both"/>
        <w:rPr>
          <w:rFonts w:ascii="Times New Roman" w:hAnsi="Times New Roman"/>
          <w:shd w:val="clear" w:color="auto" w:fill="FEFFFF"/>
        </w:rPr>
      </w:pPr>
      <w:r w:rsidRPr="00276FF8">
        <w:rPr>
          <w:rFonts w:ascii="Times New Roman" w:hAnsi="Times New Roman"/>
          <w:shd w:val="clear" w:color="auto" w:fill="FEFFFF"/>
        </w:rPr>
        <w:t>Поскольку Общество  и Группа осуществляют свою основную деятельность в Российской Федерации (такая деятельность приносит более 90 процентов  доходов Группы, остальные доходы Группа получает, в основном, от деятельности на территории стран СНГ), основные страновые и региональные риски, влияющие на Общество и Группу, образуют риски, связанные с Российской Федерацией.</w:t>
      </w:r>
    </w:p>
    <w:p w:rsidR="00532F44" w:rsidRPr="00276FF8" w:rsidRDefault="00532F44" w:rsidP="00532F44">
      <w:pPr>
        <w:spacing w:before="120" w:after="0" w:line="240" w:lineRule="auto"/>
        <w:ind w:firstLine="709"/>
        <w:jc w:val="both"/>
        <w:rPr>
          <w:rFonts w:ascii="Times New Roman" w:hAnsi="Times New Roman"/>
          <w:bCs/>
          <w:i/>
        </w:rPr>
      </w:pPr>
      <w:r w:rsidRPr="00276FF8">
        <w:rPr>
          <w:rFonts w:ascii="Times New Roman" w:hAnsi="Times New Roman"/>
          <w:bCs/>
          <w:i/>
        </w:rPr>
        <w:t>Риски, связанные с политической, экономической и социальной ситуацией в России.</w:t>
      </w:r>
    </w:p>
    <w:p w:rsidR="00532F44" w:rsidRPr="00276FF8" w:rsidRDefault="00532F44" w:rsidP="00532F44">
      <w:pPr>
        <w:spacing w:after="0" w:line="240" w:lineRule="auto"/>
        <w:ind w:firstLine="709"/>
        <w:jc w:val="both"/>
        <w:rPr>
          <w:rFonts w:ascii="Times New Roman" w:hAnsi="Times New Roman"/>
        </w:rPr>
      </w:pPr>
      <w:r w:rsidRPr="00276FF8">
        <w:rPr>
          <w:rFonts w:ascii="Times New Roman" w:hAnsi="Times New Roman"/>
        </w:rPr>
        <w:t xml:space="preserve">В последние несколько лет российская экономика находится под влиянием двух крупных экономических кризисов, которые затронули как российскую экономику, так и спровоцировали начало мировой экономической рецессии. </w:t>
      </w:r>
    </w:p>
    <w:p w:rsidR="00532F44" w:rsidRPr="00276FF8" w:rsidRDefault="00532F44" w:rsidP="00532F44">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Последствия </w:t>
      </w:r>
      <w:r w:rsidRPr="00276FF8">
        <w:rPr>
          <w:rFonts w:ascii="Times New Roman" w:hAnsi="Times New Roman"/>
          <w:lang w:val="en-US"/>
        </w:rPr>
        <w:t>COVID</w:t>
      </w:r>
      <w:r w:rsidRPr="00276FF8">
        <w:rPr>
          <w:rFonts w:ascii="Times New Roman" w:hAnsi="Times New Roman"/>
        </w:rPr>
        <w:t xml:space="preserve">-19, повлекшие падение реальных доходов населения, и, как следствие снижение покупательской способности, а также обострение геополитической ситуации, вызванное началом специальной военной операции России в 2022 году, повлекшее за собой введение многочисленных экономических санкций со стороны недружественных стран, в том числе на фондовом рынке, снижение ВВП, инфляция и рост безработицы, оказывают существенное негативное влияние на стоимость инвестиций в России, включая стоимость акций Общества и его финансовые результаты. </w:t>
      </w:r>
    </w:p>
    <w:p w:rsidR="00532F44" w:rsidRPr="00276FF8" w:rsidRDefault="00532F44" w:rsidP="00532F44">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По некоторым прогнозам, период восстановления российской экономики после кризисов 2020- 2022 годов может продлиться до 10 лет. Как следствие, продолжение экономической нестабильности и снижение реальных располагаемых доходов населения может привести к ухудшению динамики роста и рентабельности отрасли, что может отрицательно повлиять на результаты финансово-хозяйственной деятельности Общества и Группы. </w:t>
      </w:r>
    </w:p>
    <w:p w:rsidR="00532F44" w:rsidRPr="00276FF8" w:rsidRDefault="00532F44" w:rsidP="00532F44">
      <w:pPr>
        <w:spacing w:before="120" w:after="0" w:line="240" w:lineRule="auto"/>
        <w:ind w:firstLine="709"/>
        <w:jc w:val="both"/>
        <w:rPr>
          <w:rFonts w:ascii="Times New Roman" w:hAnsi="Times New Roman"/>
          <w:bCs/>
          <w:i/>
        </w:rPr>
      </w:pPr>
      <w:r w:rsidRPr="00276FF8">
        <w:rPr>
          <w:rFonts w:ascii="Times New Roman" w:hAnsi="Times New Roman"/>
          <w:bCs/>
          <w:i/>
        </w:rPr>
        <w:t>Риски, связанные с неудовлетворительным состоянием инфраструктуры в России.</w:t>
      </w:r>
    </w:p>
    <w:p w:rsidR="00532F44" w:rsidRPr="00276FF8" w:rsidRDefault="00532F44" w:rsidP="00532F44">
      <w:pPr>
        <w:spacing w:after="0" w:line="240" w:lineRule="auto"/>
        <w:ind w:firstLine="709"/>
        <w:jc w:val="both"/>
        <w:rPr>
          <w:rFonts w:ascii="Times New Roman" w:hAnsi="Times New Roman"/>
        </w:rPr>
      </w:pPr>
      <w:r w:rsidRPr="00276FF8">
        <w:rPr>
          <w:rFonts w:ascii="Times New Roman" w:hAnsi="Times New Roman"/>
        </w:rPr>
        <w:t xml:space="preserve">Инфраструктура в Российской Федерации в последние десятилетия не получала достаточного финансирования и обслуживания. Состояние дорог в некоторых регионах России является неудовлетворительным, причем многие дороги не отвечают минимальным требованиям по параметрам стандартов безопасности.  Ухудшение состояния инфраструктуры в России наносит вред экономическому развитию, усложняет транспортировку товаров и грузов, тормозит развитие туристической отрасли, а также увеличивает издержки хозяйственной деятельности и может привести к негативным изменениям, оказывая неблагоприятное воздействие на финансовое состояние Общества и Группы. </w:t>
      </w:r>
    </w:p>
    <w:p w:rsidR="00532F44" w:rsidRPr="00276FF8" w:rsidRDefault="00532F44" w:rsidP="00532F44">
      <w:pPr>
        <w:spacing w:before="120" w:after="0" w:line="240" w:lineRule="auto"/>
        <w:ind w:firstLine="709"/>
        <w:jc w:val="both"/>
        <w:rPr>
          <w:rFonts w:ascii="Times New Roman" w:hAnsi="Times New Roman"/>
          <w:bCs/>
          <w:i/>
        </w:rPr>
      </w:pPr>
      <w:r w:rsidRPr="00276FF8">
        <w:rPr>
          <w:rFonts w:ascii="Times New Roman" w:hAnsi="Times New Roman"/>
          <w:bCs/>
          <w:i/>
        </w:rPr>
        <w:t>Риски, связанные с колебаниями мировой экономики.</w:t>
      </w:r>
    </w:p>
    <w:p w:rsidR="00532F44" w:rsidRPr="00276FF8" w:rsidRDefault="00532F44" w:rsidP="00532F44">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Российская экономика не защищена от рыночных спадов и замедления экономического развития в других странах мира. В связи с существенным ростом накоплений золотовалютных резервов и стабилизацией внешнего долга за последние годы экономика России стала меньше финансово зависеть от мирового сообщества. Однако экономические санкции, введенные в 1-2 квартале 2022 года недружественными странами, по прогнозам специалистов окажут существенное негативное влияние в краткосрочной и среднесрочной перспективе на экономику России и мировую экономику в целом и могут серьезно ограничить доступ Группы и Общества к капиталу и оказать неблагоприятное воздействие на покупательную способность потребителей услуг Группы. </w:t>
      </w:r>
    </w:p>
    <w:p w:rsidR="00532F44" w:rsidRPr="00276FF8" w:rsidRDefault="00532F44" w:rsidP="00532F44">
      <w:pPr>
        <w:spacing w:before="120" w:after="0" w:line="240" w:lineRule="auto"/>
        <w:ind w:firstLine="709"/>
        <w:jc w:val="both"/>
        <w:rPr>
          <w:rFonts w:ascii="Times New Roman" w:hAnsi="Times New Roman"/>
          <w:bCs/>
          <w:i/>
        </w:rPr>
      </w:pPr>
      <w:r w:rsidRPr="00276FF8">
        <w:rPr>
          <w:rFonts w:ascii="Times New Roman" w:hAnsi="Times New Roman"/>
          <w:bCs/>
          <w:i/>
        </w:rPr>
        <w:t xml:space="preserve">Риски, связанные с налогово-бюджетной политикой </w:t>
      </w:r>
    </w:p>
    <w:p w:rsidR="00532F44" w:rsidRPr="00276FF8" w:rsidRDefault="00532F44" w:rsidP="00532F44">
      <w:pPr>
        <w:spacing w:after="0" w:line="240" w:lineRule="auto"/>
        <w:ind w:firstLine="709"/>
        <w:jc w:val="both"/>
        <w:rPr>
          <w:rFonts w:ascii="Times New Roman" w:eastAsia="Times New Roman" w:hAnsi="Times New Roman" w:cs="Times New Roman"/>
        </w:rPr>
      </w:pPr>
      <w:r w:rsidRPr="00276FF8">
        <w:rPr>
          <w:rFonts w:ascii="Times New Roman" w:hAnsi="Times New Roman"/>
        </w:rPr>
        <w:t>Как и любой иной субъект хозяйственной деятельности, Группа и Общество являются участниками налоговых отношений -  налогоплательщиками в федеральный, региональные и местные бюджеты. В условиях трансформации экономики существует риск изменения налоговых условий функционирования предприятия, налоговое законодательство и особенности налогового учета в России часто меняются и поддаются неоднозначному толкованию. Процесс реформирования налогового законодательства в РФ происходит постоянно, в ходе такой реформы возможны его существенные изменения.</w:t>
      </w:r>
    </w:p>
    <w:p w:rsidR="00532F44" w:rsidRPr="00276FF8" w:rsidRDefault="00532F44" w:rsidP="00532F44">
      <w:pPr>
        <w:spacing w:before="120" w:after="0" w:line="240" w:lineRule="auto"/>
        <w:ind w:firstLine="709"/>
        <w:jc w:val="both"/>
        <w:rPr>
          <w:rFonts w:ascii="Times New Roman" w:eastAsia="Times New Roman" w:hAnsi="Times New Roman" w:cs="Times New Roman"/>
        </w:rPr>
      </w:pPr>
      <w:r w:rsidRPr="00276FF8">
        <w:rPr>
          <w:rFonts w:ascii="Times New Roman" w:hAnsi="Times New Roman"/>
        </w:rPr>
        <w:t xml:space="preserve">В случае возникновения рисков, связанных с политической, экономической и социальной ситуацией в России или рисков, связанных с неудовлетворительным состоянием инфраструктуры, а также рисков, связанных с колебаниями мировой экономики Общество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w:t>
      </w:r>
    </w:p>
    <w:p w:rsidR="00532F44" w:rsidRPr="00276FF8" w:rsidRDefault="00532F44" w:rsidP="00532F44">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В отношении рисков, связанных с налогово-бюджетной политикой Правительства РФ, политика Общества и Группы основывается на разумном использовании законных способов снижения налогового бремени, однако основным приоритетом является полное соответствие их деятельности законодательству Российской Федерации. </w:t>
      </w:r>
    </w:p>
    <w:p w:rsidR="00532F44" w:rsidRPr="00276FF8" w:rsidRDefault="00532F44" w:rsidP="00532F44">
      <w:pPr>
        <w:spacing w:before="120" w:after="0" w:line="240" w:lineRule="auto"/>
        <w:ind w:firstLine="709"/>
        <w:jc w:val="both"/>
        <w:rPr>
          <w:rFonts w:ascii="Times New Roman" w:hAnsi="Times New Roman"/>
          <w:bCs/>
          <w:i/>
        </w:rPr>
      </w:pPr>
      <w:r w:rsidRPr="00276FF8">
        <w:rPr>
          <w:rFonts w:ascii="Times New Roman" w:hAnsi="Times New Roman"/>
          <w:bCs/>
          <w:i/>
        </w:rPr>
        <w:t>Риски, связанные с возможными военными конфликтами, введением чрезвычайного положения и забастовками в стране (странах) и регионе, географическими особенностями страны (стран) и региона, в которых Общество зарегистрировано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w:t>
      </w:r>
    </w:p>
    <w:p w:rsidR="00532F44" w:rsidRPr="00276FF8" w:rsidRDefault="00532F44" w:rsidP="00532F44">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Общество оценивает риски, связанные с географическими особенностями страны, в том числе повышенную опасность стихийных бедствий, возможное прекращение транспортного сообщения как несущественные. Кроме того, уровень данных рисков в отдельно взятом регионе одинаков как для Группы, так и для ее конкурентов в этом регионе. </w:t>
      </w:r>
    </w:p>
    <w:p w:rsidR="00532F44" w:rsidRPr="00276FF8" w:rsidRDefault="00532F44" w:rsidP="00532F44">
      <w:pPr>
        <w:spacing w:after="0" w:line="240" w:lineRule="auto"/>
        <w:ind w:firstLine="709"/>
        <w:jc w:val="both"/>
        <w:rPr>
          <w:rFonts w:ascii="Times New Roman" w:eastAsia="Times New Roman" w:hAnsi="Times New Roman" w:cs="Times New Roman"/>
        </w:rPr>
      </w:pPr>
      <w:r w:rsidRPr="00276FF8">
        <w:rPr>
          <w:rFonts w:ascii="Times New Roman" w:hAnsi="Times New Roman"/>
        </w:rPr>
        <w:t>Общество и ряд предприятий Группы зарегистрированы в качестве налогоплательщика и осуществляют основную деятельность на территории г. Москвы и Московской области. Географические особенности г. Москвы и Московской области таковы, что данные регионы не подвержены стихийным бедствиям (в т.ч. ураганам, наводнениям, землетрясениям и т.д.), находятся в центральной части Российской Федерации, где наиболее развитое транспортное сообщение, не граничат непосредственно с зонами военных конфликтов, а также с регионами, в которых высока опасность введения чрезвычайного положения и забастовок.</w:t>
      </w:r>
    </w:p>
    <w:p w:rsidR="00532F44" w:rsidRPr="00276FF8" w:rsidRDefault="00532F44" w:rsidP="00532F44">
      <w:pPr>
        <w:spacing w:after="0" w:line="240" w:lineRule="auto"/>
        <w:ind w:firstLine="709"/>
        <w:jc w:val="both"/>
        <w:rPr>
          <w:rFonts w:ascii="Times New Roman" w:eastAsia="Times New Roman" w:hAnsi="Times New Roman" w:cs="Times New Roman"/>
        </w:rPr>
      </w:pPr>
      <w:r w:rsidRPr="00276FF8">
        <w:rPr>
          <w:rFonts w:ascii="Times New Roman" w:hAnsi="Times New Roman"/>
        </w:rPr>
        <w:t>Вместе с тем, обострившаяся в последнее время ситуация в области терроризма,  геополитическая напряженность, связанная с проведением СВО РФ, а также правовой статус Москвы как столицы Российской Федерации, приводит к тому, что риск террористических актов на территории г. Москвы, в том числе на территории деятельности Общества является достаточно высоким. Оценить влияние данного риска на деятельность Общества достаточно сложно, т.к. это влияние зависит от масштабности террористического акта и места его проведения.</w:t>
      </w:r>
    </w:p>
    <w:p w:rsidR="00532F44" w:rsidRPr="00276FF8" w:rsidRDefault="00532F44" w:rsidP="00532F44">
      <w:pPr>
        <w:spacing w:before="120" w:after="0" w:line="240" w:lineRule="auto"/>
        <w:ind w:firstLine="709"/>
        <w:jc w:val="both"/>
        <w:rPr>
          <w:rFonts w:ascii="Times New Roman" w:hAnsi="Times New Roman"/>
          <w:bCs/>
          <w:i/>
        </w:rPr>
      </w:pPr>
      <w:r w:rsidRPr="00276FF8">
        <w:rPr>
          <w:rFonts w:ascii="Times New Roman" w:hAnsi="Times New Roman"/>
          <w:bCs/>
          <w:i/>
        </w:rPr>
        <w:t xml:space="preserve">Регионы России. </w:t>
      </w:r>
    </w:p>
    <w:p w:rsidR="00532F44" w:rsidRPr="00276FF8" w:rsidRDefault="00532F44" w:rsidP="00532F44">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Деятельность Группы ведется в Центральном, Приволжском, Северо-Западном, Уральском, и Сибирском регионах России. Концепция стратегического развития Группы предполагает открытие ресторанов в крупных городах, областных и республиканских центрах, курортах федерального значения и т.п., так как именно в них проживает наиболее платежеспособное население, у которого пользуются спросом услуги Группы.  Состояние транспортной инфраструктуры отдаленных регионов России находится в неудовлетворительном состоянии. Кроме того, часть регионов России подвержена ураганам и землетрясениям, сильным заморозкам, наводнениям и другим неблагоприятным изменениям климатических, сейсмических и метеорологических условий. Учитывая эти особенности регионов России, существует риск того, что деятельности региональных подразделений Группы будет нанесен ущерб в результате стихийных бедствий и (или) прекращения транспортного сообщения в связи с удаленностью и труднодоступностью. </w:t>
      </w:r>
    </w:p>
    <w:p w:rsidR="00532F44" w:rsidRPr="00276FF8" w:rsidRDefault="00532F44" w:rsidP="00532F44">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Группа планирует осуществлять деятельность в крупных городах регионов, находящихся вблизи зон, в которых значителен риск возникновения военного конфликта, захвата заложников, проведения массового террористического акта и введения чрезвычайного положения (Юг России, граница с Украиной и Евросоюзом, западные границы РФ).  </w:t>
      </w:r>
    </w:p>
    <w:p w:rsidR="00532F44" w:rsidRPr="00276FF8" w:rsidRDefault="00532F44" w:rsidP="00532F44">
      <w:pPr>
        <w:spacing w:before="120" w:after="0" w:line="240" w:lineRule="auto"/>
        <w:ind w:firstLine="709"/>
        <w:jc w:val="both"/>
        <w:rPr>
          <w:rFonts w:ascii="Times New Roman" w:eastAsia="Times New Roman" w:hAnsi="Times New Roman" w:cs="Times New Roman"/>
        </w:rPr>
      </w:pPr>
      <w:r w:rsidRPr="00276FF8">
        <w:rPr>
          <w:rFonts w:ascii="Times New Roman" w:hAnsi="Times New Roman"/>
        </w:rPr>
        <w:t>В целях минимизации рисков, связанных с форс-мажорными обстоятельствами (военные конфликты, забастовки, стихийные бедствия, введение чрезвычайного положения), Общество и компании Группы учитывают при ведении договорной деятельности возможность наступления таких событий. При этом указанные компании исходят из того, что в соответствии со ст. 401 Гражданского кодекса РФ лицо, не исполнившее обязательство вследствие непреодолимой силы, к обстоятельствам которой относятся указанные выше события, не несет ответственности перед контрагентом. Это положение приводится также в текстах договоров, заключаемых Обществом и компаниями Группы с его контрагентами.</w:t>
      </w:r>
    </w:p>
    <w:p w:rsidR="00532F44" w:rsidRPr="00276FF8" w:rsidRDefault="00532F44" w:rsidP="00532F44">
      <w:pPr>
        <w:spacing w:after="0" w:line="240" w:lineRule="auto"/>
        <w:ind w:firstLine="709"/>
        <w:jc w:val="both"/>
        <w:rPr>
          <w:rFonts w:ascii="Times New Roman" w:hAnsi="Times New Roman"/>
        </w:rPr>
      </w:pPr>
      <w:r w:rsidRPr="00276FF8">
        <w:rPr>
          <w:rFonts w:ascii="Times New Roman" w:hAnsi="Times New Roman"/>
        </w:rPr>
        <w:t>Вместе с тем, определение в настоящее время конкретных действий и обязательств Общества при наступлении какого-либо из перечисленных в факторах риска события не представляется возможным, так как разработка адекватных соответствующим событиям мер затруднена неопределенностью развития ситуации в будущем. Параметры проводимых мероприятий будут зависеть от особенностей создавшейся ситуации в каждом конкретном случае. Общество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большинство приведенных рисков находится вне контроля Общества.</w:t>
      </w:r>
    </w:p>
    <w:p w:rsidR="00532F44" w:rsidRPr="00276FF8" w:rsidRDefault="00532F44" w:rsidP="00532F44">
      <w:pPr>
        <w:spacing w:after="0" w:line="240" w:lineRule="auto"/>
        <w:ind w:firstLine="709"/>
        <w:jc w:val="both"/>
        <w:rPr>
          <w:rFonts w:ascii="Times New Roman" w:eastAsia="Times New Roman" w:hAnsi="Times New Roman" w:cs="Times New Roman"/>
        </w:rPr>
      </w:pPr>
    </w:p>
    <w:p w:rsidR="00532F44" w:rsidRPr="00276FF8" w:rsidRDefault="00532F44" w:rsidP="00532F44">
      <w:pPr>
        <w:spacing w:before="120" w:after="0" w:line="360" w:lineRule="auto"/>
        <w:ind w:firstLine="709"/>
        <w:rPr>
          <w:rFonts w:ascii="Times New Roman" w:eastAsia="Times New Roman" w:hAnsi="Times New Roman" w:cs="Times New Roman"/>
          <w:bCs/>
        </w:rPr>
      </w:pPr>
      <w:r w:rsidRPr="00276FF8">
        <w:rPr>
          <w:rFonts w:ascii="Times New Roman" w:hAnsi="Times New Roman"/>
          <w:bCs/>
        </w:rPr>
        <w:t>8.1.3. Финансовые риски</w:t>
      </w:r>
    </w:p>
    <w:p w:rsidR="00532F44" w:rsidRPr="00276FF8" w:rsidRDefault="00532F44" w:rsidP="00532F44">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В 2022 году в условиях влияния на коммерческую деятельность экономических кризисов, Общество  продолжает нести обязательства по текущим платежам, таким как выплата заработной платы сотрудникам, аренда, налоговые обязательства и прочее, что является серьезным риском и может привести к увеличению долговой нагрузки. Для нивелирования данной ситуации отраслевое сообщество при участии топ-менеджмента Группы активно участвует в лоббировании интересов отрасли по получению адекватных мер государственной поддержки по предоставлению льготных кредитов на выплату заработной платы, пересмотра принципа арендных отношений, ведет переговоры с финансовыми структурами о реструктуризации долговой нагрузки. </w:t>
      </w:r>
    </w:p>
    <w:p w:rsidR="00532F44" w:rsidRPr="00276FF8" w:rsidRDefault="00532F44" w:rsidP="00532F44">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Изменения валютных курсов могут привести к повышению издержек Группы, изменению стоимости выраженных в иностранной валюте денежных активов, затруднениям при выплате долгов и обострению конкуренции. Несмотря на то, что Группа не импортирует самостоятельно компоненты для изготовления своей продукции, часть закупаемых Группой товаров имеет зарубежное происхождение, следовательно, изменение валютных курсов может иметь своим результатом повышение закупочных цен и снижение рентабельности бизнеса. </w:t>
      </w:r>
    </w:p>
    <w:p w:rsidR="00532F44" w:rsidRPr="00276FF8" w:rsidRDefault="00532F44" w:rsidP="00532F44">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Группа ПАО "РОСИНТЕР РЕСТОРАНТС ХОЛДИНГ" имеет обязательства, выраженные в иностранной валюте (доллары США и Евро).   Так как доходы Группы выражены преимущественно в рублях, то существующая тенденция изменения валютного курса может иметь негативные последствия для финансовых показателей деятельности Общества и Группы. </w:t>
      </w:r>
    </w:p>
    <w:p w:rsidR="00532F44" w:rsidRPr="00276FF8" w:rsidRDefault="00532F44" w:rsidP="00532F44">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Для снижения валютных рисков Группа диверсифицирует виды используемой в своей деятельности продукции, специалисты по закупке осуществляют постоянный мониторинг цен на продукцию национальных и иностранных производителей. Группа может предпринимать шаги по изменению ингредиентов в отдельных блюдах в составе меню, заменяя импортируемые продукты на равноценные по качеству продукты, производимые в России. </w:t>
      </w:r>
    </w:p>
    <w:p w:rsidR="00532F44" w:rsidRPr="00276FF8" w:rsidRDefault="00532F44" w:rsidP="00532F44">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Специалисты по валютным операциям также ведут анализ существующих тенденций изменения курсов валют и своевременно предпринимают соответствующие действия для минимизации негативных последствий для Группы. Общество не осуществляет хеджирования рисков, связанных с изменением процентных ставок, курса обмена иностранных валют. Общество не имеет ценных бумаг, кроме акций, по которым предусмотрена выплата Обществом дивидендов по итогам финансовой деятельности. </w:t>
      </w:r>
    </w:p>
    <w:p w:rsidR="00532F44" w:rsidRPr="00276FF8" w:rsidRDefault="00532F44" w:rsidP="00532F44">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В связи с тем, что основной деятельностью Общества является управление предприятиями общественного питания, инфляция может косвенно сказаться на выплатах по ценным бумагам, так как увеличение темпов роста цен может привести к росту затрат и снижению рентабельности предприятий Группы, что повлияет на размер их прибыли и дивидендов, получаемых Обществом. Критическое значение инфляции - 25-30% в год. Для снижения влияния указанного риска политика Группы предполагает пропорциональное увеличение цен на услуги Группы.  </w:t>
      </w:r>
    </w:p>
    <w:p w:rsidR="00532F44" w:rsidRPr="00276FF8" w:rsidRDefault="00532F44" w:rsidP="00532F44">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Изменение валютных курсов может привести к изменению (как увеличению, так и уменьшению) величины денежных средств, кредиторской задолженности, доходов от участия в других организациях, внереализационных доходов и расходов и других показателей финансовой отчетности. Вероятность возникновения такого риска существенна. </w:t>
      </w:r>
    </w:p>
    <w:p w:rsidR="00532F44" w:rsidRPr="00276FF8" w:rsidRDefault="00532F44" w:rsidP="00532F44">
      <w:pPr>
        <w:spacing w:after="0" w:line="240" w:lineRule="auto"/>
        <w:ind w:firstLine="709"/>
        <w:jc w:val="both"/>
        <w:rPr>
          <w:rFonts w:ascii="Times New Roman" w:hAnsi="Times New Roman"/>
        </w:rPr>
      </w:pPr>
      <w:r w:rsidRPr="00276FF8">
        <w:rPr>
          <w:rFonts w:ascii="Times New Roman" w:hAnsi="Times New Roman"/>
        </w:rPr>
        <w:t>Инфляция может привести к изменению (как увеличению, так и уменьшению) величины доходов от участия в других организациях и других показателей финансовой отчетности. Вероятность возникновения такого риска незначительна.</w:t>
      </w:r>
    </w:p>
    <w:p w:rsidR="003517F0" w:rsidRPr="00276FF8" w:rsidRDefault="003517F0">
      <w:pPr>
        <w:spacing w:after="0" w:line="240" w:lineRule="auto"/>
        <w:ind w:left="198" w:firstLine="522"/>
        <w:jc w:val="both"/>
        <w:rPr>
          <w:rFonts w:ascii="Times New Roman" w:hAnsi="Times New Roman"/>
        </w:rPr>
      </w:pPr>
    </w:p>
    <w:p w:rsidR="00552F2A" w:rsidRPr="00276FF8" w:rsidRDefault="000C67CF" w:rsidP="003517F0">
      <w:pPr>
        <w:spacing w:before="120" w:after="0" w:line="360" w:lineRule="auto"/>
        <w:ind w:firstLine="709"/>
        <w:rPr>
          <w:rFonts w:ascii="Times New Roman" w:hAnsi="Times New Roman"/>
          <w:bCs/>
        </w:rPr>
      </w:pPr>
      <w:r w:rsidRPr="00276FF8">
        <w:rPr>
          <w:rFonts w:ascii="Times New Roman" w:hAnsi="Times New Roman"/>
          <w:bCs/>
        </w:rPr>
        <w:t>8</w:t>
      </w:r>
      <w:r w:rsidR="00A4149B" w:rsidRPr="00276FF8">
        <w:rPr>
          <w:rFonts w:ascii="Times New Roman" w:hAnsi="Times New Roman"/>
          <w:bCs/>
        </w:rPr>
        <w:t>.1.4. Правовые риски</w:t>
      </w:r>
    </w:p>
    <w:p w:rsidR="00552F2A" w:rsidRPr="00276FF8" w:rsidRDefault="000D3B87" w:rsidP="00F64E43">
      <w:pPr>
        <w:spacing w:before="120" w:after="0" w:line="240" w:lineRule="auto"/>
        <w:ind w:firstLine="709"/>
        <w:jc w:val="both"/>
        <w:rPr>
          <w:rFonts w:ascii="Times New Roman" w:hAnsi="Times New Roman"/>
          <w:bCs/>
          <w:i/>
        </w:rPr>
      </w:pPr>
      <w:r w:rsidRPr="00276FF8">
        <w:rPr>
          <w:rFonts w:ascii="Times New Roman" w:hAnsi="Times New Roman"/>
          <w:bCs/>
          <w:i/>
        </w:rPr>
        <w:t>Изменение валютного регулирования.</w:t>
      </w:r>
    </w:p>
    <w:p w:rsidR="00552F2A" w:rsidRPr="00276FF8" w:rsidRDefault="00F64E43"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Общество</w:t>
      </w:r>
      <w:r w:rsidR="000D3B87" w:rsidRPr="00276FF8">
        <w:rPr>
          <w:rFonts w:ascii="Times New Roman" w:hAnsi="Times New Roman"/>
        </w:rPr>
        <w:t xml:space="preserve"> и его дочерние общества в настоящий момент не ведут внешнеэкономическую хозяйственную деятельность (более 90% доходов </w:t>
      </w:r>
      <w:r w:rsidRPr="00276FF8">
        <w:rPr>
          <w:rFonts w:ascii="Times New Roman" w:hAnsi="Times New Roman"/>
        </w:rPr>
        <w:t>Общество</w:t>
      </w:r>
      <w:r w:rsidR="000D3B87" w:rsidRPr="00276FF8">
        <w:rPr>
          <w:rFonts w:ascii="Times New Roman" w:hAnsi="Times New Roman"/>
        </w:rPr>
        <w:t xml:space="preserve"> и его дочерние общества получают от оказания услуг на территории Российской Федерации), в связи с чем, отсутствуют существенные риски, связанные с возможными изменениями валютного регулирования. Несмотря на то, что некоторые дочерние общества </w:t>
      </w:r>
      <w:r w:rsidRPr="00276FF8">
        <w:rPr>
          <w:rFonts w:ascii="Times New Roman" w:hAnsi="Times New Roman"/>
        </w:rPr>
        <w:t>ПАО «РОСИНТЕР РЕСТОРАНТС ХОЛДИНГ»</w:t>
      </w:r>
      <w:r w:rsidR="000D3B87" w:rsidRPr="00276FF8">
        <w:rPr>
          <w:rFonts w:ascii="Times New Roman" w:hAnsi="Times New Roman"/>
        </w:rPr>
        <w:t xml:space="preserve"> зарегистрированы на территории иностранных государств и осуществляют соответствующую деятельность в странах регистрации, риск изменения валютного регулирования для </w:t>
      </w:r>
      <w:r w:rsidRPr="00276FF8">
        <w:rPr>
          <w:rFonts w:ascii="Times New Roman" w:hAnsi="Times New Roman"/>
        </w:rPr>
        <w:t>Общества</w:t>
      </w:r>
      <w:r w:rsidR="000D3B87" w:rsidRPr="00276FF8">
        <w:rPr>
          <w:rFonts w:ascii="Times New Roman" w:hAnsi="Times New Roman"/>
        </w:rPr>
        <w:t xml:space="preserve"> и его дочерних обществ в целом незначителен.</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В связи с тем, что </w:t>
      </w:r>
      <w:r w:rsidR="00F64E43" w:rsidRPr="00276FF8">
        <w:rPr>
          <w:rFonts w:ascii="Times New Roman" w:hAnsi="Times New Roman"/>
        </w:rPr>
        <w:t>Общество</w:t>
      </w:r>
      <w:r w:rsidRPr="00276FF8">
        <w:rPr>
          <w:rFonts w:ascii="Times New Roman" w:hAnsi="Times New Roman"/>
        </w:rPr>
        <w:t xml:space="preserve"> имеет дочерние компании на территории иностранных государств, валютное регулирование может влиять на порядок получения </w:t>
      </w:r>
      <w:r w:rsidR="00F64E43" w:rsidRPr="00276FF8">
        <w:rPr>
          <w:rFonts w:ascii="Times New Roman" w:hAnsi="Times New Roman"/>
        </w:rPr>
        <w:t>Обществом</w:t>
      </w:r>
      <w:r w:rsidRPr="00276FF8">
        <w:rPr>
          <w:rFonts w:ascii="Times New Roman" w:hAnsi="Times New Roman"/>
        </w:rPr>
        <w:t xml:space="preserve"> дивидендов, а также процедуру предоставления займов, и иных перечислений средств между </w:t>
      </w:r>
      <w:r w:rsidR="00F64E43" w:rsidRPr="00276FF8">
        <w:rPr>
          <w:rFonts w:ascii="Times New Roman" w:hAnsi="Times New Roman"/>
        </w:rPr>
        <w:t>Обществом</w:t>
      </w:r>
      <w:r w:rsidRPr="00276FF8">
        <w:rPr>
          <w:rFonts w:ascii="Times New Roman" w:hAnsi="Times New Roman"/>
        </w:rPr>
        <w:t xml:space="preserve"> и его дочерними обществами, расположенными на территории РФ и за рубежом. </w:t>
      </w:r>
    </w:p>
    <w:p w:rsidR="00552F2A" w:rsidRPr="00276FF8" w:rsidRDefault="000D3B87" w:rsidP="00F64E43">
      <w:pPr>
        <w:spacing w:before="120" w:after="0" w:line="240" w:lineRule="auto"/>
        <w:ind w:firstLine="709"/>
        <w:jc w:val="both"/>
        <w:rPr>
          <w:rFonts w:ascii="Times New Roman" w:hAnsi="Times New Roman"/>
          <w:bCs/>
          <w:i/>
        </w:rPr>
      </w:pPr>
      <w:r w:rsidRPr="00276FF8">
        <w:rPr>
          <w:rFonts w:ascii="Times New Roman" w:hAnsi="Times New Roman"/>
          <w:bCs/>
          <w:i/>
        </w:rPr>
        <w:t>Изменение налогового законодательства.</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На деятельность </w:t>
      </w:r>
      <w:r w:rsidR="00F64E43" w:rsidRPr="00276FF8">
        <w:rPr>
          <w:rFonts w:ascii="Times New Roman" w:hAnsi="Times New Roman"/>
        </w:rPr>
        <w:t>Общества</w:t>
      </w:r>
      <w:r w:rsidRPr="00276FF8">
        <w:rPr>
          <w:rFonts w:ascii="Times New Roman" w:hAnsi="Times New Roman"/>
        </w:rPr>
        <w:t xml:space="preserve"> могут оказать влияние следующие изменения в российской налоговой системе:</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 Внесение изменений или дополнений в акты законодательства о налогах и сборах, касающихся увеличения налоговых ставок.</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 Введение новых видов налогов.</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Данные изменения, оцениваемые </w:t>
      </w:r>
      <w:r w:rsidR="00F64E43" w:rsidRPr="00276FF8">
        <w:rPr>
          <w:rFonts w:ascii="Times New Roman" w:hAnsi="Times New Roman"/>
        </w:rPr>
        <w:t>Обществом</w:t>
      </w:r>
      <w:r w:rsidRPr="00276FF8">
        <w:rPr>
          <w:rFonts w:ascii="Times New Roman" w:hAnsi="Times New Roman"/>
        </w:rPr>
        <w:t xml:space="preserve"> как существенные, так же как и иные изменения в налоговом законодательстве, могут привести к увеличению налоговых платежей и, как следствие, к снижению чистой прибыли </w:t>
      </w:r>
      <w:r w:rsidR="00F64E43" w:rsidRPr="00276FF8">
        <w:rPr>
          <w:rFonts w:ascii="Times New Roman" w:hAnsi="Times New Roman"/>
        </w:rPr>
        <w:t>Общества</w:t>
      </w:r>
      <w:r w:rsidRPr="00276FF8">
        <w:rPr>
          <w:rFonts w:ascii="Times New Roman" w:hAnsi="Times New Roman"/>
        </w:rPr>
        <w:t>.</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Изменения российской налоговой системы могут оказать существенное влияние на привлекательность инвестиций в акции </w:t>
      </w:r>
      <w:r w:rsidR="00F64E43" w:rsidRPr="00276FF8">
        <w:rPr>
          <w:rFonts w:ascii="Times New Roman" w:hAnsi="Times New Roman"/>
        </w:rPr>
        <w:t>Общества</w:t>
      </w:r>
      <w:r w:rsidRPr="00276FF8">
        <w:rPr>
          <w:rFonts w:ascii="Times New Roman" w:hAnsi="Times New Roman"/>
        </w:rPr>
        <w:t>.</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Российские компании производят следующие основные налоговые платежи:</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 налог на прибыль;</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 налог на добавленную стоимость;</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 социальные и пенсионные выплаты;</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 налог на имущество.</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Нормативное регулирование всех перечисленных налогов может быть изменено.</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Нормативные правовые акты, регулирующие указанные налоги (Налоговый кодекс РФ), не имеют большой истории применения по сравнению с налоговым законодательством развитых рынков; таким образом, правоприменительная практика часто отсутствует, является неоднозначной или не существует. В настоящее время существует лишь небольшое количество разъяснений налогового законодательства. Различные министерства, органы власти и их структурные подразделения, например, Федеральная налоговая служба и отдельные инспекции, имеют различные мнения относительно трактовки налогового законодательства, создавая неопределенность и возможности для конфликта. Обычно полнота и правильность уплаты налогов могут быть проверены в течение трех лет по истечении налогового года. Факт проверки полноты и правильности уплаты налогов за какой-либо год не исключает возможности проверки той же декларации снова в течение трехлетнего периода. Эти факторы создают российские налоговые риски, которые существенно выше, чем обычные риски в странах с более развитой налоговой системой.</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На настоящий момент система сборов и налогов не является стабильной, и правительство постоянно корректирует российскую налоговую систему и инициирует изменение налогового законодательства для повышения доходов в бюджет. </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В связи с этим увеличивается риск введения неожиданных и произвольных налогов, что может негативно отразиться на стоимости акций </w:t>
      </w:r>
      <w:r w:rsidR="00F64E43" w:rsidRPr="00276FF8">
        <w:rPr>
          <w:rFonts w:ascii="Times New Roman" w:hAnsi="Times New Roman"/>
        </w:rPr>
        <w:t>Общества</w:t>
      </w:r>
      <w:r w:rsidRPr="00276FF8">
        <w:rPr>
          <w:rFonts w:ascii="Times New Roman" w:hAnsi="Times New Roman"/>
        </w:rPr>
        <w:t xml:space="preserve">. Риск введения неожиданных и произвольных налогов  оценивается как средний, т.к. кризисные явления в экономике вынуждают ограничить вмешательство государства в бизнес. </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Новое налоговое законодательство по-прежнему оставляет большой простор действий для местных налоговых органов и оставляет множество нерешенных проблем. Многие вопросы, связанные с практическим применением нового законодательства, неясны, что усложняет налоговое планирование и принятие соответствующих решений. Эта неопределенность создает риск наложения штрафов и пеней. Помимо указанных выше рисков, существует риск пересмотра результатов ранее проведенных налоговых проверок и доначислений налогов в результате перепроверки вышестоящим налоговым органом.</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Финансовая отчетность российских компаний для целей налогового учета является неконсолидированной. Таким образом, каждое российское юридическое лицо платит российские налоги отдельно, и не может использовать убыток других компаний, являющихся его дочерними обществами, для снижения налогового бремени.</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Общество и его дочерние компании в настоящий момент не ведут внешнеэкономическую хозяйственную деятельность (более 90% доходов Обществом и его дочерние компании получают от оказания услуг на территории Российской Федерации), в связи с чем, отсутствуют существенные риски, связанные с возможными изменениями налогового законодательства на внешнем рынке. </w:t>
      </w:r>
    </w:p>
    <w:p w:rsidR="00552F2A" w:rsidRPr="00276FF8" w:rsidRDefault="000D3B87" w:rsidP="00F64E43">
      <w:pPr>
        <w:spacing w:before="120" w:after="0" w:line="240" w:lineRule="auto"/>
        <w:ind w:firstLine="709"/>
        <w:jc w:val="both"/>
        <w:rPr>
          <w:rFonts w:ascii="Times New Roman" w:hAnsi="Times New Roman"/>
          <w:bCs/>
          <w:i/>
        </w:rPr>
      </w:pPr>
      <w:r w:rsidRPr="00276FF8">
        <w:rPr>
          <w:rFonts w:ascii="Times New Roman" w:hAnsi="Times New Roman"/>
          <w:bCs/>
          <w:i/>
        </w:rPr>
        <w:t>Изменение правил таможенного контроля и пошлин.</w:t>
      </w:r>
    </w:p>
    <w:p w:rsidR="00552F2A" w:rsidRPr="00276FF8" w:rsidRDefault="000D3B87" w:rsidP="00F64E43">
      <w:pPr>
        <w:spacing w:after="0" w:line="240" w:lineRule="auto"/>
        <w:ind w:firstLine="709"/>
        <w:jc w:val="both"/>
        <w:rPr>
          <w:rFonts w:eastAsia="Calibri" w:cs="Calibri"/>
        </w:rPr>
      </w:pPr>
      <w:r w:rsidRPr="00276FF8">
        <w:rPr>
          <w:rFonts w:ascii="Times New Roman" w:hAnsi="Times New Roman"/>
        </w:rPr>
        <w:t xml:space="preserve">Группа использует специализированное оборудование иностранного производства в своей хозяйственной деятельности. Кроме того, в связи с нехваткой российского сырья, дочерние общества </w:t>
      </w:r>
      <w:r w:rsidR="00F64E43" w:rsidRPr="00276FF8">
        <w:rPr>
          <w:rFonts w:ascii="Times New Roman" w:hAnsi="Times New Roman"/>
        </w:rPr>
        <w:t>ПАО «РОСИНТЕР РЕСТОРАНТС ХОЛДИНГ»</w:t>
      </w:r>
      <w:r w:rsidRPr="00276FF8">
        <w:rPr>
          <w:rFonts w:ascii="Times New Roman" w:hAnsi="Times New Roman"/>
        </w:rPr>
        <w:t xml:space="preserve"> в большой степени зависят от импортного сырья. </w:t>
      </w:r>
      <w:r w:rsidR="00F64E43" w:rsidRPr="00276FF8">
        <w:rPr>
          <w:rFonts w:ascii="Times New Roman" w:hAnsi="Times New Roman"/>
        </w:rPr>
        <w:t>Общество</w:t>
      </w:r>
      <w:r w:rsidRPr="00276FF8">
        <w:rPr>
          <w:rFonts w:ascii="Times New Roman" w:hAnsi="Times New Roman"/>
        </w:rPr>
        <w:t xml:space="preserve"> и его дочерние общества самостоятельно не импортирует компоненты для производства продукции и оборудование, однако повышение импортных пошлин, усложнение таможенных процедур или негативная конъюнктура на внешних рынках может привести к росту цен поставщиков импортного сырья или снижению объемов поставок, а, следовательно, может иметь негативные последствия для финансового положения </w:t>
      </w:r>
      <w:r w:rsidR="00F64E43" w:rsidRPr="00276FF8">
        <w:rPr>
          <w:rFonts w:ascii="Times New Roman" w:hAnsi="Times New Roman"/>
        </w:rPr>
        <w:t>Общества</w:t>
      </w:r>
      <w:r w:rsidRPr="00276FF8">
        <w:rPr>
          <w:rFonts w:ascii="Times New Roman" w:hAnsi="Times New Roman"/>
        </w:rPr>
        <w:t xml:space="preserve"> и его дочерних обществ. </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Группа в настоящий момент не ведет внешнеэкономическую хозяйственную деятельность (более 90% доходов </w:t>
      </w:r>
      <w:r w:rsidR="00F64E43" w:rsidRPr="00276FF8">
        <w:rPr>
          <w:rFonts w:ascii="Times New Roman" w:hAnsi="Times New Roman"/>
        </w:rPr>
        <w:t>Общество</w:t>
      </w:r>
      <w:r w:rsidRPr="00276FF8">
        <w:rPr>
          <w:rFonts w:ascii="Times New Roman" w:hAnsi="Times New Roman"/>
        </w:rPr>
        <w:t xml:space="preserve"> и его дочерние общества получают от оказания услуг на территории Российской Федерации),  в связи с чем, отсутствуют существенные риски, связанные с возможными изменениями правил таможенного контроля и пошлин.</w:t>
      </w:r>
    </w:p>
    <w:p w:rsidR="00552F2A" w:rsidRPr="00276FF8" w:rsidRDefault="000D3B87" w:rsidP="00F64E43">
      <w:pPr>
        <w:spacing w:before="120" w:after="0" w:line="240" w:lineRule="auto"/>
        <w:ind w:firstLine="709"/>
        <w:jc w:val="both"/>
        <w:rPr>
          <w:rFonts w:ascii="Times New Roman" w:hAnsi="Times New Roman"/>
          <w:bCs/>
          <w:i/>
        </w:rPr>
      </w:pPr>
      <w:r w:rsidRPr="00276FF8">
        <w:rPr>
          <w:rFonts w:ascii="Times New Roman" w:hAnsi="Times New Roman"/>
          <w:bCs/>
          <w:i/>
        </w:rPr>
        <w:t>Изменение требований по лицензированию основной деятельности Общества либо лицензированию прав пользования объектами, нахождение которых в обороте ограничено (включая природные ресурсы):</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Основной вид деятельности Общества не подлежит лицензированию. Общество не использует в своей деятельности объекты, нахождение которых в обороте ограничено, и права пользования которыми подлежат лицензированию.</w:t>
      </w:r>
    </w:p>
    <w:p w:rsidR="00552F2A" w:rsidRPr="00276FF8" w:rsidRDefault="000D3B87" w:rsidP="00F64E43">
      <w:pPr>
        <w:spacing w:after="0" w:line="240" w:lineRule="auto"/>
        <w:ind w:firstLine="709"/>
        <w:jc w:val="both"/>
        <w:rPr>
          <w:rFonts w:eastAsia="Calibri" w:cs="Calibri"/>
        </w:rPr>
      </w:pPr>
      <w:r w:rsidRPr="00276FF8">
        <w:rPr>
          <w:rFonts w:ascii="Times New Roman" w:hAnsi="Times New Roman"/>
        </w:rPr>
        <w:t>Изменение требований лицензирования отдельных видов деятельности не окажет существенного влияния на деятельность Общества. В то же время, основным видом большинства дочерних обществ ПАО «РОСИНТЕР РЕСТОРАНТС ХОЛДИНГ» является оказание услуг общественного питания. Данный вид деятельности лицензированию не подлежит, однако, связан с осуществлением розничной продажи алкогольной продукции, которая осуществляется на основании лицензии. Ужесточение требований по лицензированию такой деятельности может оказать существенное негативное влияние на деятельность Общества и его дочерних обществ.</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Общество и его дочерние компании в настоящий момент не ведут внешнеэкономическую хозяйственную деятельность (более 90% доходов </w:t>
      </w:r>
      <w:r w:rsidR="00F64E43" w:rsidRPr="00276FF8">
        <w:rPr>
          <w:rFonts w:ascii="Times New Roman" w:hAnsi="Times New Roman"/>
        </w:rPr>
        <w:t>Общество</w:t>
      </w:r>
      <w:r w:rsidRPr="00276FF8">
        <w:rPr>
          <w:rFonts w:ascii="Times New Roman" w:hAnsi="Times New Roman"/>
        </w:rPr>
        <w:t xml:space="preserve"> и его дочерние общества получают от оказания услуг на территории Российской Федерации),   в связи с чем, отсутствуют существенные риски, связанные с возможными изменениями требований по лицензированию на внешнем рынке.</w:t>
      </w:r>
    </w:p>
    <w:p w:rsidR="00552F2A" w:rsidRPr="00276FF8" w:rsidRDefault="000D3B87" w:rsidP="00F64E43">
      <w:pPr>
        <w:spacing w:before="120" w:after="0" w:line="240" w:lineRule="auto"/>
        <w:ind w:firstLine="709"/>
        <w:jc w:val="both"/>
        <w:rPr>
          <w:rFonts w:ascii="Times New Roman" w:hAnsi="Times New Roman"/>
          <w:b/>
          <w:bCs/>
        </w:rPr>
      </w:pPr>
      <w:r w:rsidRPr="00276FF8">
        <w:rPr>
          <w:rFonts w:ascii="Times New Roman" w:hAnsi="Times New Roman"/>
          <w:b/>
          <w:bCs/>
        </w:rPr>
        <w:t>Изменение судебной практики по вопросам, связанным с деятельностью Общества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Общество</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Общество не участвует в судебных процессах, которые могут существенно повлиять на его деятельность, поэтому риски, связанные с изменением судебной практики по вопросам</w:t>
      </w:r>
      <w:r w:rsidR="003517F0" w:rsidRPr="00276FF8">
        <w:rPr>
          <w:rFonts w:ascii="Times New Roman" w:hAnsi="Times New Roman"/>
        </w:rPr>
        <w:t>,</w:t>
      </w:r>
      <w:r w:rsidRPr="00276FF8">
        <w:rPr>
          <w:rFonts w:ascii="Times New Roman" w:hAnsi="Times New Roman"/>
        </w:rPr>
        <w:t xml:space="preserve"> связанным с деятельностью Общества, которые могут негативно сказаться на результатах его деятельности, а также на результатах текущих судебных процессов, в которых участвует Общество, не существенны.</w:t>
      </w:r>
    </w:p>
    <w:p w:rsidR="00552F2A" w:rsidRPr="00276FF8" w:rsidRDefault="00552F2A" w:rsidP="00F64E43">
      <w:pPr>
        <w:spacing w:after="0" w:line="240" w:lineRule="auto"/>
        <w:ind w:firstLine="709"/>
        <w:jc w:val="both"/>
        <w:rPr>
          <w:rFonts w:ascii="Times New Roman" w:eastAsia="Times New Roman" w:hAnsi="Times New Roman" w:cs="Times New Roman"/>
        </w:rPr>
      </w:pPr>
    </w:p>
    <w:p w:rsidR="00AD3FBF" w:rsidRPr="00276FF8" w:rsidRDefault="00AD3FBF" w:rsidP="00AD3FBF">
      <w:pPr>
        <w:spacing w:before="120" w:after="0" w:line="360" w:lineRule="auto"/>
        <w:ind w:firstLine="709"/>
        <w:rPr>
          <w:rFonts w:ascii="Times New Roman" w:hAnsi="Times New Roman"/>
          <w:bCs/>
        </w:rPr>
      </w:pPr>
      <w:bookmarkStart w:id="11" w:name="_Toc482173922"/>
      <w:r w:rsidRPr="00276FF8">
        <w:rPr>
          <w:rFonts w:ascii="Times New Roman" w:hAnsi="Times New Roman"/>
          <w:bCs/>
        </w:rPr>
        <w:t>8.1.5. Риск потери деловой репутации (репутационный риск)</w:t>
      </w:r>
    </w:p>
    <w:p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Возникновение риска потери деловой репутации может быть обусловлено следующими внутренними и внешними факторами: несоблюдение Обществом или дочерними компаниями Общества учредительных и внутренних документов организации, обычаев делового оборота, принципов профессиональной этики, неисполнение договорных обязательств перед кредиторами и контрагентами, недостатки кадровой политики при подборе и расстановке кадров; опубликование негативной информации об Обществе, членах органов управления, аффилированных лицах, дочерних и зависимых организациях в средствах массовой информации.</w:t>
      </w:r>
    </w:p>
    <w:p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Причиной возникновения негативных последствий могут служить возникающие конфликты, в том числе предъявление жалоб, судебных исков со стороны клиентов и контрагентов или применение мер воздействия со стороны органов регулирования и надзора. </w:t>
      </w:r>
    </w:p>
    <w:p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Управление риском потери деловой репутации необходимо в целях снижения возможных убытков, сохранения и поддержания деловой репутации Общества и его дочерних компаний перед клиентами и контрагентами, органами государственной власти и местного самоуправления. </w:t>
      </w:r>
    </w:p>
    <w:p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Политика Общества с целью минимизации данных рисков заключается в следующих мерах:</w:t>
      </w:r>
    </w:p>
    <w:p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 мониторинг СМИ на предмет выявления негативных публикаций о Группе; </w:t>
      </w:r>
    </w:p>
    <w:p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 оперативное выявление внутренних источников возможного ухудшения деловой репутации и их ликвидация в самые короткие сроки;</w:t>
      </w:r>
    </w:p>
    <w:p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 внедрение в практику деятельности Группы корпоративной культуры и принципов корпоративного управления; </w:t>
      </w:r>
    </w:p>
    <w:p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 качественная работа с жалобами и предложениями клиентов и контрагентов;</w:t>
      </w:r>
    </w:p>
    <w:p w:rsidR="00AD3FBF" w:rsidRPr="00276FF8" w:rsidRDefault="00AD3FBF" w:rsidP="00AD3FBF">
      <w:pPr>
        <w:numPr>
          <w:ilvl w:val="0"/>
          <w:numId w:val="17"/>
        </w:numPr>
        <w:spacing w:after="0" w:line="240" w:lineRule="auto"/>
        <w:ind w:left="0" w:firstLine="709"/>
        <w:jc w:val="both"/>
        <w:rPr>
          <w:rFonts w:ascii="Times New Roman" w:hAnsi="Times New Roman"/>
        </w:rPr>
      </w:pPr>
      <w:r w:rsidRPr="00276FF8">
        <w:rPr>
          <w:rFonts w:ascii="Times New Roman" w:hAnsi="Times New Roman"/>
        </w:rPr>
        <w:t>совершенствование системы раскрытия информации и осуществление коммуникаций в соответствии с принципами информационной открытости и предоставления информации заинтересованным лицам.</w:t>
      </w:r>
    </w:p>
    <w:p w:rsidR="00AD3FBF" w:rsidRPr="00276FF8" w:rsidRDefault="00AD3FBF" w:rsidP="00AD3FBF">
      <w:pPr>
        <w:spacing w:after="0" w:line="240" w:lineRule="auto"/>
        <w:ind w:firstLine="709"/>
        <w:jc w:val="both"/>
        <w:rPr>
          <w:rFonts w:ascii="Times New Roman" w:eastAsia="Times New Roman" w:hAnsi="Times New Roman" w:cs="Times New Roman"/>
        </w:rPr>
      </w:pPr>
    </w:p>
    <w:p w:rsidR="00AD3FBF" w:rsidRPr="00276FF8" w:rsidRDefault="00AD3FBF" w:rsidP="00AD3FBF">
      <w:pPr>
        <w:spacing w:before="120" w:after="0" w:line="360" w:lineRule="auto"/>
        <w:ind w:firstLine="709"/>
        <w:rPr>
          <w:rFonts w:ascii="Times New Roman" w:hAnsi="Times New Roman"/>
          <w:bCs/>
        </w:rPr>
      </w:pPr>
      <w:r w:rsidRPr="00276FF8">
        <w:rPr>
          <w:rFonts w:ascii="Times New Roman" w:hAnsi="Times New Roman"/>
          <w:bCs/>
        </w:rPr>
        <w:t>8.1.6. Стратегический риск</w:t>
      </w:r>
    </w:p>
    <w:p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Одним из основных компонентов долгосрочной стратегии развития Группы ПАО «РОСИНТЕР РЕСТОРАНТС ХОЛДИНГ» является поддержание эффективной деятельности существующих объектов питания, а также сфокусированное развитие сети ресторанов за счет франчайзинга. </w:t>
      </w:r>
    </w:p>
    <w:p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Успех реализации  стратегии зависит  от  ряда факторов,  находящихся  как в сфере контроля группы, так и вне ее.  К таким факторам относятся:</w:t>
      </w:r>
    </w:p>
    <w:p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 успех Группы во многом зависит от ее способности выявлять привлекательные возможности и совершенствовать управление операционной деятельностью новых ресторанов.  Таким образом, Группа может не получить ожидаемых выгод и/или потерять часть средств, инвестированных в новые проекты;</w:t>
      </w:r>
    </w:p>
    <w:p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 возможности существующей  управленческой команды реализовывать проекты по поддержанию эффективности и расширению бизнеса. Если Группа будет не в состоянии своевременно совершенствовать управленческую систему, это может оказать неблагоприятное воздействие на бизнес, результаты операционной деятельности и финансовое положение. </w:t>
      </w:r>
    </w:p>
    <w:p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-реализация эффективной маркетинговой стратегии,  которая позволит обеспечить необходимую  для реализации планов Общества эффективность продаж. Вследствие увеличения отраслевой конкуренции и изменения предпочтений гостей, может значительно снизиться эффективность маркетинговых мероприятий Группы, что повлечет снижение количества посетителей, и, соответственно, сокращение выручки;</w:t>
      </w:r>
    </w:p>
    <w:p w:rsidR="00AD3FBF" w:rsidRPr="00276FF8" w:rsidRDefault="00AD3FBF" w:rsidP="00AD3FBF">
      <w:pPr>
        <w:spacing w:after="0" w:line="240" w:lineRule="auto"/>
        <w:ind w:firstLine="709"/>
        <w:jc w:val="both"/>
        <w:rPr>
          <w:rFonts w:ascii="Times New Roman" w:eastAsia="Times New Roman" w:hAnsi="Times New Roman" w:cs="Times New Roman"/>
        </w:rPr>
      </w:pPr>
      <w:r w:rsidRPr="00276FF8">
        <w:rPr>
          <w:rFonts w:ascii="Times New Roman" w:hAnsi="Times New Roman"/>
        </w:rPr>
        <w:t>- возможность  привлечения достаточных средств для осуществления капитальных вложений. В случае если Группе не удастся привлечь достаточно средств для регулярного обновления ресторанов или для расширения в планируемых масштабах, то она может оказаться в проигрышном положении по сравнению с конкурентами, которые будут развивать свой бизнес более высокими темпами и поддерживать свою привлекательность для гостей на более высоком уровне.</w:t>
      </w:r>
    </w:p>
    <w:p w:rsidR="003517F0" w:rsidRPr="00276FF8" w:rsidRDefault="000C67CF" w:rsidP="00AD3FBF">
      <w:pPr>
        <w:spacing w:before="360" w:after="0" w:line="360" w:lineRule="auto"/>
        <w:ind w:firstLine="709"/>
        <w:rPr>
          <w:rFonts w:ascii="Times New Roman" w:hAnsi="Times New Roman"/>
          <w:bCs/>
        </w:rPr>
      </w:pPr>
      <w:r w:rsidRPr="00276FF8">
        <w:rPr>
          <w:rFonts w:ascii="Times New Roman" w:hAnsi="Times New Roman"/>
          <w:bCs/>
        </w:rPr>
        <w:t>8</w:t>
      </w:r>
      <w:r w:rsidR="003517F0" w:rsidRPr="00276FF8">
        <w:rPr>
          <w:rFonts w:ascii="Times New Roman" w:hAnsi="Times New Roman"/>
          <w:bCs/>
        </w:rPr>
        <w:t xml:space="preserve">.1.7. Риски, связанные с текущей деятельностью </w:t>
      </w:r>
      <w:bookmarkEnd w:id="11"/>
      <w:r w:rsidR="003517F0" w:rsidRPr="00276FF8">
        <w:rPr>
          <w:rFonts w:ascii="Times New Roman" w:hAnsi="Times New Roman"/>
          <w:bCs/>
        </w:rPr>
        <w:t>Общества</w:t>
      </w:r>
    </w:p>
    <w:p w:rsidR="003517F0" w:rsidRPr="00276FF8" w:rsidRDefault="003517F0" w:rsidP="00F64E43">
      <w:pPr>
        <w:spacing w:before="120" w:after="0" w:line="240" w:lineRule="auto"/>
        <w:ind w:firstLine="709"/>
        <w:jc w:val="both"/>
        <w:rPr>
          <w:rFonts w:ascii="Times New Roman" w:hAnsi="Times New Roman"/>
          <w:bCs/>
          <w:i/>
        </w:rPr>
      </w:pPr>
      <w:bookmarkStart w:id="12" w:name="_DV_M168"/>
      <w:bookmarkEnd w:id="12"/>
      <w:r w:rsidRPr="00276FF8">
        <w:rPr>
          <w:rFonts w:ascii="Times New Roman" w:hAnsi="Times New Roman"/>
          <w:bCs/>
          <w:i/>
        </w:rPr>
        <w:t>Риски, связанные с текущими судебными процессами</w:t>
      </w:r>
      <w:bookmarkStart w:id="13" w:name="_DV_M165"/>
      <w:bookmarkEnd w:id="13"/>
    </w:p>
    <w:p w:rsidR="003517F0" w:rsidRPr="00276FF8" w:rsidRDefault="004C0A46" w:rsidP="00F64E43">
      <w:pPr>
        <w:widowControl w:val="0"/>
        <w:spacing w:after="0" w:line="240" w:lineRule="auto"/>
        <w:ind w:firstLine="709"/>
        <w:jc w:val="both"/>
        <w:rPr>
          <w:rFonts w:ascii="Times New Roman" w:eastAsia="Times New Roman" w:hAnsi="Times New Roman" w:cs="Times New Roman"/>
        </w:rPr>
      </w:pPr>
      <w:bookmarkStart w:id="14" w:name="_DV_M166"/>
      <w:bookmarkEnd w:id="14"/>
      <w:r w:rsidRPr="00276FF8">
        <w:rPr>
          <w:rFonts w:ascii="Times New Roman" w:hAnsi="Times New Roman"/>
        </w:rPr>
        <w:t xml:space="preserve">Общество является по состоянию на 31 декабря 2021 г. участником судебного разбирательства по оспариванию прав на фирменное наименование. Общество полагает, что данный </w:t>
      </w:r>
      <w:r w:rsidR="003517F0" w:rsidRPr="00276FF8">
        <w:rPr>
          <w:rFonts w:ascii="Times New Roman" w:hAnsi="Times New Roman"/>
        </w:rPr>
        <w:t>судебны</w:t>
      </w:r>
      <w:r w:rsidRPr="00276FF8">
        <w:rPr>
          <w:rFonts w:ascii="Times New Roman" w:hAnsi="Times New Roman"/>
        </w:rPr>
        <w:t>й</w:t>
      </w:r>
      <w:r w:rsidR="003517F0" w:rsidRPr="00276FF8">
        <w:rPr>
          <w:rFonts w:ascii="Times New Roman" w:hAnsi="Times New Roman"/>
        </w:rPr>
        <w:t xml:space="preserve"> процесс</w:t>
      </w:r>
      <w:r w:rsidRPr="00276FF8">
        <w:rPr>
          <w:rFonts w:ascii="Times New Roman" w:hAnsi="Times New Roman"/>
        </w:rPr>
        <w:t xml:space="preserve"> не </w:t>
      </w:r>
      <w:r w:rsidR="003517F0" w:rsidRPr="00276FF8">
        <w:rPr>
          <w:rFonts w:ascii="Times New Roman" w:hAnsi="Times New Roman"/>
        </w:rPr>
        <w:t xml:space="preserve">отразится </w:t>
      </w:r>
      <w:r w:rsidRPr="00276FF8">
        <w:rPr>
          <w:rFonts w:ascii="Times New Roman" w:hAnsi="Times New Roman"/>
        </w:rPr>
        <w:t xml:space="preserve">существенным образом могут </w:t>
      </w:r>
      <w:r w:rsidR="003517F0" w:rsidRPr="00276FF8">
        <w:rPr>
          <w:rFonts w:ascii="Times New Roman" w:hAnsi="Times New Roman"/>
        </w:rPr>
        <w:t>на финансовом состоянии Общества</w:t>
      </w:r>
      <w:r w:rsidRPr="00276FF8">
        <w:rPr>
          <w:rFonts w:ascii="Times New Roman" w:hAnsi="Times New Roman"/>
        </w:rPr>
        <w:t>. Участником иных судебных разбирательств Общество не является</w:t>
      </w:r>
      <w:r w:rsidR="003517F0" w:rsidRPr="00276FF8">
        <w:rPr>
          <w:rFonts w:ascii="Times New Roman" w:hAnsi="Times New Roman"/>
        </w:rPr>
        <w:t>.</w:t>
      </w:r>
    </w:p>
    <w:p w:rsidR="00552F2A" w:rsidRPr="00276FF8" w:rsidRDefault="000D3B87" w:rsidP="00F64E43">
      <w:pPr>
        <w:spacing w:before="120" w:after="0" w:line="240" w:lineRule="auto"/>
        <w:ind w:firstLine="709"/>
        <w:jc w:val="both"/>
        <w:rPr>
          <w:rFonts w:ascii="Times New Roman" w:hAnsi="Times New Roman"/>
          <w:bCs/>
          <w:i/>
        </w:rPr>
      </w:pPr>
      <w:r w:rsidRPr="00276FF8">
        <w:rPr>
          <w:rFonts w:ascii="Times New Roman" w:hAnsi="Times New Roman"/>
          <w:bCs/>
          <w:i/>
        </w:rPr>
        <w:t>Риск отсутствия возможности продлить действие лицензии Общества на ведение определенного вида деятельности либо на использование объектов,  нахождение которых в обороте огранич</w:t>
      </w:r>
      <w:r w:rsidR="003517F0" w:rsidRPr="00276FF8">
        <w:rPr>
          <w:rFonts w:ascii="Times New Roman" w:hAnsi="Times New Roman"/>
          <w:bCs/>
          <w:i/>
        </w:rPr>
        <w:t>ено (включая природные ресурсы)</w:t>
      </w:r>
    </w:p>
    <w:p w:rsidR="00552F2A" w:rsidRPr="00276FF8" w:rsidRDefault="000D3B87" w:rsidP="00F64E43">
      <w:pPr>
        <w:widowControl w:val="0"/>
        <w:spacing w:after="0" w:line="240" w:lineRule="auto"/>
        <w:ind w:firstLine="709"/>
        <w:jc w:val="both"/>
        <w:rPr>
          <w:rFonts w:ascii="Times New Roman" w:eastAsia="Times New Roman" w:hAnsi="Times New Roman" w:cs="Times New Roman"/>
        </w:rPr>
      </w:pPr>
      <w:r w:rsidRPr="00276FF8">
        <w:rPr>
          <w:rFonts w:ascii="Times New Roman" w:hAnsi="Times New Roman"/>
        </w:rPr>
        <w:t>Основной вид деятельности Общества не подлежит лицензированию. Общество не использует в своей деятельности объекты, нахождение которых в обороте ограничено, и права пользования которыми подлежат лицензированию, соответственно, нет необходимости в продлении каких-либо лицензий.</w:t>
      </w:r>
    </w:p>
    <w:p w:rsidR="00552F2A" w:rsidRPr="00276FF8" w:rsidRDefault="000D3B87" w:rsidP="00F64E43">
      <w:pPr>
        <w:widowControl w:val="0"/>
        <w:spacing w:after="0" w:line="240" w:lineRule="auto"/>
        <w:ind w:firstLine="709"/>
        <w:jc w:val="both"/>
        <w:rPr>
          <w:rFonts w:ascii="Times New Roman" w:eastAsia="Times New Roman" w:hAnsi="Times New Roman" w:cs="Times New Roman"/>
        </w:rPr>
      </w:pPr>
      <w:r w:rsidRPr="00276FF8">
        <w:rPr>
          <w:rFonts w:ascii="Times New Roman" w:hAnsi="Times New Roman"/>
        </w:rPr>
        <w:t>В то же время, основной вид деятельности предприятий Группы – оказание услуг общественного питания. Данный вид деятельности лицензированию не подлежит, однако, в процессе оказания услуг общественного питания, предприятия Группы осуществляют розничную продажу алкогольной продукции, которая осуществляется на основании лицензии. Невозможность продления срока действия имеющихся лицензий и получения новых лицензий может оказать существенное негативное влияние на деятельность Группы.</w:t>
      </w:r>
    </w:p>
    <w:p w:rsidR="00552F2A" w:rsidRPr="00276FF8" w:rsidRDefault="000D3B87" w:rsidP="00F64E43">
      <w:pPr>
        <w:spacing w:before="120" w:after="0" w:line="240" w:lineRule="auto"/>
        <w:ind w:firstLine="709"/>
        <w:jc w:val="both"/>
        <w:rPr>
          <w:rFonts w:ascii="Times New Roman" w:hAnsi="Times New Roman"/>
          <w:bCs/>
          <w:i/>
        </w:rPr>
      </w:pPr>
      <w:r w:rsidRPr="00276FF8">
        <w:rPr>
          <w:rFonts w:ascii="Times New Roman" w:hAnsi="Times New Roman"/>
          <w:bCs/>
          <w:i/>
        </w:rPr>
        <w:t>Риск возможной ответственности по долгам третьих лиц, в том числе дочерних обществ</w:t>
      </w:r>
      <w:bookmarkStart w:id="15" w:name="_DV_M169"/>
      <w:bookmarkEnd w:id="15"/>
    </w:p>
    <w:p w:rsidR="00552F2A" w:rsidRPr="00276FF8" w:rsidRDefault="000D3B87" w:rsidP="00F64E43">
      <w:pPr>
        <w:widowControl w:val="0"/>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Гражданский кодекс РФ, а также законодательство о хозяйственных обществах ограничивает риски участников (акционеров) российского общества. Таким образом, участники (акционеры) не отвечают по долгам хозяйственного общества и несут только риск утраты своих инвестиций в пределах стоимости своих вкладов. Вместе с тем, исключение из этого правила действует тогда, когда компания - основной участник («основное общество») имеет право давать дочернему обществу, в том числе по договору с ним, обязательные для него указания. При определенных обстоятельствах и по решению суда на основное общество может возлагаться солидарная с дочерним обществом ответственность по сделкам, заключенным последним во исполнение указанных решений. Кроме того, основное общество несет субсидиарную ответственность по долгам дочернего общества в случае его несостоятельности (банкротства) в результате действия или бездействия со стороны основного общества. Соответственно, в ситуации, когда ПАО «РОСИНТЕР РЕСТОРАНТС ХОЛДИНГ» имеет ряд дочерних обществ, более 50% уставного капитала которых прямо или косвенно принадлежит ПАО «РОСИНТЕР РЕСТОРАНТС ХОЛДИНГ» или в которых ПАО «РОСИНТЕР РЕСТОРАНТС ХОЛДИНГ» имеет возможность определять решения, не исключен риск возникновения ответственности Общества по долгам таких обществ. Ответственность, которая может быть возложена на ПАО «РОСИНТЕР РЕСТОРАНТС ХОЛДИНГ» и которая является субсидиарной в случае банкротства дочерней компании и солидарной в случае возникновения ответственности в связи со сделками, заключенными во исполнение обязательных указаний Общества, может существенно повлиять на хозяйственную деятельность ПАО «РОСИНТЕР РЕСТОРАНТС ХОЛДИНГ» и Группы в целом. </w:t>
      </w:r>
    </w:p>
    <w:p w:rsidR="00552F2A" w:rsidRPr="00276FF8" w:rsidRDefault="000D3B87" w:rsidP="00F64E43">
      <w:pPr>
        <w:spacing w:before="120" w:after="0" w:line="240" w:lineRule="auto"/>
        <w:ind w:firstLine="709"/>
        <w:jc w:val="both"/>
        <w:rPr>
          <w:rFonts w:ascii="Times New Roman" w:hAnsi="Times New Roman"/>
          <w:bCs/>
          <w:i/>
        </w:rPr>
      </w:pPr>
      <w:bookmarkStart w:id="16" w:name="_DV_C124"/>
      <w:r w:rsidRPr="00276FF8">
        <w:rPr>
          <w:rFonts w:ascii="Times New Roman" w:hAnsi="Times New Roman"/>
          <w:bCs/>
          <w:i/>
        </w:rPr>
        <w:t>Р</w:t>
      </w:r>
      <w:bookmarkStart w:id="17" w:name="OLE_LINK73"/>
      <w:bookmarkEnd w:id="16"/>
      <w:r w:rsidRPr="00276FF8">
        <w:rPr>
          <w:rFonts w:ascii="Times New Roman" w:hAnsi="Times New Roman"/>
          <w:bCs/>
          <w:i/>
        </w:rPr>
        <w:t>иск роста цен на продукцию, неисполнения обязательств поставщиками Группы</w:t>
      </w:r>
      <w:bookmarkEnd w:id="17"/>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Повышение цен на основные компоненты для производства продукции, энергоносители, и тарифов на транспортировку грузов может негативно повлиять на рентабельность Группы ПАО "РОСИНТЕР РЕСТОРАНТС ХОЛДИНГ" и оказать неблагоприятное воздействие на хозяйственную деятельность и финансовое положение Группы в целом. </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В своей деятельности компании Группы используют более 2 тыс. наименований продукции. Компаниями Группы заключены договоры поставки более чем с 50 поставщиками продукции. Невозможность исполнения, неисполнение или ненадлежащее исполнение ими условий договоров поставки может существенно повлиять на себестоимость блюд, качество и ассортимент предлагаемой в ресторанах Группы продукции, а также на предпочтения потребителей, существенно ухудшив финансовые результаты Группы. Может возникнуть риск неисполнения обязательств поставщиками вследствие изменения правил приобретения акцизных марок для маркировки алкогольной продукции. Указанные факторы могут привести к ухудшению финансовых показателей деятельности Группы. </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Группа самостоятельно не импортирует компоненты для производства продукции, однако,  частично зависит от импортного сырья, в связи, с чем девальвация национальной валюты относительно доллара США и евро, повышение импортных пошлин, усложнение таможенных процедур, международные санкции в отношении Российской Федерации или негативная конъюнктура на внешних рынках могут привести к росту цен поставщиков Группы или снижению объемов поставок, а, следовательно, негативные последствия для финансового положения Группы. </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Для минимизации данных рисков, Группа может предпринимать шаги по изменению ингредиентов в отдельных блюдах в составе меню, заменяя импортируемые продукты на равноценные по качеству продукты, производимые в России. Группа также консолидировала базу поставщиков, существенно (в несколько раз) уменьшив их общее количество и увеличив средние объемы закупок. Это позволяет Группе выбирать наиболее надежных поставщиков, уменьшая риск невыполнения отдельных контрактов, а также добиваться существенных скидок на закупаемую продукцию и значительных льгот по оплате и доставке продукции в рестораны. </w:t>
      </w:r>
    </w:p>
    <w:p w:rsidR="00552F2A" w:rsidRPr="00276FF8" w:rsidRDefault="000D3B87" w:rsidP="00F64E43">
      <w:pPr>
        <w:spacing w:before="120" w:after="0" w:line="240" w:lineRule="auto"/>
        <w:ind w:firstLine="709"/>
        <w:jc w:val="both"/>
        <w:rPr>
          <w:rFonts w:ascii="Times New Roman" w:hAnsi="Times New Roman"/>
          <w:bCs/>
          <w:i/>
        </w:rPr>
      </w:pPr>
      <w:r w:rsidRPr="00276FF8">
        <w:rPr>
          <w:rFonts w:ascii="Times New Roman" w:hAnsi="Times New Roman"/>
          <w:bCs/>
          <w:i/>
        </w:rPr>
        <w:t xml:space="preserve">Риск возможной потери потребителей, на оборот с которыми приходится не менее чем 10 процентов общей выручки от продажи продукции (работ, услуг) </w:t>
      </w:r>
      <w:r w:rsidR="003517F0" w:rsidRPr="00276FF8">
        <w:rPr>
          <w:rFonts w:ascii="Times New Roman" w:hAnsi="Times New Roman"/>
          <w:bCs/>
          <w:i/>
        </w:rPr>
        <w:t>Общества или Группы</w:t>
      </w:r>
    </w:p>
    <w:p w:rsidR="003517F0" w:rsidRPr="00276FF8" w:rsidRDefault="000D3B87" w:rsidP="00F64E43">
      <w:pPr>
        <w:spacing w:after="0" w:line="240" w:lineRule="auto"/>
        <w:ind w:firstLine="709"/>
        <w:jc w:val="both"/>
        <w:rPr>
          <w:rFonts w:ascii="Times New Roman" w:hAnsi="Times New Roman"/>
        </w:rPr>
      </w:pPr>
      <w:r w:rsidRPr="00276FF8">
        <w:rPr>
          <w:rFonts w:ascii="Times New Roman" w:hAnsi="Times New Roman"/>
        </w:rPr>
        <w:t xml:space="preserve">Основным видом деятельности компаний Группы ПАО «РОСИНТЕР РЕСТОРАНТС ХОЛДИНГ» является оказание услуг общественного питания (ресторанный бизнес), ориентированный на широкий слой потребителей – физических лиц. Согласно данным Группы, за год (данные до COVID-19) рестораны Группы посещает не менее 15 млн. посетителей, на долю каждого из которых приходится не более 0,01% выручки. В связи с этим риск возможной потери потребителей, на оборот с которыми приходится не менее 10% общей выручки от продажи продукции, отсутствует. </w:t>
      </w:r>
    </w:p>
    <w:p w:rsidR="00552F2A" w:rsidRPr="00276FF8" w:rsidRDefault="000D3B87" w:rsidP="00F64E43">
      <w:pPr>
        <w:spacing w:before="120" w:after="0" w:line="240" w:lineRule="auto"/>
        <w:ind w:firstLine="709"/>
        <w:jc w:val="both"/>
        <w:rPr>
          <w:rFonts w:ascii="Times New Roman" w:hAnsi="Times New Roman"/>
          <w:bCs/>
          <w:i/>
        </w:rPr>
      </w:pPr>
      <w:bookmarkStart w:id="18" w:name="_DV_C126"/>
      <w:r w:rsidRPr="00276FF8">
        <w:rPr>
          <w:rFonts w:ascii="Times New Roman" w:hAnsi="Times New Roman"/>
          <w:bCs/>
          <w:i/>
        </w:rPr>
        <w:t>Риск нарушения прав потребителей и связанная с этим негативная публичность</w:t>
      </w:r>
      <w:bookmarkEnd w:id="18"/>
    </w:p>
    <w:p w:rsidR="00552F2A" w:rsidRPr="00276FF8" w:rsidRDefault="000D3B87" w:rsidP="00F64E43">
      <w:pPr>
        <w:spacing w:after="0" w:line="240" w:lineRule="auto"/>
        <w:ind w:firstLine="709"/>
        <w:jc w:val="both"/>
        <w:rPr>
          <w:rFonts w:ascii="Times New Roman" w:eastAsia="Times New Roman" w:hAnsi="Times New Roman" w:cs="Times New Roman"/>
          <w:spacing w:val="3"/>
        </w:rPr>
      </w:pPr>
      <w:bookmarkStart w:id="19" w:name="_DV_C127"/>
      <w:r w:rsidRPr="00276FF8">
        <w:rPr>
          <w:rFonts w:ascii="Times New Roman" w:hAnsi="Times New Roman"/>
          <w:spacing w:val="3"/>
        </w:rPr>
        <w:t>Компании Группы оказывают услуги общественного питания потребителям. Оказание таких услуг регулируется, в частности, Законом РФ от 07.02.1992 № 2300-1 «О защите прав потребителей». Группа не исключает предъявления требований потребителями к качеству оказываемых услуг и связанную с этим негативную публичную информацию, которая может в значительной степени повлиять на посещаемость ресторанов Группы и снизить товарооборот Группы. Общество также не исключает предъявление таких требований к компаниям Группы, осуществляющим деятельность по оказанию услуг общественного питания с использованием комплекса исключительных прав и Товарных знаков, принадлежащих компаниям Группы, что негативно может повлиять на имидж Группы в целом.</w:t>
      </w:r>
      <w:bookmarkEnd w:id="19"/>
    </w:p>
    <w:p w:rsidR="00552F2A" w:rsidRPr="00276FF8" w:rsidRDefault="000D3B87" w:rsidP="00F64E43">
      <w:pPr>
        <w:spacing w:before="120" w:after="0" w:line="240" w:lineRule="auto"/>
        <w:ind w:firstLine="709"/>
        <w:jc w:val="both"/>
        <w:rPr>
          <w:rFonts w:ascii="Times New Roman" w:hAnsi="Times New Roman"/>
          <w:bCs/>
          <w:i/>
        </w:rPr>
      </w:pPr>
      <w:bookmarkStart w:id="20" w:name="_DV_C128"/>
      <w:r w:rsidRPr="00276FF8">
        <w:rPr>
          <w:rFonts w:ascii="Times New Roman" w:hAnsi="Times New Roman"/>
          <w:bCs/>
          <w:i/>
        </w:rPr>
        <w:t>Риск, связанный с пользованием объектами недвижимости</w:t>
      </w:r>
      <w:bookmarkEnd w:id="20"/>
    </w:p>
    <w:p w:rsidR="00552F2A" w:rsidRPr="00276FF8" w:rsidRDefault="000D3B87" w:rsidP="00F64E43">
      <w:pPr>
        <w:spacing w:after="0" w:line="240" w:lineRule="auto"/>
        <w:ind w:firstLine="709"/>
        <w:jc w:val="both"/>
        <w:rPr>
          <w:rFonts w:ascii="Times New Roman" w:eastAsia="Times New Roman" w:hAnsi="Times New Roman" w:cs="Times New Roman"/>
          <w:spacing w:val="3"/>
        </w:rPr>
      </w:pPr>
      <w:bookmarkStart w:id="21" w:name="_DV_C129"/>
      <w:r w:rsidRPr="00276FF8">
        <w:rPr>
          <w:rFonts w:ascii="Times New Roman" w:hAnsi="Times New Roman"/>
          <w:spacing w:val="3"/>
        </w:rPr>
        <w:t xml:space="preserve">Компании Группы арендуют помещения для размещения ресторанов у третьих лиц. В некоторых случаях компании Группы заключают договоры аренды на срок, не превышающий одного года. Невозможность продлить срок действия договоров аренды, заключить договоры на следующий срок, а также утрата права пользования помещениями представляют значительный и существенный риск сокращения количества ресторанов и уменьшения финансовых результатов хозяйственной деятельности Группы. </w:t>
      </w:r>
      <w:bookmarkEnd w:id="21"/>
    </w:p>
    <w:p w:rsidR="00552F2A" w:rsidRPr="00276FF8" w:rsidRDefault="000D3B87" w:rsidP="00F64E43">
      <w:pPr>
        <w:spacing w:after="0" w:line="240" w:lineRule="auto"/>
        <w:ind w:firstLine="709"/>
        <w:jc w:val="both"/>
        <w:rPr>
          <w:rFonts w:ascii="Times New Roman" w:hAnsi="Times New Roman"/>
          <w:spacing w:val="3"/>
        </w:rPr>
      </w:pPr>
      <w:bookmarkStart w:id="22" w:name="_DV_C130"/>
      <w:r w:rsidRPr="00276FF8">
        <w:rPr>
          <w:rFonts w:ascii="Times New Roman" w:hAnsi="Times New Roman"/>
          <w:spacing w:val="3"/>
        </w:rPr>
        <w:t xml:space="preserve">Предприятия Группы также подвержены риску недоступности аренды объектов недвижимости на коммерчески выгодных условиях, что может негативно повлиять на осуществление планов развития Группы. </w:t>
      </w:r>
      <w:bookmarkEnd w:id="22"/>
    </w:p>
    <w:p w:rsidR="00B7661D" w:rsidRPr="00276FF8" w:rsidRDefault="00B7661D" w:rsidP="00F64E43">
      <w:pPr>
        <w:spacing w:after="0" w:line="240" w:lineRule="auto"/>
        <w:ind w:firstLine="709"/>
        <w:jc w:val="both"/>
        <w:rPr>
          <w:rFonts w:ascii="Times New Roman" w:eastAsia="Times New Roman" w:hAnsi="Times New Roman" w:cs="Times New Roman"/>
          <w:spacing w:val="3"/>
        </w:rPr>
      </w:pPr>
    </w:p>
    <w:p w:rsidR="00552F2A" w:rsidRPr="00276FF8" w:rsidRDefault="000D3B87" w:rsidP="00F64E43">
      <w:pPr>
        <w:spacing w:before="120" w:after="0" w:line="240" w:lineRule="auto"/>
        <w:ind w:firstLine="709"/>
        <w:jc w:val="both"/>
        <w:rPr>
          <w:rFonts w:ascii="Times New Roman" w:hAnsi="Times New Roman"/>
          <w:bCs/>
          <w:i/>
        </w:rPr>
      </w:pPr>
      <w:bookmarkStart w:id="23" w:name="_DV_C131"/>
      <w:r w:rsidRPr="00276FF8">
        <w:rPr>
          <w:rFonts w:ascii="Times New Roman" w:hAnsi="Times New Roman"/>
          <w:bCs/>
          <w:i/>
        </w:rPr>
        <w:t>Риск, связанный со строительством ресторанов</w:t>
      </w:r>
      <w:bookmarkEnd w:id="23"/>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При строительстве и реконструкции ресторанов возникает риск неисполнения или ненадлежащего исполнения подрядчиками обязательств по договорам, что может привести к срыву сроков открытия ресторанов и дополнительным убыткам компаний Группы.</w:t>
      </w:r>
    </w:p>
    <w:p w:rsidR="00552F2A" w:rsidRPr="00276FF8" w:rsidRDefault="000D3B87" w:rsidP="00F64E43">
      <w:pPr>
        <w:spacing w:after="0" w:line="240" w:lineRule="auto"/>
        <w:ind w:firstLine="709"/>
        <w:jc w:val="both"/>
        <w:rPr>
          <w:rFonts w:ascii="Times New Roman" w:eastAsia="Times New Roman" w:hAnsi="Times New Roman" w:cs="Times New Roman"/>
          <w:spacing w:val="3"/>
        </w:rPr>
      </w:pPr>
      <w:r w:rsidRPr="00276FF8">
        <w:rPr>
          <w:rFonts w:ascii="Times New Roman" w:hAnsi="Times New Roman"/>
          <w:spacing w:val="3"/>
        </w:rPr>
        <w:t>Группа предполагает развитие в 2021 году, основанное на тщательном отборе потенциальных объектов, что минимизирует риски, связанные с невыполнением со стороны подрядчиков сроков строительства, а также неудовлетворительным качеством работ.</w:t>
      </w:r>
    </w:p>
    <w:p w:rsidR="00552F2A" w:rsidRPr="00276FF8" w:rsidRDefault="000D3B87" w:rsidP="00F64E43">
      <w:pPr>
        <w:spacing w:before="120" w:after="0" w:line="240" w:lineRule="auto"/>
        <w:ind w:firstLine="709"/>
        <w:jc w:val="both"/>
        <w:rPr>
          <w:rFonts w:ascii="Times New Roman" w:hAnsi="Times New Roman"/>
          <w:bCs/>
          <w:i/>
        </w:rPr>
      </w:pPr>
      <w:bookmarkStart w:id="24" w:name="_DV_C133"/>
      <w:r w:rsidRPr="00276FF8">
        <w:rPr>
          <w:rFonts w:ascii="Times New Roman" w:hAnsi="Times New Roman"/>
          <w:bCs/>
          <w:i/>
        </w:rPr>
        <w:t>Риск, связанный с нехваткой квалифицированного персонала компаний Группы</w:t>
      </w:r>
      <w:bookmarkEnd w:id="24"/>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Изменения на рынке труда России и других стран присутствия предприятий Группы, а также планы развития Группы в 2021 году существенно снизили риски, связанные с невозможностью привлечения достаточного количества персонала, его удержания, а также обеспечением Группы высококвалифицированными работниками управленческого звена. </w:t>
      </w:r>
    </w:p>
    <w:p w:rsidR="00552F2A" w:rsidRPr="00276FF8" w:rsidRDefault="000D3B87" w:rsidP="00F64E43">
      <w:pPr>
        <w:spacing w:before="120" w:after="0" w:line="240" w:lineRule="auto"/>
        <w:ind w:firstLine="709"/>
        <w:jc w:val="both"/>
        <w:rPr>
          <w:rFonts w:ascii="Times New Roman" w:hAnsi="Times New Roman"/>
          <w:bCs/>
          <w:i/>
        </w:rPr>
      </w:pPr>
      <w:bookmarkStart w:id="25" w:name="_DV_C135"/>
      <w:r w:rsidRPr="00276FF8">
        <w:rPr>
          <w:rFonts w:ascii="Times New Roman" w:hAnsi="Times New Roman"/>
          <w:bCs/>
          <w:i/>
        </w:rPr>
        <w:t>Риск, связанный с управлением хозяйственной деятельностью Группы</w:t>
      </w:r>
      <w:bookmarkEnd w:id="25"/>
    </w:p>
    <w:p w:rsidR="00552F2A" w:rsidRPr="00276FF8" w:rsidRDefault="000D3B87" w:rsidP="00F64E43">
      <w:pPr>
        <w:spacing w:after="0" w:line="240" w:lineRule="auto"/>
        <w:ind w:firstLine="709"/>
        <w:jc w:val="both"/>
        <w:rPr>
          <w:rFonts w:ascii="Times New Roman" w:eastAsia="Times New Roman" w:hAnsi="Times New Roman" w:cs="Times New Roman"/>
          <w:spacing w:val="3"/>
        </w:rPr>
      </w:pPr>
      <w:bookmarkStart w:id="26" w:name="_DV_C136"/>
      <w:r w:rsidRPr="00276FF8">
        <w:rPr>
          <w:rFonts w:ascii="Times New Roman" w:hAnsi="Times New Roman"/>
          <w:spacing w:val="3"/>
        </w:rPr>
        <w:t xml:space="preserve">Предприятия Группы ведут хозяйственную деятельность на территории разных субъектов РФ. Возможность централизованного своевременного получения информации о деятельности предприятий, географически удаленных от офиса, а также оперативного контроля, является ограниченной и может привести к несвоевременному получению достоверной информации о деятельности удаленных предприятий и затруднить применение мер оперативного реагирования. </w:t>
      </w:r>
      <w:bookmarkEnd w:id="26"/>
    </w:p>
    <w:p w:rsidR="00552F2A" w:rsidRPr="00276FF8" w:rsidRDefault="000D3B87" w:rsidP="00F64E43">
      <w:pPr>
        <w:spacing w:before="120" w:after="0" w:line="240" w:lineRule="auto"/>
        <w:ind w:firstLine="709"/>
        <w:jc w:val="both"/>
        <w:rPr>
          <w:rFonts w:ascii="Times New Roman" w:hAnsi="Times New Roman"/>
          <w:bCs/>
          <w:i/>
        </w:rPr>
      </w:pPr>
      <w:bookmarkStart w:id="27" w:name="_DV_C137"/>
      <w:r w:rsidRPr="00276FF8">
        <w:rPr>
          <w:rFonts w:ascii="Times New Roman" w:hAnsi="Times New Roman"/>
          <w:bCs/>
          <w:i/>
        </w:rPr>
        <w:t>Риск, связанный с защитой интеллектуальной собственности Группы</w:t>
      </w:r>
      <w:bookmarkStart w:id="28" w:name="_DV_C138"/>
      <w:bookmarkEnd w:id="27"/>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Товарные знаки (знаки обслуживания), используемые компаниями Группы при оказании услуг общественного питания, зарегистрированы в надлежащем порядке в соответствии с законодательством РФ, а также иных государств. Тем не менее, существуют риски </w:t>
      </w:r>
      <w:bookmarkStart w:id="29" w:name="_DV_C139"/>
      <w:bookmarkEnd w:id="28"/>
      <w:r w:rsidRPr="00276FF8">
        <w:rPr>
          <w:rFonts w:ascii="Times New Roman" w:hAnsi="Times New Roman"/>
        </w:rPr>
        <w:t>потери прав как на сами товарные знаки, так и на право использовать их по лицензии</w:t>
      </w:r>
      <w:bookmarkEnd w:id="29"/>
      <w:r w:rsidRPr="00276FF8">
        <w:rPr>
          <w:rFonts w:ascii="Times New Roman" w:hAnsi="Times New Roman"/>
        </w:rPr>
        <w:t xml:space="preserve">, а также риски, связанные </w:t>
      </w:r>
      <w:bookmarkStart w:id="30" w:name="_DV_C140"/>
      <w:r w:rsidRPr="00276FF8">
        <w:rPr>
          <w:rFonts w:ascii="Times New Roman" w:hAnsi="Times New Roman"/>
        </w:rPr>
        <w:t>с защитой прав на объекты интеллектуальной собственности</w:t>
      </w:r>
      <w:bookmarkEnd w:id="30"/>
      <w:r w:rsidRPr="00276FF8">
        <w:rPr>
          <w:rFonts w:ascii="Times New Roman" w:hAnsi="Times New Roman"/>
        </w:rPr>
        <w:t>.</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Как на территории России, так и на территории других государств правовая охрана товарного знака может быть прекращена досрочно в отношении всех или части товаров/услуг в связи с неиспользованием товарного знака непрерывно в течение определенного срока после регистрации.</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Для минимизации указанного риска Группа самостоятельно использует товарные знаки в отношении тех товаров/услуг, для обозначения которых они зарегистрированы (для индивидуализации услуг общественного питания) и выдает лицензии на использование товарных знаков третьим лицам.</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Риск утраты Группой прав на использование товарных знаков по лицензии оценивается Обществом как незначительный, так как правообладателями большинства товарных знаков, используемых Группой для индивидуализации оказываемых услуг, являются компании, входящие в Группу. </w:t>
      </w:r>
    </w:p>
    <w:p w:rsidR="00552F2A" w:rsidRPr="00276FF8" w:rsidRDefault="000D3B87" w:rsidP="00F64E43">
      <w:pPr>
        <w:spacing w:after="0" w:line="240" w:lineRule="auto"/>
        <w:ind w:firstLine="709"/>
        <w:jc w:val="both"/>
        <w:rPr>
          <w:rFonts w:ascii="Times New Roman" w:eastAsia="Times New Roman" w:hAnsi="Times New Roman" w:cs="Times New Roman"/>
        </w:rPr>
      </w:pPr>
      <w:r w:rsidRPr="00276FF8">
        <w:rPr>
          <w:rFonts w:ascii="Times New Roman" w:hAnsi="Times New Roman"/>
        </w:rPr>
        <w:t>Помимо вышеуказанного, существует вероятность незаконного использования третьими лицами зарегистрированных товарных знаков, принадлежащих Группе, или обозначений, сходных до степени смешения с зарегистрированными товарными знаками Группы, для индивидуализации услуг общественного питания. В случае если качество оказываемых «нарушителем» услуг общественного питания под товарным знаком Группы не соответствует стандартам качества, предъявляемым и установленным Группой, данное нарушение прав может нанести урон имиджу Группы, что приведет к оттоку потребителей предприятий общественного питания Группы, а также снижению финансовых показателей предприятий Группы.</w:t>
      </w:r>
    </w:p>
    <w:p w:rsidR="00552F2A" w:rsidRPr="00276FF8" w:rsidRDefault="000D3B87" w:rsidP="00F64E43">
      <w:pPr>
        <w:spacing w:before="120" w:after="0" w:line="240" w:lineRule="auto"/>
        <w:ind w:firstLine="709"/>
        <w:jc w:val="both"/>
        <w:rPr>
          <w:rFonts w:ascii="Times New Roman" w:hAnsi="Times New Roman"/>
          <w:bCs/>
          <w:i/>
        </w:rPr>
      </w:pPr>
      <w:bookmarkStart w:id="31" w:name="_DV_C145"/>
      <w:r w:rsidRPr="00276FF8">
        <w:rPr>
          <w:rFonts w:ascii="Times New Roman" w:hAnsi="Times New Roman"/>
          <w:bCs/>
          <w:i/>
        </w:rPr>
        <w:t>Риск, связанный с деятельностью пользователей (лицензиатов)</w:t>
      </w:r>
      <w:bookmarkEnd w:id="31"/>
    </w:p>
    <w:p w:rsidR="00552F2A" w:rsidRPr="00276FF8" w:rsidRDefault="000D3B87" w:rsidP="00F64E43">
      <w:pPr>
        <w:spacing w:after="0" w:line="240" w:lineRule="auto"/>
        <w:ind w:firstLine="709"/>
        <w:jc w:val="both"/>
        <w:rPr>
          <w:rFonts w:ascii="Times New Roman" w:eastAsia="Times New Roman" w:hAnsi="Times New Roman" w:cs="Times New Roman"/>
          <w:spacing w:val="3"/>
        </w:rPr>
      </w:pPr>
      <w:bookmarkStart w:id="32" w:name="_DV_C146"/>
      <w:r w:rsidRPr="00276FF8">
        <w:rPr>
          <w:rFonts w:ascii="Times New Roman" w:hAnsi="Times New Roman"/>
          <w:spacing w:val="3"/>
        </w:rPr>
        <w:t xml:space="preserve">Компании Группы предоставляют за вознаграждение права пользования комплексом исключительных прав и Товарными знаками, принадлежащими компаниям Группы, независимым пользователям на основании договоров коммерческой концессии и лицензионных соглашений. Такие пользователи (лицензиаты) самостоятельно осуществляют предпринимательскую деятельность с использованием Товарных знаков и других объектов интеллектуальной собственности Группы. Несмотря на осуществление Группой контроля за надлежащим использованием объектов интеллектуальной собственности и поддержанием стандартов обслуживания в лицензионных предприятиях общественного питания, существует риск предоставления пользователями услуг, отличающихся по качеству от услуг, предоставляемых компаниями Группы, что может негативно повлиять на имидж Группы как ресторанной сети в целом. Кроме того, в случае прекращения деятельности лицензионных предприятий, а также значительного ухудшения показателей в существующих ресторанах, существует риск потери доходов (вознаграждения) от деятельности таких предприятий, что может существенно отразиться на финансовых показателях предприятий Группы. </w:t>
      </w:r>
      <w:bookmarkEnd w:id="32"/>
    </w:p>
    <w:p w:rsidR="00552F2A" w:rsidRPr="00276FF8" w:rsidRDefault="00552F2A">
      <w:pPr>
        <w:spacing w:after="0" w:line="240" w:lineRule="auto"/>
        <w:jc w:val="both"/>
        <w:rPr>
          <w:rFonts w:ascii="Times New Roman" w:eastAsia="Times New Roman" w:hAnsi="Times New Roman" w:cs="Times New Roman"/>
        </w:rPr>
      </w:pPr>
    </w:p>
    <w:p w:rsidR="00552F2A" w:rsidRPr="00276FF8" w:rsidRDefault="000C67CF" w:rsidP="00B7661D">
      <w:pPr>
        <w:spacing w:before="120" w:after="0" w:line="360" w:lineRule="auto"/>
        <w:ind w:firstLine="709"/>
        <w:jc w:val="both"/>
        <w:rPr>
          <w:rFonts w:ascii="Times New Roman" w:eastAsia="Times New Roman" w:hAnsi="Times New Roman" w:cs="Times New Roman"/>
          <w:b/>
          <w:bCs/>
        </w:rPr>
      </w:pPr>
      <w:r w:rsidRPr="00276FF8">
        <w:rPr>
          <w:rFonts w:ascii="Times New Roman" w:hAnsi="Times New Roman"/>
          <w:b/>
          <w:bCs/>
        </w:rPr>
        <w:t>8</w:t>
      </w:r>
      <w:r w:rsidR="000D3B87" w:rsidRPr="00276FF8">
        <w:rPr>
          <w:rFonts w:ascii="Times New Roman" w:hAnsi="Times New Roman"/>
          <w:b/>
          <w:bCs/>
        </w:rPr>
        <w:t xml:space="preserve">.2. Политика Общества в области управления рисками. </w:t>
      </w:r>
    </w:p>
    <w:p w:rsidR="00552F2A" w:rsidRPr="00276FF8" w:rsidRDefault="000D3B87">
      <w:pPr>
        <w:spacing w:after="0" w:line="240" w:lineRule="auto"/>
        <w:ind w:firstLine="709"/>
        <w:jc w:val="both"/>
        <w:rPr>
          <w:rFonts w:ascii="Times New Roman" w:eastAsia="Times New Roman" w:hAnsi="Times New Roman" w:cs="Times New Roman"/>
        </w:rPr>
      </w:pPr>
      <w:r w:rsidRPr="00276FF8">
        <w:rPr>
          <w:rFonts w:ascii="Times New Roman" w:hAnsi="Times New Roman"/>
        </w:rPr>
        <w:t>Политика Общества в области управления рисками состоит в мониторинге конъюнктуры и областей возникновения потенциальных рисков, а также выполнение комплекса превентивных мер (в том числе контрольных), направленных на предупреждение и минимизацию последствий негативного влияния рисков на деятельность Общества и Группы компаний ПАО «РОСИНТЕР РЕСТОРАНТС ХОЛДИНГ» (Группа).</w:t>
      </w:r>
    </w:p>
    <w:p w:rsidR="00552F2A" w:rsidRPr="00276FF8" w:rsidRDefault="000D3B87">
      <w:pPr>
        <w:spacing w:after="0" w:line="240" w:lineRule="auto"/>
        <w:ind w:firstLine="709"/>
        <w:jc w:val="both"/>
        <w:rPr>
          <w:rFonts w:ascii="Times New Roman" w:eastAsia="Times New Roman" w:hAnsi="Times New Roman" w:cs="Times New Roman"/>
        </w:rPr>
      </w:pPr>
      <w:r w:rsidRPr="00276FF8">
        <w:rPr>
          <w:rFonts w:ascii="Times New Roman" w:hAnsi="Times New Roman"/>
        </w:rPr>
        <w:t>В Группе внедрена система внутреннего контроля и управления рисками. Ее основными целями являются:</w:t>
      </w:r>
    </w:p>
    <w:p w:rsidR="00552F2A" w:rsidRPr="00276FF8" w:rsidRDefault="000D3B87">
      <w:pPr>
        <w:spacing w:after="0" w:line="240" w:lineRule="auto"/>
        <w:ind w:firstLine="709"/>
        <w:jc w:val="both"/>
        <w:rPr>
          <w:rFonts w:ascii="Times New Roman" w:eastAsia="Times New Roman" w:hAnsi="Times New Roman" w:cs="Times New Roman"/>
        </w:rPr>
      </w:pPr>
      <w:r w:rsidRPr="00276FF8">
        <w:rPr>
          <w:rFonts w:ascii="Times New Roman" w:hAnsi="Times New Roman"/>
        </w:rPr>
        <w:t>- обеспечение реализации планов развития Общества и его Группы;</w:t>
      </w:r>
    </w:p>
    <w:p w:rsidR="00552F2A" w:rsidRPr="00276FF8" w:rsidRDefault="000D3B87">
      <w:pPr>
        <w:spacing w:after="0" w:line="240" w:lineRule="auto"/>
        <w:ind w:firstLine="709"/>
        <w:jc w:val="both"/>
        <w:rPr>
          <w:rFonts w:ascii="Times New Roman" w:eastAsia="Times New Roman" w:hAnsi="Times New Roman" w:cs="Times New Roman"/>
        </w:rPr>
      </w:pPr>
      <w:r w:rsidRPr="00276FF8">
        <w:rPr>
          <w:rFonts w:ascii="Times New Roman" w:hAnsi="Times New Roman"/>
        </w:rPr>
        <w:t>- сохранение и эффективное использование ресурсов и потенциала Общества и Группы, обеспечение непрерывности их деятельности;</w:t>
      </w:r>
    </w:p>
    <w:p w:rsidR="00552F2A" w:rsidRPr="00276FF8" w:rsidRDefault="000D3B87">
      <w:pPr>
        <w:spacing w:after="0" w:line="240" w:lineRule="auto"/>
        <w:ind w:firstLine="709"/>
        <w:jc w:val="both"/>
        <w:rPr>
          <w:rFonts w:ascii="Times New Roman" w:eastAsia="Times New Roman" w:hAnsi="Times New Roman" w:cs="Times New Roman"/>
        </w:rPr>
      </w:pPr>
      <w:r w:rsidRPr="00276FF8">
        <w:rPr>
          <w:rFonts w:ascii="Times New Roman" w:hAnsi="Times New Roman"/>
        </w:rPr>
        <w:t>- своевременная адаптация Общества и Группы к изменениям во внутренней и внешней среде;</w:t>
      </w:r>
    </w:p>
    <w:p w:rsidR="00552F2A" w:rsidRPr="00276FF8" w:rsidRDefault="000D3B87">
      <w:pPr>
        <w:spacing w:after="0" w:line="240" w:lineRule="auto"/>
        <w:ind w:firstLine="709"/>
        <w:jc w:val="both"/>
        <w:rPr>
          <w:rFonts w:ascii="Times New Roman" w:eastAsia="Times New Roman" w:hAnsi="Times New Roman" w:cs="Times New Roman"/>
        </w:rPr>
      </w:pPr>
      <w:r w:rsidRPr="00276FF8">
        <w:rPr>
          <w:rFonts w:ascii="Times New Roman" w:hAnsi="Times New Roman"/>
        </w:rPr>
        <w:t>- обеспечение достижения утвержденных ключевых показателей эффективности, финансовой устойчивости и стабильного развития Общества и Группы.</w:t>
      </w:r>
    </w:p>
    <w:p w:rsidR="00552F2A" w:rsidRPr="00276FF8" w:rsidRDefault="000D3B87">
      <w:pPr>
        <w:spacing w:after="0" w:line="240" w:lineRule="auto"/>
        <w:ind w:firstLine="709"/>
        <w:jc w:val="both"/>
        <w:rPr>
          <w:rFonts w:ascii="Times New Roman" w:eastAsia="Times New Roman" w:hAnsi="Times New Roman" w:cs="Times New Roman"/>
        </w:rPr>
      </w:pPr>
      <w:r w:rsidRPr="00276FF8">
        <w:rPr>
          <w:rFonts w:ascii="Times New Roman" w:hAnsi="Times New Roman"/>
        </w:rPr>
        <w:t>Основные функции системы внутреннего контроля и управления рисками :</w:t>
      </w:r>
    </w:p>
    <w:p w:rsidR="00552F2A" w:rsidRPr="00276FF8" w:rsidRDefault="000D3B87">
      <w:pPr>
        <w:spacing w:after="0" w:line="240" w:lineRule="auto"/>
        <w:ind w:firstLine="709"/>
        <w:jc w:val="both"/>
        <w:rPr>
          <w:rFonts w:ascii="Times New Roman" w:eastAsia="Times New Roman" w:hAnsi="Times New Roman" w:cs="Times New Roman"/>
        </w:rPr>
      </w:pPr>
      <w:r w:rsidRPr="00276FF8">
        <w:rPr>
          <w:rFonts w:ascii="Times New Roman" w:hAnsi="Times New Roman"/>
        </w:rPr>
        <w:t>- контроль соблюдения Обществом и Группой требований нормативных актов Российской Федерации и локальных нормативных актов;</w:t>
      </w:r>
    </w:p>
    <w:p w:rsidR="00552F2A" w:rsidRPr="00276FF8" w:rsidRDefault="000D3B87">
      <w:pPr>
        <w:spacing w:after="0" w:line="240" w:lineRule="auto"/>
        <w:ind w:firstLine="709"/>
        <w:jc w:val="both"/>
        <w:rPr>
          <w:rFonts w:ascii="Times New Roman" w:eastAsia="Times New Roman" w:hAnsi="Times New Roman" w:cs="Times New Roman"/>
        </w:rPr>
      </w:pPr>
      <w:r w:rsidRPr="00276FF8">
        <w:rPr>
          <w:rFonts w:ascii="Times New Roman" w:hAnsi="Times New Roman"/>
        </w:rPr>
        <w:t>- построение эффективно функционирующей системы внутреннего контроля и управления рисками;</w:t>
      </w:r>
    </w:p>
    <w:p w:rsidR="00552F2A" w:rsidRPr="00276FF8" w:rsidRDefault="000D3B87">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 своевременное и полное информационно-аналитическое обеспечение процесса принятия управленческих решений и бизнес-планирования; </w:t>
      </w:r>
    </w:p>
    <w:p w:rsidR="00552F2A" w:rsidRPr="00276FF8" w:rsidRDefault="000D3B87">
      <w:pPr>
        <w:spacing w:after="0" w:line="240" w:lineRule="auto"/>
        <w:ind w:firstLine="709"/>
        <w:jc w:val="both"/>
        <w:rPr>
          <w:rFonts w:ascii="Times New Roman" w:eastAsia="Times New Roman" w:hAnsi="Times New Roman" w:cs="Times New Roman"/>
        </w:rPr>
      </w:pPr>
      <w:r w:rsidRPr="00276FF8">
        <w:rPr>
          <w:rFonts w:ascii="Times New Roman" w:hAnsi="Times New Roman"/>
        </w:rPr>
        <w:t>- обеспечение эффективности процессов распределения и использования ресурсов Общества (Группы) и их  соответствия  принципам внутреннего контроля и управления рисками;</w:t>
      </w:r>
    </w:p>
    <w:p w:rsidR="00552F2A" w:rsidRPr="00276FF8" w:rsidRDefault="000D3B87">
      <w:pPr>
        <w:spacing w:after="0" w:line="240" w:lineRule="auto"/>
        <w:ind w:firstLine="709"/>
        <w:jc w:val="both"/>
        <w:rPr>
          <w:rFonts w:ascii="Times New Roman" w:eastAsia="Times New Roman" w:hAnsi="Times New Roman" w:cs="Times New Roman"/>
        </w:rPr>
      </w:pPr>
      <w:r w:rsidRPr="00276FF8">
        <w:rPr>
          <w:rFonts w:ascii="Times New Roman" w:hAnsi="Times New Roman"/>
        </w:rPr>
        <w:t>- совершенствование методов воздействия на риски и минимизация последствий реализованных рисков.</w:t>
      </w:r>
    </w:p>
    <w:p w:rsidR="00552F2A" w:rsidRPr="00276FF8" w:rsidRDefault="000D3B87">
      <w:pPr>
        <w:spacing w:after="0" w:line="240" w:lineRule="auto"/>
        <w:ind w:firstLine="709"/>
        <w:jc w:val="both"/>
        <w:rPr>
          <w:rFonts w:ascii="Times New Roman" w:eastAsia="Times New Roman" w:hAnsi="Times New Roman" w:cs="Times New Roman"/>
        </w:rPr>
      </w:pPr>
      <w:r w:rsidRPr="00276FF8">
        <w:rPr>
          <w:rFonts w:ascii="Times New Roman" w:hAnsi="Times New Roman"/>
        </w:rPr>
        <w:t xml:space="preserve">Процесс внутреннего контроля и управления рисками интегрирован в систему управления Общества и Группы. </w:t>
      </w:r>
    </w:p>
    <w:p w:rsidR="00552F2A" w:rsidRPr="00276FF8" w:rsidRDefault="000D3B87">
      <w:pPr>
        <w:spacing w:after="0" w:line="240" w:lineRule="auto"/>
        <w:ind w:firstLine="709"/>
        <w:jc w:val="both"/>
        <w:rPr>
          <w:rFonts w:ascii="Times New Roman" w:hAnsi="Times New Roman"/>
        </w:rPr>
      </w:pPr>
      <w:r w:rsidRPr="00276FF8">
        <w:rPr>
          <w:rFonts w:ascii="Times New Roman" w:hAnsi="Times New Roman"/>
        </w:rPr>
        <w:t xml:space="preserve">В случае возникновения рисков, Общество предпримет все возможные меры по ограничению их негативного влияния на результаты ее деятельности. </w:t>
      </w:r>
    </w:p>
    <w:p w:rsidR="00C63B98" w:rsidRPr="00276FF8" w:rsidRDefault="00C63B98">
      <w:pPr>
        <w:spacing w:after="0" w:line="240" w:lineRule="auto"/>
        <w:ind w:firstLine="709"/>
        <w:jc w:val="both"/>
        <w:rPr>
          <w:rFonts w:ascii="Times New Roman" w:eastAsia="Times New Roman" w:hAnsi="Times New Roman" w:cs="Times New Roman"/>
        </w:rPr>
      </w:pPr>
    </w:p>
    <w:p w:rsidR="00552F2A" w:rsidRPr="00276FF8" w:rsidRDefault="000D3B87" w:rsidP="00276FF8">
      <w:pPr>
        <w:spacing w:before="120" w:after="120" w:line="240" w:lineRule="auto"/>
        <w:ind w:left="505" w:hanging="505"/>
        <w:jc w:val="center"/>
        <w:outlineLvl w:val="1"/>
        <w:rPr>
          <w:rFonts w:ascii="Times New Roman" w:hAnsi="Times New Roman"/>
          <w:b/>
          <w:bCs/>
        </w:rPr>
      </w:pPr>
      <w:bookmarkStart w:id="33" w:name="_Toc105587225"/>
      <w:r w:rsidRPr="00276FF8">
        <w:rPr>
          <w:rFonts w:ascii="Times New Roman" w:hAnsi="Times New Roman"/>
          <w:b/>
          <w:bCs/>
        </w:rPr>
        <w:t xml:space="preserve">РАЗДЕЛ </w:t>
      </w:r>
      <w:r w:rsidR="000C67CF" w:rsidRPr="00276FF8">
        <w:rPr>
          <w:rFonts w:ascii="Times New Roman" w:hAnsi="Times New Roman"/>
          <w:b/>
          <w:bCs/>
        </w:rPr>
        <w:t>9</w:t>
      </w:r>
      <w:r w:rsidRPr="00276FF8">
        <w:rPr>
          <w:rFonts w:ascii="Times New Roman" w:hAnsi="Times New Roman"/>
          <w:b/>
          <w:bCs/>
        </w:rPr>
        <w:t>. ОТЧЁТ О ВЫПЛАТЕ ОБЪЯВЛЕННЫХ (НАЧИСЛЕННЫХ)</w:t>
      </w:r>
      <w:r w:rsidR="00B7661D" w:rsidRPr="00276FF8">
        <w:rPr>
          <w:rFonts w:ascii="Times New Roman" w:hAnsi="Times New Roman"/>
          <w:b/>
          <w:bCs/>
        </w:rPr>
        <w:br/>
      </w:r>
      <w:r w:rsidRPr="00276FF8">
        <w:rPr>
          <w:rFonts w:ascii="Times New Roman" w:hAnsi="Times New Roman"/>
          <w:b/>
          <w:bCs/>
        </w:rPr>
        <w:t>ДИВИДЕНДОВ ПО АКЦИЯМ АКЦИОНЕРНОГО ОБЩЕСТВА</w:t>
      </w:r>
      <w:bookmarkEnd w:id="33"/>
    </w:p>
    <w:p w:rsidR="00552F2A" w:rsidRPr="00276FF8" w:rsidRDefault="000D3B87" w:rsidP="00B7661D">
      <w:pPr>
        <w:spacing w:before="120" w:after="0" w:line="240" w:lineRule="auto"/>
        <w:ind w:firstLine="709"/>
        <w:jc w:val="both"/>
        <w:rPr>
          <w:rFonts w:ascii="Times New Roman" w:hAnsi="Times New Roman"/>
        </w:rPr>
      </w:pPr>
      <w:r w:rsidRPr="00276FF8">
        <w:rPr>
          <w:rFonts w:ascii="Times New Roman" w:hAnsi="Times New Roman"/>
        </w:rPr>
        <w:t>Акционерами Публичного акционерного общества «РОСИНТЕР РЕСТОРАНТС ХОЛДИНГ» с момента учреждения Общества до момента окончания отчётного периода решений об объявлении (начислении) и/или выплате дивидендов не принималось.</w:t>
      </w:r>
    </w:p>
    <w:p w:rsidR="00C63B98" w:rsidRPr="00276FF8" w:rsidRDefault="00C63B98" w:rsidP="00B7661D">
      <w:pPr>
        <w:spacing w:before="120" w:after="0" w:line="240" w:lineRule="auto"/>
        <w:ind w:firstLine="709"/>
        <w:jc w:val="both"/>
        <w:rPr>
          <w:rFonts w:ascii="Times New Roman" w:eastAsia="Times New Roman" w:hAnsi="Times New Roman" w:cs="Times New Roman"/>
          <w:b/>
          <w:bCs/>
        </w:rPr>
      </w:pPr>
    </w:p>
    <w:p w:rsidR="00552F2A" w:rsidRPr="00276FF8" w:rsidRDefault="000D3B87" w:rsidP="00B7661D">
      <w:pPr>
        <w:spacing w:before="120" w:after="120" w:line="240" w:lineRule="auto"/>
        <w:ind w:left="505" w:hanging="505"/>
        <w:jc w:val="center"/>
        <w:outlineLvl w:val="1"/>
        <w:rPr>
          <w:rFonts w:ascii="Times New Roman" w:hAnsi="Times New Roman"/>
          <w:b/>
          <w:bCs/>
        </w:rPr>
      </w:pPr>
      <w:bookmarkStart w:id="34" w:name="_Toc105587226"/>
      <w:r w:rsidRPr="00276FF8">
        <w:rPr>
          <w:rFonts w:ascii="Times New Roman" w:hAnsi="Times New Roman"/>
          <w:b/>
          <w:bCs/>
        </w:rPr>
        <w:t xml:space="preserve">РАЗДЕЛ </w:t>
      </w:r>
      <w:r w:rsidR="000C67CF" w:rsidRPr="00276FF8">
        <w:rPr>
          <w:rFonts w:ascii="Times New Roman" w:hAnsi="Times New Roman"/>
          <w:b/>
          <w:bCs/>
        </w:rPr>
        <w:t>10</w:t>
      </w:r>
      <w:r w:rsidRPr="00276FF8">
        <w:rPr>
          <w:rFonts w:ascii="Times New Roman" w:hAnsi="Times New Roman"/>
          <w:b/>
          <w:bCs/>
        </w:rPr>
        <w:t xml:space="preserve">. </w:t>
      </w:r>
      <w:r w:rsidR="00882AF0" w:rsidRPr="00276FF8">
        <w:rPr>
          <w:rFonts w:ascii="Times New Roman" w:hAnsi="Times New Roman"/>
          <w:b/>
          <w:bCs/>
        </w:rPr>
        <w:t xml:space="preserve">ОТЧЕТ О </w:t>
      </w:r>
      <w:r w:rsidR="00872849" w:rsidRPr="00276FF8">
        <w:rPr>
          <w:rFonts w:ascii="Times New Roman" w:hAnsi="Times New Roman"/>
          <w:b/>
          <w:bCs/>
        </w:rPr>
        <w:t xml:space="preserve">СОВЕРШЕННЫХ (ЗАКЛЮЧЕННЫХ) ОБЩЕСТВОМ </w:t>
      </w:r>
      <w:r w:rsidR="00872849" w:rsidRPr="00276FF8">
        <w:rPr>
          <w:rFonts w:ascii="Times New Roman" w:hAnsi="Times New Roman"/>
          <w:b/>
          <w:bCs/>
        </w:rPr>
        <w:br/>
        <w:t>В ОТЧЕТНОМ 2021 ГОДУ</w:t>
      </w:r>
      <w:r w:rsidR="00872849" w:rsidRPr="00276FF8">
        <w:t xml:space="preserve"> </w:t>
      </w:r>
      <w:r w:rsidR="00882AF0" w:rsidRPr="00276FF8">
        <w:rPr>
          <w:rFonts w:ascii="Times New Roman" w:hAnsi="Times New Roman"/>
          <w:b/>
          <w:bCs/>
        </w:rPr>
        <w:t xml:space="preserve">КРУПНЫХ СДЕЛКАХ И СДЕЛКАХ, </w:t>
      </w:r>
      <w:r w:rsidR="00872849" w:rsidRPr="00276FF8">
        <w:rPr>
          <w:rFonts w:ascii="Times New Roman" w:hAnsi="Times New Roman"/>
          <w:b/>
          <w:bCs/>
        </w:rPr>
        <w:br/>
      </w:r>
      <w:r w:rsidR="00882AF0" w:rsidRPr="00276FF8">
        <w:rPr>
          <w:rFonts w:ascii="Times New Roman" w:hAnsi="Times New Roman"/>
          <w:b/>
          <w:bCs/>
        </w:rPr>
        <w:t>В СОВЕРШЕНИИ КОТОРЫХ ИМЕ</w:t>
      </w:r>
      <w:r w:rsidR="00DE285A" w:rsidRPr="00276FF8">
        <w:rPr>
          <w:rFonts w:ascii="Times New Roman" w:hAnsi="Times New Roman"/>
          <w:b/>
          <w:bCs/>
        </w:rPr>
        <w:t>ЛАСЬ</w:t>
      </w:r>
      <w:r w:rsidR="00882AF0" w:rsidRPr="00276FF8">
        <w:rPr>
          <w:rFonts w:ascii="Times New Roman" w:hAnsi="Times New Roman"/>
          <w:b/>
          <w:bCs/>
        </w:rPr>
        <w:t xml:space="preserve"> ЗАИНТЕРЕСОВАННОСТЬ</w:t>
      </w:r>
      <w:bookmarkEnd w:id="34"/>
    </w:p>
    <w:p w:rsidR="00872849" w:rsidRPr="00276FF8" w:rsidRDefault="00872849" w:rsidP="00872849">
      <w:pPr>
        <w:widowControl w:val="0"/>
        <w:spacing w:before="20" w:after="40" w:line="240" w:lineRule="auto"/>
        <w:ind w:right="113" w:firstLine="709"/>
        <w:jc w:val="both"/>
        <w:rPr>
          <w:rFonts w:ascii="Times New Roman" w:hAnsi="Times New Roman"/>
        </w:rPr>
      </w:pPr>
    </w:p>
    <w:p w:rsidR="00872849" w:rsidRPr="00276FF8" w:rsidRDefault="00872849" w:rsidP="00872849">
      <w:pPr>
        <w:spacing w:before="120" w:after="120" w:line="240" w:lineRule="auto"/>
        <w:ind w:firstLine="709"/>
        <w:jc w:val="center"/>
        <w:outlineLvl w:val="1"/>
        <w:rPr>
          <w:rFonts w:ascii="Times New Roman" w:hAnsi="Times New Roman"/>
          <w:b/>
          <w:bCs/>
        </w:rPr>
      </w:pPr>
      <w:bookmarkStart w:id="35" w:name="_Toc105587227"/>
      <w:r w:rsidRPr="00276FF8">
        <w:rPr>
          <w:rFonts w:ascii="Times New Roman" w:hAnsi="Times New Roman"/>
          <w:b/>
          <w:bCs/>
        </w:rPr>
        <w:t>10.1. Отчет о совершенных (заключенных) обществом в отчетном 2021 году</w:t>
      </w:r>
      <w:r w:rsidRPr="00276FF8">
        <w:t xml:space="preserve"> </w:t>
      </w:r>
      <w:r w:rsidRPr="00276FF8">
        <w:rPr>
          <w:rFonts w:ascii="Times New Roman" w:hAnsi="Times New Roman"/>
          <w:b/>
          <w:bCs/>
        </w:rPr>
        <w:t>крупных сделках</w:t>
      </w:r>
      <w:bookmarkEnd w:id="35"/>
      <w:r w:rsidRPr="00276FF8">
        <w:rPr>
          <w:rFonts w:ascii="Times New Roman" w:hAnsi="Times New Roman"/>
          <w:b/>
          <w:bCs/>
        </w:rPr>
        <w:t xml:space="preserve"> </w:t>
      </w:r>
    </w:p>
    <w:p w:rsidR="00DE285A" w:rsidRPr="00276FF8" w:rsidRDefault="00DE285A" w:rsidP="00DE285A">
      <w:pPr>
        <w:spacing w:after="0" w:line="240" w:lineRule="auto"/>
        <w:ind w:firstLine="709"/>
        <w:jc w:val="both"/>
        <w:rPr>
          <w:rFonts w:ascii="Times New Roman" w:hAnsi="Times New Roman"/>
        </w:rPr>
      </w:pPr>
      <w:r w:rsidRPr="00276FF8">
        <w:rPr>
          <w:rFonts w:ascii="Times New Roman" w:hAnsi="Times New Roman"/>
        </w:rPr>
        <w:t>Содержится в Приложении № 1 к настоящему годовому отчету.</w:t>
      </w:r>
    </w:p>
    <w:p w:rsidR="00BC2A07" w:rsidRPr="00276FF8" w:rsidRDefault="00BC2A07" w:rsidP="00DE285A">
      <w:pPr>
        <w:spacing w:after="0" w:line="240" w:lineRule="auto"/>
        <w:ind w:firstLine="709"/>
        <w:jc w:val="both"/>
        <w:rPr>
          <w:rFonts w:ascii="Times New Roman" w:hAnsi="Times New Roman"/>
        </w:rPr>
      </w:pPr>
    </w:p>
    <w:p w:rsidR="00DE285A" w:rsidRPr="00276FF8" w:rsidRDefault="00DE285A" w:rsidP="00DE285A">
      <w:pPr>
        <w:spacing w:before="120" w:after="120" w:line="240" w:lineRule="auto"/>
        <w:ind w:firstLine="709"/>
        <w:jc w:val="both"/>
        <w:outlineLvl w:val="1"/>
        <w:rPr>
          <w:rFonts w:ascii="Times New Roman" w:hAnsi="Times New Roman"/>
          <w:b/>
          <w:bCs/>
        </w:rPr>
      </w:pPr>
      <w:bookmarkStart w:id="36" w:name="_Toc105587228"/>
      <w:r w:rsidRPr="00276FF8">
        <w:rPr>
          <w:rFonts w:ascii="Times New Roman" w:hAnsi="Times New Roman"/>
          <w:b/>
          <w:bCs/>
        </w:rPr>
        <w:t>10.2. Отчет о совершенных (заключенных) обществом в отчетном 2021 году сделках, в совершении которых имелась заинтересованность</w:t>
      </w:r>
      <w:bookmarkEnd w:id="36"/>
      <w:r w:rsidRPr="00276FF8">
        <w:rPr>
          <w:rFonts w:ascii="Times New Roman" w:hAnsi="Times New Roman"/>
          <w:b/>
          <w:bCs/>
        </w:rPr>
        <w:t xml:space="preserve"> </w:t>
      </w:r>
    </w:p>
    <w:p w:rsidR="00DE285A" w:rsidRPr="00276FF8" w:rsidRDefault="00DE285A" w:rsidP="00DE285A">
      <w:pPr>
        <w:spacing w:after="0" w:line="240" w:lineRule="auto"/>
        <w:ind w:firstLine="709"/>
        <w:jc w:val="both"/>
        <w:rPr>
          <w:rFonts w:ascii="Times New Roman" w:hAnsi="Times New Roman"/>
        </w:rPr>
      </w:pPr>
      <w:r w:rsidRPr="00276FF8">
        <w:rPr>
          <w:rFonts w:ascii="Times New Roman" w:hAnsi="Times New Roman"/>
        </w:rPr>
        <w:t>Содержится в Приложении № 1 к настоящему годовому отчету.</w:t>
      </w:r>
    </w:p>
    <w:p w:rsidR="008952BE" w:rsidRPr="00276FF8" w:rsidRDefault="008952BE" w:rsidP="00A746A7">
      <w:pPr>
        <w:spacing w:after="0" w:line="240" w:lineRule="auto"/>
        <w:ind w:left="567"/>
        <w:jc w:val="both"/>
        <w:rPr>
          <w:rFonts w:ascii="Times New Roman" w:eastAsia="Times New Roman" w:hAnsi="Times New Roman" w:cs="Times New Roman"/>
          <w:sz w:val="21"/>
          <w:szCs w:val="21"/>
        </w:rPr>
      </w:pPr>
    </w:p>
    <w:p w:rsidR="002348E8" w:rsidRPr="00276FF8" w:rsidRDefault="002348E8" w:rsidP="00A746A7">
      <w:pPr>
        <w:spacing w:after="0" w:line="240" w:lineRule="auto"/>
        <w:ind w:left="567"/>
        <w:jc w:val="both"/>
        <w:rPr>
          <w:rFonts w:ascii="Times New Roman" w:eastAsia="Times New Roman" w:hAnsi="Times New Roman" w:cs="Times New Roman"/>
          <w:sz w:val="21"/>
          <w:szCs w:val="21"/>
        </w:rPr>
      </w:pPr>
    </w:p>
    <w:p w:rsidR="00552F2A" w:rsidRPr="00276FF8" w:rsidRDefault="000D3B87" w:rsidP="00A746A7">
      <w:pPr>
        <w:spacing w:after="0" w:line="240" w:lineRule="auto"/>
        <w:jc w:val="center"/>
        <w:outlineLvl w:val="1"/>
        <w:rPr>
          <w:rFonts w:ascii="Times New Roman" w:eastAsia="Times New Roman" w:hAnsi="Times New Roman" w:cs="Times New Roman"/>
          <w:b/>
          <w:bCs/>
        </w:rPr>
      </w:pPr>
      <w:bookmarkStart w:id="37" w:name="_Toc105587229"/>
      <w:r w:rsidRPr="00276FF8">
        <w:rPr>
          <w:rFonts w:ascii="Times New Roman" w:hAnsi="Times New Roman"/>
          <w:b/>
          <w:bCs/>
        </w:rPr>
        <w:t>РАЗДЕЛ 11. СВЕДЕНИЯ О СОСТАВЕ И ЧЛЕНАХ СОВЕТА ДИРЕКТОРОВ ОБЩЕСТВА.</w:t>
      </w:r>
      <w:bookmarkEnd w:id="37"/>
      <w:r w:rsidRPr="00276FF8">
        <w:rPr>
          <w:rFonts w:ascii="Times New Roman" w:hAnsi="Times New Roman"/>
          <w:b/>
          <w:bCs/>
        </w:rPr>
        <w:t xml:space="preserve"> </w:t>
      </w:r>
    </w:p>
    <w:p w:rsidR="00552F2A" w:rsidRPr="00276FF8" w:rsidRDefault="000D3B87" w:rsidP="00A746A7">
      <w:pPr>
        <w:spacing w:before="240" w:after="120" w:line="240" w:lineRule="auto"/>
        <w:ind w:firstLine="709"/>
        <w:jc w:val="both"/>
        <w:rPr>
          <w:rFonts w:ascii="Times New Roman" w:eastAsia="Times New Roman" w:hAnsi="Times New Roman" w:cs="Times New Roman"/>
          <w:b/>
          <w:bCs/>
          <w:sz w:val="21"/>
          <w:szCs w:val="21"/>
        </w:rPr>
      </w:pPr>
      <w:r w:rsidRPr="00276FF8">
        <w:rPr>
          <w:rFonts w:ascii="Times New Roman" w:hAnsi="Times New Roman"/>
          <w:b/>
          <w:bCs/>
          <w:sz w:val="20"/>
          <w:szCs w:val="20"/>
        </w:rPr>
        <w:t>В 202</w:t>
      </w:r>
      <w:r w:rsidR="00844723" w:rsidRPr="00276FF8">
        <w:rPr>
          <w:rFonts w:ascii="Times New Roman" w:hAnsi="Times New Roman"/>
          <w:b/>
          <w:bCs/>
          <w:sz w:val="20"/>
          <w:szCs w:val="20"/>
        </w:rPr>
        <w:t>1</w:t>
      </w:r>
      <w:r w:rsidRPr="00276FF8">
        <w:rPr>
          <w:rFonts w:ascii="Times New Roman" w:hAnsi="Times New Roman"/>
          <w:b/>
          <w:bCs/>
          <w:sz w:val="20"/>
          <w:szCs w:val="20"/>
        </w:rPr>
        <w:t xml:space="preserve"> году в ПАО «РОСИНТЕР РЕСТОРАНТС ХОЛДИНГ» действовал Совет директоров в следующих </w:t>
      </w:r>
      <w:r w:rsidRPr="00276FF8">
        <w:rPr>
          <w:rFonts w:ascii="Times New Roman" w:hAnsi="Times New Roman"/>
          <w:b/>
          <w:bCs/>
          <w:sz w:val="21"/>
          <w:szCs w:val="21"/>
        </w:rPr>
        <w:t xml:space="preserve">составах: </w:t>
      </w:r>
    </w:p>
    <w:p w:rsidR="00552F2A" w:rsidRPr="00276FF8" w:rsidRDefault="000D3B87" w:rsidP="00A746A7">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1. Состав Совета директоров Общества, избранный решением годового общего собрания акционеров ПАО «РОСИНТЕР РЕСТОРАНТС ХОЛДИНГ», состоявшегося 29.09.2020 года (Протокол № 1-2020 от 01.10.2020 г.):</w:t>
      </w:r>
    </w:p>
    <w:p w:rsidR="00552F2A" w:rsidRPr="00276FF8" w:rsidRDefault="000D3B87" w:rsidP="00A746A7">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1) Ростислав Ордовский-Танаевский Бланко,</w:t>
      </w:r>
    </w:p>
    <w:p w:rsidR="00552F2A" w:rsidRPr="00276FF8" w:rsidRDefault="000D3B87" w:rsidP="00A746A7">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2) Светлана Борисовна Береснева,</w:t>
      </w:r>
    </w:p>
    <w:p w:rsidR="00552F2A" w:rsidRPr="00276FF8" w:rsidRDefault="000D3B87" w:rsidP="00A746A7">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3) Владимир Сергеевич Мехришвили,</w:t>
      </w:r>
    </w:p>
    <w:p w:rsidR="00552F2A" w:rsidRPr="00276FF8" w:rsidRDefault="000D3B87" w:rsidP="00A746A7">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4) Кент Дэвид МакНили,</w:t>
      </w:r>
    </w:p>
    <w:p w:rsidR="00552F2A" w:rsidRPr="00276FF8" w:rsidRDefault="000D3B87" w:rsidP="00A746A7">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5) Эмилия Коромото Гарсия Лопез,</w:t>
      </w:r>
    </w:p>
    <w:p w:rsidR="00552F2A" w:rsidRPr="00276FF8" w:rsidRDefault="000D3B87" w:rsidP="00A746A7">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 xml:space="preserve">6) Дмитрий Георгиевич Гущин, </w:t>
      </w:r>
    </w:p>
    <w:p w:rsidR="00552F2A" w:rsidRPr="00276FF8" w:rsidRDefault="000D3B87" w:rsidP="00A746A7">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7) Размик Гегамович Степанян.</w:t>
      </w:r>
    </w:p>
    <w:p w:rsidR="00844723" w:rsidRPr="00276FF8" w:rsidRDefault="00844723" w:rsidP="00844723">
      <w:pPr>
        <w:spacing w:after="0" w:line="240" w:lineRule="auto"/>
        <w:ind w:firstLine="709"/>
        <w:jc w:val="both"/>
        <w:rPr>
          <w:rFonts w:ascii="Times New Roman" w:hAnsi="Times New Roman"/>
          <w:shd w:val="clear" w:color="auto" w:fill="FEFFFF"/>
        </w:rPr>
      </w:pPr>
    </w:p>
    <w:p w:rsidR="00844723" w:rsidRPr="00276FF8" w:rsidRDefault="00844723" w:rsidP="00844723">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2. Состав Совета директоров Общества, избранный решением годового общего собрания акционеров ПАО «РОСИНТЕР РЕСТОРАНТС ХОЛДИНГ», состоявшегося 25.06.2021 года (Протокол № 2-2021 от 28.06.2021 г.):</w:t>
      </w:r>
    </w:p>
    <w:p w:rsidR="00844723" w:rsidRPr="00276FF8" w:rsidRDefault="00844723" w:rsidP="00844723">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1) Ростислав Ордовский-Танаевский Бланко,</w:t>
      </w:r>
    </w:p>
    <w:p w:rsidR="00844723" w:rsidRPr="00276FF8" w:rsidRDefault="00844723" w:rsidP="00844723">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2) Светлана Борисовна Береснева,</w:t>
      </w:r>
    </w:p>
    <w:p w:rsidR="00844723" w:rsidRPr="00276FF8" w:rsidRDefault="00844723" w:rsidP="00844723">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3) Владимир Сергеевич Мехришвили,</w:t>
      </w:r>
    </w:p>
    <w:p w:rsidR="00844723" w:rsidRPr="00276FF8" w:rsidRDefault="00844723" w:rsidP="00844723">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4) Кент Дэвид МакНили,</w:t>
      </w:r>
    </w:p>
    <w:p w:rsidR="00844723" w:rsidRPr="00276FF8" w:rsidRDefault="00844723" w:rsidP="00844723">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5) Эмилия Коромото Гарсия Лопез,</w:t>
      </w:r>
    </w:p>
    <w:p w:rsidR="00844723" w:rsidRPr="00276FF8" w:rsidRDefault="00844723" w:rsidP="00844723">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 xml:space="preserve">6) Дмитрий Георгиевич Гущин, </w:t>
      </w:r>
    </w:p>
    <w:p w:rsidR="00844723" w:rsidRPr="00276FF8" w:rsidRDefault="00844723" w:rsidP="00844723">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7) Размик Гегамович Степанян.</w:t>
      </w:r>
    </w:p>
    <w:p w:rsidR="00552F2A" w:rsidRPr="00276FF8" w:rsidRDefault="00552F2A">
      <w:pPr>
        <w:spacing w:after="0" w:line="240" w:lineRule="auto"/>
        <w:jc w:val="both"/>
        <w:rPr>
          <w:rFonts w:ascii="Times New Roman" w:eastAsia="Times New Roman" w:hAnsi="Times New Roman" w:cs="Times New Roman"/>
          <w:shd w:val="clear" w:color="auto" w:fill="FEFFFF"/>
        </w:rPr>
      </w:pPr>
    </w:p>
    <w:p w:rsidR="00552F2A" w:rsidRPr="00276FF8" w:rsidRDefault="000D3B87" w:rsidP="00A746A7">
      <w:pPr>
        <w:spacing w:after="120" w:line="240" w:lineRule="auto"/>
        <w:ind w:firstLine="709"/>
        <w:jc w:val="both"/>
        <w:rPr>
          <w:rFonts w:ascii="Times New Roman" w:eastAsia="Times New Roman" w:hAnsi="Times New Roman" w:cs="Times New Roman"/>
          <w:b/>
          <w:bCs/>
        </w:rPr>
      </w:pPr>
      <w:r w:rsidRPr="00276FF8">
        <w:rPr>
          <w:rFonts w:ascii="Times New Roman" w:hAnsi="Times New Roman" w:cs="Times New Roman"/>
          <w:b/>
          <w:bCs/>
        </w:rPr>
        <w:t xml:space="preserve">Сведения о членах Совета директоров Общества, входивших в Совет директоров Общества в </w:t>
      </w:r>
      <w:r w:rsidR="00A746A7" w:rsidRPr="00276FF8">
        <w:rPr>
          <w:rFonts w:ascii="Times New Roman" w:hAnsi="Times New Roman" w:cs="Times New Roman"/>
          <w:b/>
          <w:bCs/>
        </w:rPr>
        <w:t>202</w:t>
      </w:r>
      <w:r w:rsidR="00844723" w:rsidRPr="00276FF8">
        <w:rPr>
          <w:rFonts w:ascii="Times New Roman" w:hAnsi="Times New Roman" w:cs="Times New Roman"/>
          <w:b/>
          <w:bCs/>
        </w:rPr>
        <w:t>1</w:t>
      </w:r>
      <w:r w:rsidRPr="00276FF8">
        <w:rPr>
          <w:rFonts w:ascii="Times New Roman" w:hAnsi="Times New Roman" w:cs="Times New Roman"/>
          <w:b/>
          <w:bCs/>
        </w:rPr>
        <w:t xml:space="preserve"> году, в том числе их краткие биографические данные и владение акциями в течение </w:t>
      </w:r>
      <w:r w:rsidR="00A746A7" w:rsidRPr="00276FF8">
        <w:rPr>
          <w:rFonts w:ascii="Times New Roman" w:hAnsi="Times New Roman" w:cs="Times New Roman"/>
          <w:b/>
          <w:bCs/>
        </w:rPr>
        <w:t>202</w:t>
      </w:r>
      <w:r w:rsidR="00844723" w:rsidRPr="00276FF8">
        <w:rPr>
          <w:rFonts w:ascii="Times New Roman" w:hAnsi="Times New Roman" w:cs="Times New Roman"/>
          <w:b/>
          <w:bCs/>
        </w:rPr>
        <w:t>1</w:t>
      </w:r>
      <w:r w:rsidRPr="00276FF8">
        <w:rPr>
          <w:rFonts w:ascii="Times New Roman" w:hAnsi="Times New Roman" w:cs="Times New Roman"/>
          <w:b/>
          <w:bCs/>
        </w:rPr>
        <w:t xml:space="preserve"> года: </w:t>
      </w:r>
    </w:p>
    <w:p w:rsidR="00A746A7" w:rsidRPr="00276FF8" w:rsidRDefault="00A746A7" w:rsidP="00A746A7">
      <w:pPr>
        <w:spacing w:after="0" w:line="240" w:lineRule="auto"/>
        <w:ind w:firstLine="709"/>
        <w:jc w:val="both"/>
        <w:rPr>
          <w:rFonts w:ascii="Times New Roman" w:hAnsi="Times New Roman" w:cs="Times New Roman"/>
          <w:b/>
          <w:bCs/>
        </w:rPr>
      </w:pPr>
    </w:p>
    <w:p w:rsidR="00552F2A" w:rsidRPr="00276FF8" w:rsidRDefault="000D3B87" w:rsidP="00A746A7">
      <w:pPr>
        <w:spacing w:after="0" w:line="240" w:lineRule="auto"/>
        <w:ind w:firstLine="709"/>
        <w:jc w:val="both"/>
        <w:rPr>
          <w:rFonts w:ascii="Times New Roman" w:hAnsi="Times New Roman" w:cs="Times New Roman"/>
          <w:b/>
          <w:bCs/>
        </w:rPr>
      </w:pPr>
      <w:r w:rsidRPr="00276FF8">
        <w:rPr>
          <w:rFonts w:ascii="Times New Roman" w:hAnsi="Times New Roman" w:cs="Times New Roman"/>
          <w:b/>
          <w:bCs/>
        </w:rPr>
        <w:t>Ростислав Ордовский-Танаевский Бланко</w:t>
      </w:r>
    </w:p>
    <w:p w:rsidR="00552F2A" w:rsidRPr="00276FF8" w:rsidRDefault="000D3B87" w:rsidP="00A746A7">
      <w:pPr>
        <w:spacing w:after="0" w:line="240" w:lineRule="auto"/>
        <w:ind w:firstLine="709"/>
        <w:jc w:val="both"/>
        <w:rPr>
          <w:rFonts w:ascii="Times New Roman" w:hAnsi="Times New Roman" w:cs="Times New Roman"/>
          <w:b/>
          <w:bCs/>
        </w:rPr>
      </w:pPr>
      <w:r w:rsidRPr="00276FF8">
        <w:rPr>
          <w:rFonts w:ascii="Times New Roman" w:hAnsi="Times New Roman" w:cs="Times New Roman"/>
          <w:b/>
          <w:bCs/>
        </w:rPr>
        <w:t>председатель Совета директоров ПАО «РОСИНТЕР РЕСТОРАНТС ХОЛДИНГ».</w:t>
      </w:r>
    </w:p>
    <w:p w:rsidR="00552F2A" w:rsidRPr="00276FF8" w:rsidRDefault="000D3B87" w:rsidP="00A746A7">
      <w:pPr>
        <w:spacing w:before="120" w:after="0" w:line="240" w:lineRule="auto"/>
        <w:ind w:firstLine="720"/>
        <w:jc w:val="both"/>
        <w:rPr>
          <w:rFonts w:ascii="Times New Roman" w:eastAsia="Times New Roman" w:hAnsi="Times New Roman" w:cs="Times New Roman"/>
        </w:rPr>
      </w:pPr>
      <w:r w:rsidRPr="00276FF8">
        <w:rPr>
          <w:rFonts w:ascii="Times New Roman" w:hAnsi="Times New Roman" w:cs="Times New Roman"/>
        </w:rPr>
        <w:t xml:space="preserve">Является одним из основателей Федерации рестораторов и отельеров России. Автор книги «Мечта о России. Как ее осуществить?» В 1981 году создал компанию Rostik International CA в Венесуэле и возглавил ее в качестве президента. Основал компанию «Фокус», которая была эксклюзивным дистрибьютором компании «Кодак» на территории СНГ в период с 1988 по 1995 г. и насчитывала в этот период 400 фотопредприятий. Г-н Ордовский-Танаевский Бланко является одним из основателей и директором компаний Video Express и Bradly, которые в период с 1983 по 1990 г. обладали эксклюзивными правами на распространение продукции компании Walt Disney в Венесуэле. </w:t>
      </w:r>
    </w:p>
    <w:p w:rsidR="00552F2A" w:rsidRPr="00276FF8" w:rsidRDefault="000D3B87" w:rsidP="00A746A7">
      <w:pPr>
        <w:spacing w:after="0" w:line="240" w:lineRule="auto"/>
        <w:ind w:firstLine="720"/>
        <w:jc w:val="both"/>
        <w:rPr>
          <w:rFonts w:ascii="Times New Roman" w:eastAsia="Times New Roman" w:hAnsi="Times New Roman" w:cs="Times New Roman"/>
        </w:rPr>
      </w:pPr>
      <w:r w:rsidRPr="00276FF8">
        <w:rPr>
          <w:rFonts w:ascii="Times New Roman" w:hAnsi="Times New Roman" w:cs="Times New Roman"/>
        </w:rPr>
        <w:t>Год рождения: 1958.</w:t>
      </w:r>
    </w:p>
    <w:p w:rsidR="00552F2A" w:rsidRPr="00276FF8" w:rsidRDefault="000D3B87" w:rsidP="00A746A7">
      <w:pPr>
        <w:spacing w:after="0" w:line="240" w:lineRule="auto"/>
        <w:ind w:firstLine="720"/>
        <w:jc w:val="both"/>
        <w:rPr>
          <w:rFonts w:ascii="Times New Roman" w:eastAsia="Times New Roman" w:hAnsi="Times New Roman" w:cs="Times New Roman"/>
        </w:rPr>
      </w:pPr>
      <w:r w:rsidRPr="00276FF8">
        <w:rPr>
          <w:rFonts w:ascii="Times New Roman" w:hAnsi="Times New Roman" w:cs="Times New Roman"/>
        </w:rPr>
        <w:t xml:space="preserve">Сведения об образовании, в т.ч. повышении квалификации: </w:t>
      </w:r>
    </w:p>
    <w:tbl>
      <w:tblPr>
        <w:tblStyle w:val="TableNormal"/>
        <w:tblW w:w="1034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2268"/>
        <w:gridCol w:w="5245"/>
        <w:gridCol w:w="2835"/>
      </w:tblGrid>
      <w:tr w:rsidR="00552F2A" w:rsidRPr="00276FF8" w:rsidTr="008A10A8">
        <w:trPr>
          <w:trHeight w:val="244"/>
        </w:trPr>
        <w:tc>
          <w:tcPr>
            <w:tcW w:w="2268" w:type="dxa"/>
            <w:shd w:val="clear" w:color="auto" w:fill="auto"/>
            <w:tcMar>
              <w:top w:w="80" w:type="dxa"/>
              <w:left w:w="80" w:type="dxa"/>
              <w:bottom w:w="80" w:type="dxa"/>
              <w:right w:w="80" w:type="dxa"/>
            </w:tcMar>
          </w:tcPr>
          <w:p w:rsidR="00552F2A" w:rsidRPr="00276FF8" w:rsidRDefault="000D3B87" w:rsidP="00A746A7">
            <w:pPr>
              <w:spacing w:after="0" w:line="240" w:lineRule="auto"/>
              <w:jc w:val="center"/>
              <w:rPr>
                <w:rFonts w:ascii="Times New Roman" w:hAnsi="Times New Roman" w:cs="Times New Roman"/>
              </w:rPr>
            </w:pPr>
            <w:r w:rsidRPr="00276FF8">
              <w:rPr>
                <w:rFonts w:ascii="Times New Roman" w:hAnsi="Times New Roman" w:cs="Times New Roman"/>
              </w:rPr>
              <w:t>Дата окончания</w:t>
            </w:r>
          </w:p>
        </w:tc>
        <w:tc>
          <w:tcPr>
            <w:tcW w:w="5245" w:type="dxa"/>
            <w:shd w:val="clear" w:color="auto" w:fill="auto"/>
            <w:tcMar>
              <w:top w:w="80" w:type="dxa"/>
              <w:left w:w="80" w:type="dxa"/>
              <w:bottom w:w="80" w:type="dxa"/>
              <w:right w:w="80" w:type="dxa"/>
            </w:tcMar>
          </w:tcPr>
          <w:p w:rsidR="00552F2A" w:rsidRPr="00276FF8" w:rsidRDefault="000D3B87" w:rsidP="00A746A7">
            <w:pPr>
              <w:spacing w:after="0" w:line="240" w:lineRule="auto"/>
              <w:jc w:val="center"/>
              <w:rPr>
                <w:rFonts w:ascii="Times New Roman" w:hAnsi="Times New Roman" w:cs="Times New Roman"/>
              </w:rPr>
            </w:pPr>
            <w:r w:rsidRPr="00276FF8">
              <w:rPr>
                <w:rFonts w:ascii="Times New Roman" w:hAnsi="Times New Roman" w:cs="Times New Roman"/>
              </w:rPr>
              <w:t>Учебное заведение (полное наименование)</w:t>
            </w:r>
          </w:p>
        </w:tc>
        <w:tc>
          <w:tcPr>
            <w:tcW w:w="2835" w:type="dxa"/>
            <w:shd w:val="clear" w:color="auto" w:fill="auto"/>
            <w:tcMar>
              <w:top w:w="80" w:type="dxa"/>
              <w:left w:w="80" w:type="dxa"/>
              <w:bottom w:w="80" w:type="dxa"/>
              <w:right w:w="80" w:type="dxa"/>
            </w:tcMar>
          </w:tcPr>
          <w:p w:rsidR="00552F2A" w:rsidRPr="00276FF8" w:rsidRDefault="000D3B87" w:rsidP="00A746A7">
            <w:pPr>
              <w:spacing w:after="0" w:line="240" w:lineRule="auto"/>
              <w:jc w:val="center"/>
              <w:rPr>
                <w:rFonts w:ascii="Times New Roman" w:hAnsi="Times New Roman" w:cs="Times New Roman"/>
              </w:rPr>
            </w:pPr>
            <w:r w:rsidRPr="00276FF8">
              <w:rPr>
                <w:rFonts w:ascii="Times New Roman" w:hAnsi="Times New Roman" w:cs="Times New Roman"/>
              </w:rPr>
              <w:t xml:space="preserve">Специальность </w:t>
            </w:r>
          </w:p>
        </w:tc>
      </w:tr>
      <w:tr w:rsidR="00552F2A" w:rsidRPr="00276FF8" w:rsidTr="008A10A8">
        <w:trPr>
          <w:trHeight w:val="244"/>
        </w:trPr>
        <w:tc>
          <w:tcPr>
            <w:tcW w:w="2268" w:type="dxa"/>
            <w:shd w:val="clear" w:color="auto" w:fill="auto"/>
            <w:tcMar>
              <w:top w:w="80" w:type="dxa"/>
              <w:left w:w="80" w:type="dxa"/>
              <w:bottom w:w="80" w:type="dxa"/>
              <w:right w:w="80" w:type="dxa"/>
            </w:tcMar>
          </w:tcPr>
          <w:p w:rsidR="00552F2A" w:rsidRPr="00276FF8" w:rsidRDefault="000D3B87" w:rsidP="00A746A7">
            <w:pPr>
              <w:spacing w:after="0" w:line="240" w:lineRule="auto"/>
              <w:jc w:val="center"/>
              <w:rPr>
                <w:rFonts w:ascii="Times New Roman" w:hAnsi="Times New Roman" w:cs="Times New Roman"/>
              </w:rPr>
            </w:pPr>
            <w:r w:rsidRPr="00276FF8">
              <w:rPr>
                <w:rFonts w:ascii="Times New Roman" w:hAnsi="Times New Roman" w:cs="Times New Roman"/>
              </w:rPr>
              <w:t>1981</w:t>
            </w:r>
          </w:p>
        </w:tc>
        <w:tc>
          <w:tcPr>
            <w:tcW w:w="5245" w:type="dxa"/>
            <w:shd w:val="clear" w:color="auto" w:fill="auto"/>
            <w:tcMar>
              <w:top w:w="80" w:type="dxa"/>
              <w:left w:w="80" w:type="dxa"/>
              <w:bottom w:w="80" w:type="dxa"/>
              <w:right w:w="80" w:type="dxa"/>
            </w:tcMar>
            <w:vAlign w:val="center"/>
          </w:tcPr>
          <w:p w:rsidR="00552F2A" w:rsidRPr="00276FF8" w:rsidRDefault="000D3B87" w:rsidP="008A10A8">
            <w:pPr>
              <w:spacing w:after="0" w:line="240" w:lineRule="auto"/>
              <w:jc w:val="center"/>
              <w:rPr>
                <w:rFonts w:ascii="Times New Roman" w:hAnsi="Times New Roman" w:cs="Times New Roman"/>
              </w:rPr>
            </w:pPr>
            <w:r w:rsidRPr="00276FF8">
              <w:rPr>
                <w:rFonts w:ascii="Times New Roman" w:hAnsi="Times New Roman" w:cs="Times New Roman"/>
              </w:rPr>
              <w:t>Университет им. Симона Боливара г. Каракас</w:t>
            </w:r>
          </w:p>
        </w:tc>
        <w:tc>
          <w:tcPr>
            <w:tcW w:w="2835" w:type="dxa"/>
            <w:shd w:val="clear" w:color="auto" w:fill="auto"/>
            <w:tcMar>
              <w:top w:w="80" w:type="dxa"/>
              <w:left w:w="80" w:type="dxa"/>
              <w:bottom w:w="80" w:type="dxa"/>
              <w:right w:w="80" w:type="dxa"/>
            </w:tcMar>
            <w:vAlign w:val="center"/>
          </w:tcPr>
          <w:p w:rsidR="00552F2A" w:rsidRPr="00276FF8" w:rsidRDefault="000D3B87" w:rsidP="008A10A8">
            <w:pPr>
              <w:spacing w:after="0" w:line="240" w:lineRule="auto"/>
              <w:jc w:val="center"/>
              <w:rPr>
                <w:rFonts w:ascii="Times New Roman" w:hAnsi="Times New Roman" w:cs="Times New Roman"/>
              </w:rPr>
            </w:pPr>
            <w:r w:rsidRPr="00276FF8">
              <w:rPr>
                <w:rFonts w:ascii="Times New Roman" w:hAnsi="Times New Roman" w:cs="Times New Roman"/>
              </w:rPr>
              <w:t>Инженер-химик</w:t>
            </w:r>
          </w:p>
        </w:tc>
      </w:tr>
    </w:tbl>
    <w:p w:rsidR="00957D49" w:rsidRPr="00276FF8" w:rsidRDefault="00957D49" w:rsidP="00957D49">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3"/>
        <w:gridCol w:w="1840"/>
        <w:gridCol w:w="4680"/>
        <w:gridCol w:w="2835"/>
      </w:tblGrid>
      <w:tr w:rsidR="00B51732" w:rsidRPr="00276FF8" w:rsidTr="00B51732">
        <w:trPr>
          <w:trHeight w:val="242"/>
        </w:trPr>
        <w:tc>
          <w:tcPr>
            <w:tcW w:w="283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A746A7">
            <w:pPr>
              <w:widowControl w:val="0"/>
              <w:spacing w:after="0" w:line="240" w:lineRule="auto"/>
              <w:jc w:val="center"/>
              <w:rPr>
                <w:rFonts w:ascii="Times New Roman" w:hAnsi="Times New Roman" w:cs="Times New Roman"/>
              </w:rPr>
            </w:pPr>
            <w:r w:rsidRPr="00276FF8">
              <w:rPr>
                <w:rFonts w:ascii="Times New Roman" w:hAnsi="Times New Roman" w:cs="Times New Roman"/>
              </w:rPr>
              <w:t>Период</w:t>
            </w:r>
          </w:p>
        </w:tc>
        <w:tc>
          <w:tcPr>
            <w:tcW w:w="4680"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B51732" w:rsidRPr="00276FF8" w:rsidRDefault="00B51732" w:rsidP="00B51732">
            <w:pPr>
              <w:widowControl w:val="0"/>
              <w:spacing w:after="0" w:line="240" w:lineRule="auto"/>
              <w:jc w:val="center"/>
              <w:rPr>
                <w:rFonts w:ascii="Times New Roman" w:hAnsi="Times New Roman" w:cs="Times New Roman"/>
              </w:rPr>
            </w:pPr>
            <w:r w:rsidRPr="00276FF8">
              <w:rPr>
                <w:rFonts w:ascii="Times New Roman" w:hAnsi="Times New Roman" w:cs="Times New Roman"/>
              </w:rPr>
              <w:t>Наименование организации</w:t>
            </w:r>
          </w:p>
        </w:tc>
        <w:tc>
          <w:tcPr>
            <w:tcW w:w="2835"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B51732" w:rsidRPr="00276FF8" w:rsidRDefault="00B51732" w:rsidP="00B51732">
            <w:pPr>
              <w:widowControl w:val="0"/>
              <w:spacing w:after="0" w:line="240" w:lineRule="auto"/>
              <w:jc w:val="center"/>
              <w:rPr>
                <w:rFonts w:ascii="Times New Roman" w:hAnsi="Times New Roman" w:cs="Times New Roman"/>
              </w:rPr>
            </w:pPr>
            <w:r w:rsidRPr="00276FF8">
              <w:rPr>
                <w:rFonts w:ascii="Times New Roman" w:hAnsi="Times New Roman" w:cs="Times New Roman"/>
              </w:rPr>
              <w:t>Должность</w:t>
            </w:r>
          </w:p>
        </w:tc>
      </w:tr>
      <w:tr w:rsidR="00B51732" w:rsidRPr="00276FF8" w:rsidTr="00393873">
        <w:trPr>
          <w:trHeight w:val="242"/>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A746A7">
            <w:pPr>
              <w:widowControl w:val="0"/>
              <w:spacing w:after="0" w:line="240" w:lineRule="auto"/>
              <w:jc w:val="center"/>
              <w:rPr>
                <w:rFonts w:ascii="Times New Roman" w:hAnsi="Times New Roman" w:cs="Times New Roman"/>
              </w:rPr>
            </w:pPr>
            <w:r w:rsidRPr="00276FF8">
              <w:rPr>
                <w:rFonts w:ascii="Times New Roman" w:hAnsi="Times New Roman" w:cs="Times New Roman"/>
              </w:rPr>
              <w:t>с</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A746A7">
            <w:pPr>
              <w:widowControl w:val="0"/>
              <w:spacing w:after="0" w:line="240" w:lineRule="auto"/>
              <w:jc w:val="center"/>
              <w:rPr>
                <w:rFonts w:ascii="Times New Roman" w:hAnsi="Times New Roman" w:cs="Times New Roman"/>
              </w:rPr>
            </w:pPr>
            <w:r w:rsidRPr="00276FF8">
              <w:rPr>
                <w:rFonts w:ascii="Times New Roman" w:hAnsi="Times New Roman" w:cs="Times New Roman"/>
              </w:rPr>
              <w:t>по</w:t>
            </w:r>
          </w:p>
        </w:tc>
        <w:tc>
          <w:tcPr>
            <w:tcW w:w="4680"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A746A7">
            <w:pPr>
              <w:spacing w:after="0" w:line="240" w:lineRule="auto"/>
              <w:rPr>
                <w:rFonts w:ascii="Times New Roman" w:hAnsi="Times New Roman" w:cs="Times New Roman"/>
              </w:rPr>
            </w:pPr>
          </w:p>
        </w:tc>
        <w:tc>
          <w:tcPr>
            <w:tcW w:w="2835"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A746A7">
            <w:pPr>
              <w:spacing w:after="0" w:line="240" w:lineRule="auto"/>
              <w:rPr>
                <w:rFonts w:ascii="Times New Roman" w:hAnsi="Times New Roman" w:cs="Times New Roman"/>
              </w:rPr>
            </w:pPr>
          </w:p>
        </w:tc>
      </w:tr>
      <w:tr w:rsidR="00552F2A" w:rsidRPr="00276FF8"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1981</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170F38" w:rsidP="00A746A7">
            <w:pPr>
              <w:widowControl w:val="0"/>
              <w:spacing w:after="0" w:line="240" w:lineRule="auto"/>
              <w:rPr>
                <w:rFonts w:ascii="Times New Roman" w:hAnsi="Times New Roman" w:cs="Times New Roman"/>
              </w:rPr>
            </w:pPr>
            <w:r w:rsidRPr="00276FF8">
              <w:rPr>
                <w:rFonts w:ascii="Times New Roman" w:hAnsi="Times New Roman" w:cs="Times New Roman"/>
              </w:rPr>
              <w:t>2020</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Компания "Ростик Интернэшнл С.А."</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Президент</w:t>
            </w:r>
          </w:p>
        </w:tc>
      </w:tr>
      <w:tr w:rsidR="00552F2A" w:rsidRPr="00276FF8"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1989</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Ростик Инвестмент Груп Инк.</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Директор</w:t>
            </w:r>
          </w:p>
        </w:tc>
      </w:tr>
      <w:tr w:rsidR="00552F2A" w:rsidRPr="00276FF8"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1995</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ООО "РосКорп"</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Президент</w:t>
            </w:r>
          </w:p>
        </w:tc>
      </w:tr>
      <w:tr w:rsidR="00552F2A" w:rsidRPr="00276FF8"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1995</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Компания "РИГ РЕСТОРАНТС ЛИМИТЕД" (RIG RESTAURANTS LIMITED)</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Директор</w:t>
            </w:r>
          </w:p>
        </w:tc>
      </w:tr>
      <w:tr w:rsidR="00552F2A" w:rsidRPr="00276FF8"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2000</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8A10A8" w:rsidP="00A746A7">
            <w:pPr>
              <w:widowControl w:val="0"/>
              <w:spacing w:after="0" w:line="240" w:lineRule="auto"/>
              <w:rPr>
                <w:rFonts w:ascii="Times New Roman" w:hAnsi="Times New Roman" w:cs="Times New Roman"/>
              </w:rPr>
            </w:pPr>
            <w:r w:rsidRPr="00276FF8">
              <w:rPr>
                <w:rFonts w:ascii="Times New Roman" w:hAnsi="Times New Roman" w:cs="Times New Roman"/>
              </w:rPr>
              <w:t>н</w:t>
            </w:r>
            <w:r w:rsidR="000D3B87" w:rsidRPr="00276FF8">
              <w:rPr>
                <w:rFonts w:ascii="Times New Roman" w:hAnsi="Times New Roman" w:cs="Times New Roman"/>
              </w:rPr>
              <w:t>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Некоммерческая организация «Ассоциация франчайзинга»</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Член Совета директоров</w:t>
            </w:r>
          </w:p>
        </w:tc>
      </w:tr>
      <w:tr w:rsidR="00552F2A" w:rsidRPr="00276FF8"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2004</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8A10A8" w:rsidP="00A746A7">
            <w:pPr>
              <w:widowControl w:val="0"/>
              <w:spacing w:after="0" w:line="240" w:lineRule="auto"/>
              <w:rPr>
                <w:rFonts w:ascii="Times New Roman" w:hAnsi="Times New Roman" w:cs="Times New Roman"/>
              </w:rPr>
            </w:pPr>
            <w:r w:rsidRPr="00276FF8">
              <w:rPr>
                <w:rFonts w:ascii="Times New Roman" w:hAnsi="Times New Roman" w:cs="Times New Roman"/>
              </w:rPr>
              <w:t>н</w:t>
            </w:r>
            <w:r w:rsidR="000D3B87" w:rsidRPr="00276FF8">
              <w:rPr>
                <w:rFonts w:ascii="Times New Roman" w:hAnsi="Times New Roman" w:cs="Times New Roman"/>
              </w:rPr>
              <w:t>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 xml:space="preserve">Некоммерческое партнерство "Содружество производителей фирменных торговых марок"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Член Совета директоров</w:t>
            </w:r>
          </w:p>
        </w:tc>
      </w:tr>
      <w:tr w:rsidR="00552F2A" w:rsidRPr="00276FF8"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2005</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8A10A8">
            <w:pPr>
              <w:widowControl w:val="0"/>
              <w:spacing w:after="0" w:line="240" w:lineRule="auto"/>
              <w:rPr>
                <w:rFonts w:ascii="Times New Roman" w:hAnsi="Times New Roman" w:cs="Times New Roman"/>
                <w:lang w:val="en-US"/>
              </w:rPr>
            </w:pPr>
            <w:r w:rsidRPr="00276FF8">
              <w:rPr>
                <w:rFonts w:ascii="Times New Roman" w:hAnsi="Times New Roman" w:cs="Times New Roman"/>
              </w:rPr>
              <w:t>Компания</w:t>
            </w:r>
            <w:r w:rsidRPr="00276FF8">
              <w:rPr>
                <w:rFonts w:ascii="Times New Roman" w:hAnsi="Times New Roman" w:cs="Times New Roman"/>
                <w:lang w:val="en-US"/>
              </w:rPr>
              <w:t xml:space="preserve"> Hodler Finance LTD ("Hodler Finance</w:t>
            </w:r>
            <w:r w:rsidR="008A10A8" w:rsidRPr="00276FF8">
              <w:rPr>
                <w:rFonts w:ascii="Times New Roman" w:hAnsi="Times New Roman" w:cs="Times New Roman"/>
                <w:lang w:val="en-US"/>
              </w:rPr>
              <w:t> </w:t>
            </w:r>
            <w:r w:rsidRPr="00276FF8">
              <w:rPr>
                <w:rFonts w:ascii="Times New Roman" w:hAnsi="Times New Roman" w:cs="Times New Roman"/>
                <w:lang w:val="en-US"/>
              </w:rPr>
              <w:t>S.</w:t>
            </w:r>
            <w:r w:rsidRPr="00276FF8">
              <w:rPr>
                <w:rFonts w:ascii="Times New Roman" w:hAnsi="Times New Roman" w:cs="Times New Roman"/>
              </w:rPr>
              <w:t>А</w:t>
            </w:r>
            <w:r w:rsidRPr="00276FF8">
              <w:rPr>
                <w:rFonts w:ascii="Times New Roman" w:hAnsi="Times New Roman" w:cs="Times New Roman"/>
                <w:lang w:val="en-US"/>
              </w:rPr>
              <w:t>.").</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Директор</w:t>
            </w:r>
          </w:p>
        </w:tc>
      </w:tr>
      <w:tr w:rsidR="00552F2A" w:rsidRPr="00276FF8"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2006</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2018</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ООО "Лоялти Партнерс Восток"</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 xml:space="preserve">Член Совета директоров </w:t>
            </w:r>
          </w:p>
        </w:tc>
      </w:tr>
      <w:tr w:rsidR="00552F2A" w:rsidRPr="00276FF8"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2007</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ПАО "РОСИНТЕР РЕСТОРАНТС ХОЛДИНГ"</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Член Совета директоров</w:t>
            </w:r>
          </w:p>
        </w:tc>
      </w:tr>
      <w:tr w:rsidR="00552F2A" w:rsidRPr="00276FF8"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2014</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Shoryu Holdings Limited</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Член Совета директоров</w:t>
            </w:r>
          </w:p>
        </w:tc>
      </w:tr>
      <w:tr w:rsidR="00552F2A" w:rsidRPr="00276FF8"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2014</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8A10A8" w:rsidP="00A746A7">
            <w:pPr>
              <w:widowControl w:val="0"/>
              <w:spacing w:after="0" w:line="240" w:lineRule="auto"/>
              <w:rPr>
                <w:rFonts w:ascii="Times New Roman" w:hAnsi="Times New Roman" w:cs="Times New Roman"/>
              </w:rPr>
            </w:pPr>
            <w:r w:rsidRPr="00276FF8">
              <w:rPr>
                <w:rFonts w:ascii="Times New Roman" w:hAnsi="Times New Roman" w:cs="Times New Roman"/>
              </w:rPr>
              <w:t>н</w:t>
            </w:r>
            <w:r w:rsidR="000D3B87" w:rsidRPr="00276FF8">
              <w:rPr>
                <w:rFonts w:ascii="Times New Roman" w:hAnsi="Times New Roman" w:cs="Times New Roman"/>
              </w:rPr>
              <w:t>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Ассоциация рестораторов и отельеров «Федерация Рестораторов и Отельеров»</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Член Президиума</w:t>
            </w:r>
          </w:p>
        </w:tc>
      </w:tr>
      <w:tr w:rsidR="00552F2A" w:rsidRPr="00276FF8"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2014</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8A10A8" w:rsidP="00A746A7">
            <w:pPr>
              <w:widowControl w:val="0"/>
              <w:spacing w:after="0" w:line="240" w:lineRule="auto"/>
              <w:rPr>
                <w:rFonts w:ascii="Times New Roman" w:hAnsi="Times New Roman" w:cs="Times New Roman"/>
              </w:rPr>
            </w:pPr>
            <w:r w:rsidRPr="00276FF8">
              <w:rPr>
                <w:rFonts w:ascii="Times New Roman" w:hAnsi="Times New Roman" w:cs="Times New Roman"/>
              </w:rPr>
              <w:t>н</w:t>
            </w:r>
            <w:r w:rsidR="000D3B87" w:rsidRPr="00276FF8">
              <w:rPr>
                <w:rFonts w:ascii="Times New Roman" w:hAnsi="Times New Roman" w:cs="Times New Roman"/>
              </w:rPr>
              <w:t>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Общероссийская общественная организация «Деловая Россия»</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Член Генерального совета</w:t>
            </w:r>
          </w:p>
        </w:tc>
      </w:tr>
      <w:tr w:rsidR="00552F2A" w:rsidRPr="00276FF8"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2018</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 xml:space="preserve">Публичное акционерное общество </w:t>
            </w:r>
            <w:r w:rsidR="008A10A8" w:rsidRPr="00276FF8">
              <w:rPr>
                <w:rFonts w:ascii="Times New Roman" w:hAnsi="Times New Roman" w:cs="Times New Roman"/>
              </w:rPr>
              <w:br/>
            </w:r>
            <w:r w:rsidRPr="00276FF8">
              <w:rPr>
                <w:rFonts w:ascii="Times New Roman" w:hAnsi="Times New Roman" w:cs="Times New Roman"/>
              </w:rPr>
              <w:t>"Белуга Групп"</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A746A7">
            <w:pPr>
              <w:widowControl w:val="0"/>
              <w:spacing w:after="0" w:line="240" w:lineRule="auto"/>
              <w:rPr>
                <w:rFonts w:ascii="Times New Roman" w:hAnsi="Times New Roman" w:cs="Times New Roman"/>
              </w:rPr>
            </w:pPr>
            <w:r w:rsidRPr="00276FF8">
              <w:rPr>
                <w:rFonts w:ascii="Times New Roman" w:hAnsi="Times New Roman" w:cs="Times New Roman"/>
              </w:rPr>
              <w:t>Член Совета директоров</w:t>
            </w:r>
          </w:p>
        </w:tc>
      </w:tr>
      <w:tr w:rsidR="008A10A8" w:rsidRPr="00276FF8" w:rsidTr="00A746A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A746A7">
            <w:pPr>
              <w:widowControl w:val="0"/>
              <w:spacing w:after="0" w:line="240" w:lineRule="auto"/>
              <w:rPr>
                <w:rFonts w:ascii="Times New Roman" w:hAnsi="Times New Roman" w:cs="Times New Roman"/>
              </w:rPr>
            </w:pPr>
            <w:r w:rsidRPr="00276FF8">
              <w:rPr>
                <w:rFonts w:ascii="Times New Roman" w:hAnsi="Times New Roman" w:cs="Times New Roman"/>
              </w:rPr>
              <w:t>2020</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A746A7">
            <w:pPr>
              <w:widowControl w:val="0"/>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8A10A8">
            <w:pPr>
              <w:widowControl w:val="0"/>
              <w:spacing w:after="0" w:line="240" w:lineRule="auto"/>
              <w:rPr>
                <w:rFonts w:ascii="Times New Roman" w:hAnsi="Times New Roman" w:cs="Times New Roman"/>
              </w:rPr>
            </w:pPr>
            <w:r w:rsidRPr="00276FF8">
              <w:rPr>
                <w:rFonts w:ascii="Times New Roman" w:hAnsi="Times New Roman" w:cs="Times New Roman"/>
              </w:rPr>
              <w:t>ООО "РОСИНТЕР РЕСТОРАНТС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A746A7">
            <w:pPr>
              <w:widowControl w:val="0"/>
              <w:spacing w:after="0" w:line="240" w:lineRule="auto"/>
              <w:rPr>
                <w:rFonts w:ascii="Times New Roman" w:hAnsi="Times New Roman" w:cs="Times New Roman"/>
              </w:rPr>
            </w:pPr>
            <w:r w:rsidRPr="00276FF8">
              <w:rPr>
                <w:rFonts w:ascii="Times New Roman" w:hAnsi="Times New Roman" w:cs="Times New Roman"/>
              </w:rPr>
              <w:t>Директор по развитию торговых марок</w:t>
            </w:r>
          </w:p>
        </w:tc>
      </w:tr>
    </w:tbl>
    <w:p w:rsidR="00552F2A" w:rsidRPr="00276FF8" w:rsidRDefault="000D3B87" w:rsidP="00A746A7">
      <w:pPr>
        <w:widowControl w:val="0"/>
        <w:spacing w:before="60" w:after="40" w:line="240" w:lineRule="auto"/>
        <w:ind w:firstLine="709"/>
        <w:jc w:val="both"/>
        <w:rPr>
          <w:rFonts w:ascii="Times New Roman" w:eastAsia="Times New Roman" w:hAnsi="Times New Roman" w:cs="Times New Roman"/>
        </w:rPr>
      </w:pPr>
      <w:r w:rsidRPr="00276FF8">
        <w:rPr>
          <w:rFonts w:ascii="Times New Roman" w:hAnsi="Times New Roman" w:cs="Times New Roman"/>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00A746A7" w:rsidRPr="00276FF8">
        <w:rPr>
          <w:rFonts w:ascii="Times New Roman" w:hAnsi="Times New Roman" w:cs="Times New Roman"/>
          <w:bCs/>
          <w:iCs/>
        </w:rPr>
        <w:t>д</w:t>
      </w:r>
      <w:r w:rsidRPr="00276FF8">
        <w:rPr>
          <w:rFonts w:ascii="Times New Roman" w:hAnsi="Times New Roman" w:cs="Times New Roman"/>
          <w:bCs/>
          <w:iCs/>
        </w:rPr>
        <w:t xml:space="preserve">оли участия в уставном капитале Общества /обыкновенных акций в </w:t>
      </w:r>
      <w:r w:rsidR="00A746A7" w:rsidRPr="00276FF8">
        <w:rPr>
          <w:rFonts w:ascii="Times New Roman" w:hAnsi="Times New Roman" w:cs="Times New Roman"/>
          <w:bCs/>
          <w:iCs/>
        </w:rPr>
        <w:t xml:space="preserve">прямой </w:t>
      </w:r>
      <w:r w:rsidRPr="00276FF8">
        <w:rPr>
          <w:rFonts w:ascii="Times New Roman" w:hAnsi="Times New Roman" w:cs="Times New Roman"/>
          <w:bCs/>
          <w:iCs/>
        </w:rPr>
        <w:t xml:space="preserve">личной собственности не имеет. В течение отчетного периода сделки по приобретению/отчуждению акций Общества членом Совета директоров не совершались. </w:t>
      </w:r>
    </w:p>
    <w:p w:rsidR="00552F2A" w:rsidRPr="00276FF8" w:rsidRDefault="00552F2A">
      <w:pPr>
        <w:widowControl w:val="0"/>
        <w:shd w:val="clear" w:color="auto" w:fill="FFFFFF"/>
        <w:spacing w:after="0" w:line="240" w:lineRule="auto"/>
        <w:ind w:firstLine="720"/>
        <w:jc w:val="both"/>
        <w:rPr>
          <w:rFonts w:ascii="Times New Roman" w:eastAsia="Times New Roman" w:hAnsi="Times New Roman" w:cs="Times New Roman"/>
          <w:b/>
          <w:bCs/>
          <w:u w:val="single"/>
        </w:rPr>
      </w:pPr>
    </w:p>
    <w:p w:rsidR="00552F2A" w:rsidRPr="00276FF8" w:rsidRDefault="000D3B87" w:rsidP="00B51732">
      <w:pPr>
        <w:spacing w:before="120" w:after="0" w:line="240" w:lineRule="auto"/>
        <w:ind w:firstLine="709"/>
        <w:jc w:val="both"/>
        <w:rPr>
          <w:rFonts w:ascii="Times New Roman" w:hAnsi="Times New Roman" w:cs="Times New Roman"/>
          <w:b/>
          <w:bCs/>
        </w:rPr>
      </w:pPr>
      <w:r w:rsidRPr="00276FF8">
        <w:rPr>
          <w:rFonts w:ascii="Times New Roman" w:hAnsi="Times New Roman" w:cs="Times New Roman"/>
          <w:b/>
          <w:bCs/>
        </w:rPr>
        <w:t>Мехришвили Владимир Сергеевич</w:t>
      </w:r>
    </w:p>
    <w:p w:rsidR="00552F2A" w:rsidRPr="00276FF8" w:rsidRDefault="000D3B87" w:rsidP="00A746A7">
      <w:pPr>
        <w:spacing w:before="120" w:after="0" w:line="240" w:lineRule="auto"/>
        <w:ind w:firstLine="720"/>
        <w:jc w:val="both"/>
        <w:rPr>
          <w:rFonts w:ascii="Times New Roman" w:hAnsi="Times New Roman" w:cs="Times New Roman"/>
        </w:rPr>
      </w:pPr>
      <w:r w:rsidRPr="00276FF8">
        <w:rPr>
          <w:rFonts w:ascii="Times New Roman" w:hAnsi="Times New Roman" w:cs="Times New Roman"/>
        </w:rPr>
        <w:t>Свой профессиональный путь Владимир Мехришвили начал в 1978 году с должности начальника бюджетного отдела Тбилисского отделения Государственного банка СССР, c 1981 года работал на Заводе управляющих вычислительных машин (УВМ) в качестве заместителя директора по экономике и в 1990 году был приглашен на должность регионального финансового директора международной гостиничной сети «Марко Поло».</w:t>
      </w:r>
    </w:p>
    <w:p w:rsidR="00552F2A" w:rsidRPr="00276FF8" w:rsidRDefault="000D3B87" w:rsidP="00A746A7">
      <w:pPr>
        <w:spacing w:after="0" w:line="240" w:lineRule="auto"/>
        <w:ind w:firstLine="720"/>
        <w:jc w:val="both"/>
        <w:rPr>
          <w:rFonts w:ascii="Times New Roman" w:hAnsi="Times New Roman" w:cs="Times New Roman"/>
        </w:rPr>
      </w:pPr>
      <w:r w:rsidRPr="00276FF8">
        <w:rPr>
          <w:rFonts w:ascii="Times New Roman" w:hAnsi="Times New Roman" w:cs="Times New Roman"/>
        </w:rPr>
        <w:t>Владимир Мехришвили окончил экономический факультет Тбилисского государственного университета (1978 год), в 1996 году прошел курс обучения Лондонской школы бизнеса (London Business School) «Операции с ценными бумагами», в 1998-м — курс обучения в Институте профессиональных бухгалтеров Англии и Уэльса (Institute of Chartered Accountants of England and Wales) «Корпоративное финансирование, финансовая отчетность и управление рисками». Имеет сертификат Национальной ассоциации корпоративных директоров (National Association of Corporate Directors, USA). С 2005 года действующий член Ассоциации независимых директоров России, с 2011 года – член Национального реестра профессиональных корпоративных директоров Российского Института директоров.</w:t>
      </w:r>
    </w:p>
    <w:p w:rsidR="00552F2A" w:rsidRPr="00276FF8" w:rsidRDefault="000D3B87" w:rsidP="00A746A7">
      <w:pPr>
        <w:spacing w:after="0" w:line="240" w:lineRule="auto"/>
        <w:ind w:firstLine="720"/>
        <w:jc w:val="both"/>
        <w:rPr>
          <w:rFonts w:ascii="Times New Roman" w:hAnsi="Times New Roman" w:cs="Times New Roman"/>
        </w:rPr>
      </w:pPr>
      <w:r w:rsidRPr="00276FF8">
        <w:rPr>
          <w:rFonts w:ascii="Times New Roman" w:hAnsi="Times New Roman" w:cs="Times New Roman"/>
        </w:rPr>
        <w:t>Владимир Сергеевич Мехришвили является членом Сенаторского Клуба Совета Федерации Федерального Собрания РФ. В 2017 году стал Дипломированным Директором (Dip IoD) Британского Института Директоров.</w:t>
      </w:r>
    </w:p>
    <w:p w:rsidR="00552F2A" w:rsidRPr="00276FF8" w:rsidRDefault="000D3B87" w:rsidP="00A746A7">
      <w:pPr>
        <w:spacing w:after="0" w:line="240" w:lineRule="auto"/>
        <w:ind w:firstLine="720"/>
        <w:jc w:val="both"/>
        <w:rPr>
          <w:rFonts w:ascii="Times New Roman" w:hAnsi="Times New Roman" w:cs="Times New Roman"/>
        </w:rPr>
      </w:pPr>
      <w:r w:rsidRPr="00276FF8">
        <w:rPr>
          <w:rFonts w:ascii="Times New Roman" w:hAnsi="Times New Roman" w:cs="Times New Roman"/>
        </w:rPr>
        <w:t>Год рождения: 1957 года.</w:t>
      </w:r>
    </w:p>
    <w:p w:rsidR="00552F2A" w:rsidRPr="00276FF8" w:rsidRDefault="000D3B87" w:rsidP="00A746A7">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Сведения об </w:t>
      </w:r>
      <w:r w:rsidR="006567FB" w:rsidRPr="00276FF8">
        <w:rPr>
          <w:rFonts w:ascii="Times New Roman" w:hAnsi="Times New Roman" w:cs="Times New Roman"/>
        </w:rPr>
        <w:t xml:space="preserve">основном </w:t>
      </w:r>
      <w:r w:rsidRPr="00276FF8">
        <w:rPr>
          <w:rFonts w:ascii="Times New Roman" w:hAnsi="Times New Roman" w:cs="Times New Roman"/>
        </w:rPr>
        <w:t xml:space="preserve">образовании: </w:t>
      </w:r>
    </w:p>
    <w:tbl>
      <w:tblPr>
        <w:tblStyle w:val="TableNormal"/>
        <w:tblW w:w="1034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2654"/>
        <w:gridCol w:w="5568"/>
        <w:gridCol w:w="2126"/>
      </w:tblGrid>
      <w:tr w:rsidR="00552F2A" w:rsidRPr="00276FF8" w:rsidTr="00A746A7">
        <w:trPr>
          <w:trHeight w:val="313"/>
        </w:trPr>
        <w:tc>
          <w:tcPr>
            <w:tcW w:w="2654" w:type="dxa"/>
            <w:shd w:val="clear" w:color="auto" w:fill="auto"/>
            <w:tcMar>
              <w:top w:w="80" w:type="dxa"/>
              <w:left w:w="80" w:type="dxa"/>
              <w:bottom w:w="80" w:type="dxa"/>
              <w:right w:w="80" w:type="dxa"/>
            </w:tcMar>
          </w:tcPr>
          <w:p w:rsidR="00552F2A" w:rsidRPr="00276FF8" w:rsidRDefault="000D3B87">
            <w:pPr>
              <w:spacing w:after="0" w:line="240" w:lineRule="auto"/>
              <w:jc w:val="center"/>
              <w:rPr>
                <w:rFonts w:ascii="Times New Roman" w:hAnsi="Times New Roman" w:cs="Times New Roman"/>
              </w:rPr>
            </w:pPr>
            <w:r w:rsidRPr="00276FF8">
              <w:rPr>
                <w:rFonts w:ascii="Times New Roman" w:hAnsi="Times New Roman" w:cs="Times New Roman"/>
              </w:rPr>
              <w:t>Дата окончания</w:t>
            </w:r>
          </w:p>
        </w:tc>
        <w:tc>
          <w:tcPr>
            <w:tcW w:w="5568" w:type="dxa"/>
            <w:shd w:val="clear" w:color="auto" w:fill="auto"/>
            <w:tcMar>
              <w:top w:w="80" w:type="dxa"/>
              <w:left w:w="80" w:type="dxa"/>
              <w:bottom w:w="80" w:type="dxa"/>
              <w:right w:w="80" w:type="dxa"/>
            </w:tcMar>
          </w:tcPr>
          <w:p w:rsidR="00552F2A" w:rsidRPr="00276FF8" w:rsidRDefault="000D3B87">
            <w:pPr>
              <w:spacing w:after="0" w:line="240" w:lineRule="auto"/>
              <w:jc w:val="center"/>
              <w:rPr>
                <w:rFonts w:ascii="Times New Roman" w:hAnsi="Times New Roman" w:cs="Times New Roman"/>
              </w:rPr>
            </w:pPr>
            <w:r w:rsidRPr="00276FF8">
              <w:rPr>
                <w:rFonts w:ascii="Times New Roman" w:hAnsi="Times New Roman" w:cs="Times New Roman"/>
              </w:rPr>
              <w:t>Учебное заведение (полное наименование)</w:t>
            </w:r>
          </w:p>
        </w:tc>
        <w:tc>
          <w:tcPr>
            <w:tcW w:w="2126" w:type="dxa"/>
            <w:shd w:val="clear" w:color="auto" w:fill="auto"/>
            <w:tcMar>
              <w:top w:w="80" w:type="dxa"/>
              <w:left w:w="80" w:type="dxa"/>
              <w:bottom w:w="80" w:type="dxa"/>
              <w:right w:w="80" w:type="dxa"/>
            </w:tcMar>
          </w:tcPr>
          <w:p w:rsidR="00552F2A" w:rsidRPr="00276FF8" w:rsidRDefault="000D3B87">
            <w:pPr>
              <w:spacing w:after="0" w:line="240" w:lineRule="auto"/>
              <w:jc w:val="center"/>
              <w:rPr>
                <w:rFonts w:ascii="Times New Roman" w:hAnsi="Times New Roman" w:cs="Times New Roman"/>
              </w:rPr>
            </w:pPr>
            <w:r w:rsidRPr="00276FF8">
              <w:rPr>
                <w:rFonts w:ascii="Times New Roman" w:hAnsi="Times New Roman" w:cs="Times New Roman"/>
              </w:rPr>
              <w:t xml:space="preserve">Специальность </w:t>
            </w:r>
          </w:p>
        </w:tc>
      </w:tr>
      <w:tr w:rsidR="00552F2A" w:rsidRPr="00276FF8" w:rsidTr="00A746A7">
        <w:trPr>
          <w:trHeight w:val="251"/>
        </w:trPr>
        <w:tc>
          <w:tcPr>
            <w:tcW w:w="2654" w:type="dxa"/>
            <w:shd w:val="clear" w:color="auto" w:fill="auto"/>
            <w:tcMar>
              <w:top w:w="80" w:type="dxa"/>
              <w:left w:w="80" w:type="dxa"/>
              <w:bottom w:w="80" w:type="dxa"/>
              <w:right w:w="80" w:type="dxa"/>
            </w:tcMar>
          </w:tcPr>
          <w:p w:rsidR="00552F2A" w:rsidRPr="00276FF8" w:rsidRDefault="000D3B87">
            <w:pPr>
              <w:spacing w:after="0" w:line="240" w:lineRule="auto"/>
              <w:jc w:val="center"/>
              <w:rPr>
                <w:rFonts w:ascii="Times New Roman" w:hAnsi="Times New Roman" w:cs="Times New Roman"/>
              </w:rPr>
            </w:pPr>
            <w:r w:rsidRPr="00276FF8">
              <w:rPr>
                <w:rFonts w:ascii="Times New Roman" w:hAnsi="Times New Roman" w:cs="Times New Roman"/>
              </w:rPr>
              <w:t>1978</w:t>
            </w:r>
          </w:p>
        </w:tc>
        <w:tc>
          <w:tcPr>
            <w:tcW w:w="5568" w:type="dxa"/>
            <w:shd w:val="clear" w:color="auto" w:fill="auto"/>
            <w:tcMar>
              <w:top w:w="80" w:type="dxa"/>
              <w:left w:w="80" w:type="dxa"/>
              <w:bottom w:w="80" w:type="dxa"/>
              <w:right w:w="80" w:type="dxa"/>
            </w:tcMar>
          </w:tcPr>
          <w:p w:rsidR="00552F2A" w:rsidRPr="00276FF8" w:rsidRDefault="000D3B87">
            <w:pPr>
              <w:spacing w:after="0" w:line="240" w:lineRule="auto"/>
              <w:jc w:val="center"/>
              <w:rPr>
                <w:rFonts w:ascii="Times New Roman" w:hAnsi="Times New Roman" w:cs="Times New Roman"/>
              </w:rPr>
            </w:pPr>
            <w:r w:rsidRPr="00276FF8">
              <w:rPr>
                <w:rFonts w:ascii="Times New Roman" w:hAnsi="Times New Roman" w:cs="Times New Roman"/>
              </w:rPr>
              <w:t>Тбилисский Государственный Университет</w:t>
            </w:r>
          </w:p>
        </w:tc>
        <w:tc>
          <w:tcPr>
            <w:tcW w:w="2126" w:type="dxa"/>
            <w:shd w:val="clear" w:color="auto" w:fill="auto"/>
            <w:tcMar>
              <w:top w:w="80" w:type="dxa"/>
              <w:left w:w="80" w:type="dxa"/>
              <w:bottom w:w="80" w:type="dxa"/>
              <w:right w:w="80" w:type="dxa"/>
            </w:tcMar>
          </w:tcPr>
          <w:p w:rsidR="00552F2A" w:rsidRPr="00276FF8" w:rsidRDefault="000D3B87">
            <w:pPr>
              <w:spacing w:after="0" w:line="240" w:lineRule="auto"/>
              <w:jc w:val="center"/>
              <w:rPr>
                <w:rFonts w:ascii="Times New Roman" w:hAnsi="Times New Roman" w:cs="Times New Roman"/>
              </w:rPr>
            </w:pPr>
            <w:r w:rsidRPr="00276FF8">
              <w:rPr>
                <w:rFonts w:ascii="Times New Roman" w:hAnsi="Times New Roman" w:cs="Times New Roman"/>
              </w:rPr>
              <w:t>Финансы и кредит</w:t>
            </w:r>
            <w:r w:rsidR="00C975E0" w:rsidRPr="00276FF8">
              <w:rPr>
                <w:rFonts w:ascii="Times New Roman" w:hAnsi="Times New Roman" w:cs="Times New Roman"/>
              </w:rPr>
              <w:t xml:space="preserve"> / экономист</w:t>
            </w:r>
          </w:p>
        </w:tc>
      </w:tr>
    </w:tbl>
    <w:p w:rsidR="00957D49" w:rsidRPr="00276FF8" w:rsidRDefault="00957D49" w:rsidP="00957D49">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1877"/>
        <w:gridCol w:w="5069"/>
        <w:gridCol w:w="2551"/>
      </w:tblGrid>
      <w:tr w:rsidR="00552F2A" w:rsidRPr="00276FF8" w:rsidTr="00B51732">
        <w:trPr>
          <w:trHeight w:val="244"/>
        </w:trPr>
        <w:tc>
          <w:tcPr>
            <w:tcW w:w="272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jc w:val="center"/>
              <w:rPr>
                <w:rFonts w:ascii="Times New Roman" w:hAnsi="Times New Roman" w:cs="Times New Roman"/>
              </w:rPr>
            </w:pPr>
            <w:r w:rsidRPr="00276FF8">
              <w:rPr>
                <w:rFonts w:ascii="Times New Roman" w:hAnsi="Times New Roman" w:cs="Times New Roman"/>
              </w:rPr>
              <w:t>Период</w:t>
            </w:r>
          </w:p>
        </w:tc>
        <w:tc>
          <w:tcPr>
            <w:tcW w:w="5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jc w:val="center"/>
              <w:rPr>
                <w:rFonts w:ascii="Times New Roman" w:hAnsi="Times New Roman" w:cs="Times New Roman"/>
              </w:rPr>
            </w:pPr>
            <w:r w:rsidRPr="00276FF8">
              <w:rPr>
                <w:rFonts w:ascii="Times New Roman" w:hAnsi="Times New Roman" w:cs="Times New Roman"/>
              </w:rPr>
              <w:t>Наименование организации</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jc w:val="center"/>
              <w:rPr>
                <w:rFonts w:ascii="Times New Roman" w:hAnsi="Times New Roman" w:cs="Times New Roman"/>
              </w:rPr>
            </w:pPr>
            <w:r w:rsidRPr="00276FF8">
              <w:rPr>
                <w:rFonts w:ascii="Times New Roman" w:hAnsi="Times New Roman" w:cs="Times New Roman"/>
              </w:rPr>
              <w:t>Должность</w:t>
            </w:r>
          </w:p>
        </w:tc>
      </w:tr>
      <w:tr w:rsidR="00552F2A" w:rsidRPr="00276FF8" w:rsidTr="00B51732">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jc w:val="center"/>
              <w:rPr>
                <w:rFonts w:ascii="Times New Roman" w:hAnsi="Times New Roman" w:cs="Times New Roman"/>
              </w:rPr>
            </w:pPr>
            <w:r w:rsidRPr="00276FF8">
              <w:rPr>
                <w:rFonts w:ascii="Times New Roman" w:hAnsi="Times New Roman" w:cs="Times New Roman"/>
              </w:rPr>
              <w:t>с</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jc w:val="center"/>
              <w:rPr>
                <w:rFonts w:ascii="Times New Roman" w:hAnsi="Times New Roman" w:cs="Times New Roman"/>
              </w:rPr>
            </w:pPr>
            <w:r w:rsidRPr="00276FF8">
              <w:rPr>
                <w:rFonts w:ascii="Times New Roman" w:hAnsi="Times New Roman" w:cs="Times New Roman"/>
              </w:rPr>
              <w:t>по</w:t>
            </w:r>
          </w:p>
        </w:tc>
        <w:tc>
          <w:tcPr>
            <w:tcW w:w="5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552F2A" w:rsidP="00B51732">
            <w:pPr>
              <w:spacing w:after="0" w:line="240" w:lineRule="auto"/>
              <w:rPr>
                <w:rFonts w:ascii="Times New Roman" w:hAnsi="Times New Roman" w:cs="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552F2A" w:rsidP="00B51732">
            <w:pPr>
              <w:spacing w:after="0" w:line="240" w:lineRule="auto"/>
              <w:rPr>
                <w:rFonts w:ascii="Times New Roman" w:hAnsi="Times New Roman" w:cs="Times New Roman"/>
              </w:rPr>
            </w:pPr>
          </w:p>
        </w:tc>
      </w:tr>
      <w:tr w:rsidR="00552F2A" w:rsidRPr="00276FF8" w:rsidTr="00B51732">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1995</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5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ООО "РосКорп"</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Вице-Президент</w:t>
            </w:r>
          </w:p>
        </w:tc>
      </w:tr>
      <w:tr w:rsidR="00552F2A" w:rsidRPr="00276FF8" w:rsidTr="00B51732">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2004</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5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АО «Институт стекла»  (прежнее наименование - ОАО "Институт стекла")</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Член Совета директоров</w:t>
            </w:r>
          </w:p>
        </w:tc>
      </w:tr>
      <w:tr w:rsidR="00552F2A" w:rsidRPr="00276FF8" w:rsidTr="00B51732">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2005</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5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Компания "РИГ РЕСТОРАНТС ЛИМИТЕД" (RIG RESTAURANTS LIMITED)</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Директор</w:t>
            </w:r>
          </w:p>
        </w:tc>
      </w:tr>
      <w:tr w:rsidR="00552F2A" w:rsidRPr="00276FF8" w:rsidTr="00B51732">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2005</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2016</w:t>
            </w:r>
          </w:p>
        </w:tc>
        <w:tc>
          <w:tcPr>
            <w:tcW w:w="5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ind w:right="-80"/>
              <w:rPr>
                <w:rFonts w:ascii="Times New Roman" w:hAnsi="Times New Roman" w:cs="Times New Roman"/>
                <w:lang w:val="en-US"/>
              </w:rPr>
            </w:pPr>
            <w:r w:rsidRPr="00276FF8">
              <w:rPr>
                <w:rFonts w:ascii="Times New Roman" w:hAnsi="Times New Roman" w:cs="Times New Roman"/>
              </w:rPr>
              <w:t>Компания</w:t>
            </w:r>
            <w:r w:rsidRPr="00276FF8">
              <w:rPr>
                <w:rFonts w:ascii="Times New Roman" w:hAnsi="Times New Roman" w:cs="Times New Roman"/>
                <w:lang w:val="en-US"/>
              </w:rPr>
              <w:t xml:space="preserve"> Hodler Finance LTD ("Hodler </w:t>
            </w:r>
            <w:r w:rsidR="008A10A8" w:rsidRPr="00276FF8">
              <w:rPr>
                <w:rFonts w:ascii="Times New Roman" w:hAnsi="Times New Roman" w:cs="Times New Roman"/>
                <w:lang w:val="en-US"/>
              </w:rPr>
              <w:br/>
            </w:r>
            <w:r w:rsidRPr="00276FF8">
              <w:rPr>
                <w:rFonts w:ascii="Times New Roman" w:hAnsi="Times New Roman" w:cs="Times New Roman"/>
                <w:lang w:val="en-US"/>
              </w:rPr>
              <w:t>Finance S.</w:t>
            </w:r>
            <w:r w:rsidRPr="00276FF8">
              <w:rPr>
                <w:rFonts w:ascii="Times New Roman" w:hAnsi="Times New Roman" w:cs="Times New Roman"/>
              </w:rPr>
              <w:t>А</w:t>
            </w:r>
            <w:r w:rsidRPr="00276FF8">
              <w:rPr>
                <w:rFonts w:ascii="Times New Roman" w:hAnsi="Times New Roman" w:cs="Times New Roman"/>
                <w:lang w:val="en-US"/>
              </w:rPr>
              <w:t>.")</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Директор</w:t>
            </w:r>
          </w:p>
        </w:tc>
      </w:tr>
      <w:tr w:rsidR="00552F2A" w:rsidRPr="00276FF8" w:rsidTr="00B51732">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2007</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5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ПАО "РОСИНТЕР РЕСТОРАНТС ХОЛДИНГ"</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член Совета директоров</w:t>
            </w:r>
          </w:p>
        </w:tc>
      </w:tr>
      <w:tr w:rsidR="00552F2A" w:rsidRPr="00276FF8" w:rsidTr="00B51732">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2011</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8A10A8"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2020</w:t>
            </w:r>
          </w:p>
        </w:tc>
        <w:tc>
          <w:tcPr>
            <w:tcW w:w="5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ООО "РОСИНТЕР РЕСТОРАНТС"</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spacing w:after="0" w:line="240" w:lineRule="auto"/>
              <w:rPr>
                <w:rFonts w:ascii="Times New Roman" w:hAnsi="Times New Roman" w:cs="Times New Roman"/>
              </w:rPr>
            </w:pPr>
            <w:r w:rsidRPr="00276FF8">
              <w:rPr>
                <w:rFonts w:ascii="Times New Roman" w:hAnsi="Times New Roman" w:cs="Times New Roman"/>
              </w:rPr>
              <w:t xml:space="preserve">член Совета директоров, </w:t>
            </w:r>
          </w:p>
        </w:tc>
      </w:tr>
      <w:tr w:rsidR="00552F2A" w:rsidRPr="00276FF8" w:rsidTr="00B51732">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2011</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5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ООО "РОСИНТЕР РЕСТОРАНТС"</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spacing w:after="0" w:line="240" w:lineRule="auto"/>
              <w:rPr>
                <w:rFonts w:ascii="Times New Roman" w:hAnsi="Times New Roman" w:cs="Times New Roman"/>
              </w:rPr>
            </w:pPr>
            <w:r w:rsidRPr="00276FF8">
              <w:rPr>
                <w:rFonts w:ascii="Times New Roman" w:hAnsi="Times New Roman" w:cs="Times New Roman"/>
              </w:rPr>
              <w:t>Исполнительный директор</w:t>
            </w:r>
          </w:p>
        </w:tc>
      </w:tr>
      <w:tr w:rsidR="00552F2A" w:rsidRPr="00276FF8" w:rsidTr="00B51732">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 xml:space="preserve">2014 </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5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 xml:space="preserve">АО «Бирюлево» (прежнее наименование </w:t>
            </w:r>
            <w:r w:rsidR="00B51732" w:rsidRPr="00276FF8">
              <w:rPr>
                <w:rFonts w:ascii="Times New Roman" w:hAnsi="Times New Roman" w:cs="Times New Roman"/>
              </w:rPr>
              <w:t>–</w:t>
            </w:r>
            <w:r w:rsidRPr="00276FF8">
              <w:rPr>
                <w:rFonts w:ascii="Times New Roman" w:hAnsi="Times New Roman" w:cs="Times New Roman"/>
              </w:rPr>
              <w:t xml:space="preserve"> ОАО</w:t>
            </w:r>
            <w:r w:rsidR="00B51732" w:rsidRPr="00276FF8">
              <w:rPr>
                <w:rFonts w:ascii="Times New Roman" w:hAnsi="Times New Roman" w:cs="Times New Roman"/>
              </w:rPr>
              <w:t> </w:t>
            </w:r>
            <w:r w:rsidRPr="00276FF8">
              <w:rPr>
                <w:rFonts w:ascii="Times New Roman" w:hAnsi="Times New Roman" w:cs="Times New Roman"/>
              </w:rPr>
              <w:t>«Бирюлево)</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член Совета директоров</w:t>
            </w:r>
          </w:p>
        </w:tc>
      </w:tr>
      <w:tr w:rsidR="00552F2A" w:rsidRPr="00276FF8" w:rsidTr="00B51732">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2018</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2019</w:t>
            </w:r>
          </w:p>
        </w:tc>
        <w:tc>
          <w:tcPr>
            <w:tcW w:w="5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АО «Пансионат «Геленджикская бухта»</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B51732">
            <w:pPr>
              <w:widowControl w:val="0"/>
              <w:tabs>
                <w:tab w:val="left" w:pos="6804"/>
              </w:tabs>
              <w:spacing w:after="0" w:line="240" w:lineRule="auto"/>
              <w:rPr>
                <w:rFonts w:ascii="Times New Roman" w:hAnsi="Times New Roman" w:cs="Times New Roman"/>
              </w:rPr>
            </w:pPr>
            <w:r w:rsidRPr="00276FF8">
              <w:rPr>
                <w:rFonts w:ascii="Times New Roman" w:hAnsi="Times New Roman" w:cs="Times New Roman"/>
              </w:rPr>
              <w:t>Член Совета директоров</w:t>
            </w:r>
          </w:p>
        </w:tc>
      </w:tr>
    </w:tbl>
    <w:p w:rsidR="00552F2A" w:rsidRPr="00276FF8" w:rsidRDefault="000D3B87" w:rsidP="00B51732">
      <w:pPr>
        <w:widowControl w:val="0"/>
        <w:spacing w:before="60" w:after="40" w:line="240" w:lineRule="auto"/>
        <w:ind w:firstLine="709"/>
        <w:jc w:val="both"/>
        <w:rPr>
          <w:rFonts w:ascii="Times New Roman" w:eastAsia="Times New Roman" w:hAnsi="Times New Roman" w:cs="Times New Roman"/>
        </w:rPr>
      </w:pPr>
      <w:r w:rsidRPr="00276FF8">
        <w:rPr>
          <w:rFonts w:ascii="Times New Roman" w:hAnsi="Times New Roman" w:cs="Times New Roman"/>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00B51732" w:rsidRPr="00276FF8">
        <w:rPr>
          <w:rFonts w:ascii="Times New Roman" w:hAnsi="Times New Roman" w:cs="Times New Roman"/>
          <w:bCs/>
          <w:iCs/>
        </w:rPr>
        <w:t>д</w:t>
      </w:r>
      <w:r w:rsidRPr="00276FF8">
        <w:rPr>
          <w:rFonts w:ascii="Times New Roman" w:hAnsi="Times New Roman" w:cs="Times New Roman"/>
          <w:bCs/>
          <w:iCs/>
        </w:rPr>
        <w:t xml:space="preserve">оли участия в уставном капитале Общества /обыкновенных акций в </w:t>
      </w:r>
      <w:r w:rsidR="00B51732" w:rsidRPr="00276FF8">
        <w:rPr>
          <w:rFonts w:ascii="Times New Roman" w:hAnsi="Times New Roman" w:cs="Times New Roman"/>
          <w:bCs/>
          <w:iCs/>
        </w:rPr>
        <w:t xml:space="preserve">прямой </w:t>
      </w:r>
      <w:r w:rsidRPr="00276FF8">
        <w:rPr>
          <w:rFonts w:ascii="Times New Roman" w:hAnsi="Times New Roman" w:cs="Times New Roman"/>
          <w:bCs/>
          <w:iCs/>
        </w:rPr>
        <w:t>личной собственности не имеет</w:t>
      </w:r>
      <w:r w:rsidR="00B51732" w:rsidRPr="00276FF8">
        <w:rPr>
          <w:rFonts w:ascii="Times New Roman" w:hAnsi="Times New Roman" w:cs="Times New Roman"/>
          <w:bCs/>
          <w:iCs/>
        </w:rPr>
        <w:t>, в</w:t>
      </w:r>
      <w:r w:rsidRPr="00276FF8">
        <w:rPr>
          <w:rFonts w:ascii="Times New Roman" w:hAnsi="Times New Roman" w:cs="Times New Roman"/>
          <w:bCs/>
          <w:iCs/>
        </w:rPr>
        <w:t xml:space="preserve"> течение отчетного периода сделки по приобретению</w:t>
      </w:r>
      <w:r w:rsidR="00B51732" w:rsidRPr="00276FF8">
        <w:rPr>
          <w:rFonts w:ascii="Times New Roman" w:hAnsi="Times New Roman" w:cs="Times New Roman"/>
          <w:bCs/>
          <w:iCs/>
        </w:rPr>
        <w:t> </w:t>
      </w:r>
      <w:r w:rsidRPr="00276FF8">
        <w:rPr>
          <w:rFonts w:ascii="Times New Roman" w:hAnsi="Times New Roman" w:cs="Times New Roman"/>
          <w:bCs/>
          <w:iCs/>
        </w:rPr>
        <w:t>/</w:t>
      </w:r>
      <w:r w:rsidR="00B51732" w:rsidRPr="00276FF8">
        <w:rPr>
          <w:rFonts w:ascii="Times New Roman" w:hAnsi="Times New Roman" w:cs="Times New Roman"/>
          <w:bCs/>
          <w:iCs/>
        </w:rPr>
        <w:t xml:space="preserve"> </w:t>
      </w:r>
      <w:r w:rsidRPr="00276FF8">
        <w:rPr>
          <w:rFonts w:ascii="Times New Roman" w:hAnsi="Times New Roman" w:cs="Times New Roman"/>
          <w:bCs/>
          <w:iCs/>
        </w:rPr>
        <w:t xml:space="preserve">отчуждению акций Общества членом Совета директоров не совершались. </w:t>
      </w:r>
    </w:p>
    <w:p w:rsidR="00552F2A" w:rsidRPr="00276FF8" w:rsidRDefault="00552F2A">
      <w:pPr>
        <w:spacing w:after="0" w:line="240" w:lineRule="auto"/>
        <w:jc w:val="both"/>
        <w:rPr>
          <w:rFonts w:ascii="Times New Roman" w:eastAsia="Times New Roman" w:hAnsi="Times New Roman" w:cs="Times New Roman"/>
          <w:b/>
          <w:bCs/>
          <w:u w:val="single"/>
        </w:rPr>
      </w:pPr>
    </w:p>
    <w:p w:rsidR="00552F2A" w:rsidRPr="00276FF8" w:rsidRDefault="000D3B87" w:rsidP="00B51732">
      <w:pPr>
        <w:spacing w:before="120" w:after="0" w:line="360" w:lineRule="auto"/>
        <w:ind w:firstLine="709"/>
        <w:jc w:val="both"/>
        <w:rPr>
          <w:rFonts w:ascii="Times New Roman" w:hAnsi="Times New Roman" w:cs="Times New Roman"/>
          <w:b/>
          <w:bCs/>
        </w:rPr>
      </w:pPr>
      <w:r w:rsidRPr="00276FF8">
        <w:rPr>
          <w:rFonts w:ascii="Times New Roman" w:hAnsi="Times New Roman" w:cs="Times New Roman"/>
          <w:b/>
          <w:bCs/>
        </w:rPr>
        <w:t>Кент Дэвид МакНили</w:t>
      </w:r>
    </w:p>
    <w:p w:rsidR="00552F2A" w:rsidRPr="00276FF8" w:rsidRDefault="000D3B87" w:rsidP="00B51732">
      <w:pPr>
        <w:widowControl w:val="0"/>
        <w:shd w:val="clear" w:color="auto" w:fill="FFFFFF"/>
        <w:spacing w:after="0" w:line="240" w:lineRule="auto"/>
        <w:ind w:firstLine="709"/>
        <w:jc w:val="both"/>
        <w:rPr>
          <w:rFonts w:ascii="Times New Roman" w:eastAsia="Times New Roman" w:hAnsi="Times New Roman" w:cs="Times New Roman"/>
        </w:rPr>
      </w:pPr>
      <w:r w:rsidRPr="00276FF8">
        <w:rPr>
          <w:rFonts w:ascii="Times New Roman" w:hAnsi="Times New Roman" w:cs="Times New Roman"/>
        </w:rPr>
        <w:t xml:space="preserve">Кент присоединился к команде «Росинтер Ресторантс» в 2015 году. У него имеется серьёзный опыт в управлении основными телекоммуникационными компаниями в разных уголках мира в том числе  на самых конкурентных рынках. Кент МакНили – топ-менеджер с выдающимися успехами в управлении, маркетинге, проектировании, известный своей дальновидностью, лидерскими качествами и финансовой проницательностью. Занимал высшие должности в компаниях на четырёх континентах и внёс бесценный вклад в такие компании, как «Procter&amp;Gamble», «Citibank», «Eastman Kodak» и «ВымпелКом» (бренд «Билайн»). Кент МакНили руководил различными кампаниями, благодаря проведению которых доходы и прибыльность фирм резко возросли за очень короткий период времени. Занимал должность генерального директора компании «Azerfon» с 2013 года по 2016 год. </w:t>
      </w:r>
    </w:p>
    <w:p w:rsidR="00552F2A" w:rsidRPr="00276FF8" w:rsidRDefault="000D3B87" w:rsidP="00B51732">
      <w:pPr>
        <w:widowControl w:val="0"/>
        <w:shd w:val="clear" w:color="auto" w:fill="FFFFFF"/>
        <w:spacing w:after="0" w:line="240" w:lineRule="auto"/>
        <w:ind w:firstLine="709"/>
        <w:jc w:val="both"/>
        <w:rPr>
          <w:rFonts w:ascii="Times New Roman" w:hAnsi="Times New Roman" w:cs="Times New Roman"/>
        </w:rPr>
      </w:pPr>
      <w:r w:rsidRPr="00276FF8">
        <w:rPr>
          <w:rFonts w:ascii="Times New Roman" w:hAnsi="Times New Roman" w:cs="Times New Roman"/>
        </w:rPr>
        <w:t>Кент - выпускник Университета Айовы 1979, специальность – «</w:t>
      </w:r>
      <w:r w:rsidR="00B6181C" w:rsidRPr="00276FF8">
        <w:rPr>
          <w:rFonts w:ascii="Times New Roman" w:hAnsi="Times New Roman" w:cs="Times New Roman"/>
        </w:rPr>
        <w:t>технологические разработки».</w:t>
      </w:r>
    </w:p>
    <w:p w:rsidR="00552F2A" w:rsidRPr="00276FF8" w:rsidRDefault="000D3B87" w:rsidP="00B51732">
      <w:pPr>
        <w:spacing w:after="0" w:line="240" w:lineRule="auto"/>
        <w:ind w:firstLine="709"/>
        <w:rPr>
          <w:rFonts w:ascii="Times New Roman" w:eastAsia="Times New Roman" w:hAnsi="Times New Roman" w:cs="Times New Roman"/>
        </w:rPr>
      </w:pPr>
      <w:r w:rsidRPr="00276FF8">
        <w:rPr>
          <w:rFonts w:ascii="Times New Roman" w:hAnsi="Times New Roman" w:cs="Times New Roman"/>
        </w:rPr>
        <w:t xml:space="preserve">Год рождения: 1957. </w:t>
      </w:r>
    </w:p>
    <w:p w:rsidR="00552F2A" w:rsidRPr="00276FF8" w:rsidRDefault="000D3B87" w:rsidP="00B51732">
      <w:pPr>
        <w:spacing w:after="0" w:line="240" w:lineRule="auto"/>
        <w:ind w:firstLine="709"/>
        <w:rPr>
          <w:rFonts w:ascii="Times New Roman" w:eastAsia="Times New Roman" w:hAnsi="Times New Roman" w:cs="Times New Roman"/>
        </w:rPr>
      </w:pPr>
      <w:r w:rsidRPr="00276FF8">
        <w:rPr>
          <w:rFonts w:ascii="Times New Roman" w:hAnsi="Times New Roman" w:cs="Times New Roman"/>
        </w:rPr>
        <w:t xml:space="preserve">Сведения об образовании: </w:t>
      </w:r>
    </w:p>
    <w:tbl>
      <w:tblPr>
        <w:tblStyle w:val="TableNormal"/>
        <w:tblW w:w="10499"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2522"/>
        <w:gridCol w:w="4131"/>
        <w:gridCol w:w="3846"/>
      </w:tblGrid>
      <w:tr w:rsidR="00552F2A" w:rsidRPr="00276FF8" w:rsidTr="00B51732">
        <w:trPr>
          <w:trHeight w:val="252"/>
        </w:trPr>
        <w:tc>
          <w:tcPr>
            <w:tcW w:w="2522" w:type="dxa"/>
            <w:shd w:val="clear" w:color="auto" w:fill="auto"/>
            <w:tcMar>
              <w:top w:w="80" w:type="dxa"/>
              <w:left w:w="80" w:type="dxa"/>
              <w:bottom w:w="80" w:type="dxa"/>
              <w:right w:w="80" w:type="dxa"/>
            </w:tcMar>
          </w:tcPr>
          <w:p w:rsidR="00552F2A" w:rsidRPr="00276FF8" w:rsidRDefault="000D3B87">
            <w:pPr>
              <w:widowControl w:val="0"/>
              <w:spacing w:after="0" w:line="240" w:lineRule="auto"/>
              <w:jc w:val="center"/>
              <w:rPr>
                <w:rFonts w:ascii="Times New Roman" w:hAnsi="Times New Roman" w:cs="Times New Roman"/>
              </w:rPr>
            </w:pPr>
            <w:r w:rsidRPr="00276FF8">
              <w:rPr>
                <w:rFonts w:ascii="Times New Roman" w:hAnsi="Times New Roman" w:cs="Times New Roman"/>
              </w:rPr>
              <w:t>Дата окончания</w:t>
            </w:r>
          </w:p>
        </w:tc>
        <w:tc>
          <w:tcPr>
            <w:tcW w:w="4131" w:type="dxa"/>
            <w:shd w:val="clear" w:color="auto" w:fill="auto"/>
            <w:tcMar>
              <w:top w:w="80" w:type="dxa"/>
              <w:left w:w="80" w:type="dxa"/>
              <w:bottom w:w="80" w:type="dxa"/>
              <w:right w:w="80" w:type="dxa"/>
            </w:tcMar>
          </w:tcPr>
          <w:p w:rsidR="00552F2A" w:rsidRPr="00276FF8" w:rsidRDefault="000D3B87">
            <w:pPr>
              <w:widowControl w:val="0"/>
              <w:spacing w:after="0" w:line="240" w:lineRule="auto"/>
              <w:jc w:val="center"/>
              <w:rPr>
                <w:rFonts w:ascii="Times New Roman" w:hAnsi="Times New Roman" w:cs="Times New Roman"/>
              </w:rPr>
            </w:pPr>
            <w:r w:rsidRPr="00276FF8">
              <w:rPr>
                <w:rFonts w:ascii="Times New Roman" w:hAnsi="Times New Roman" w:cs="Times New Roman"/>
              </w:rPr>
              <w:t xml:space="preserve">Учебное заведение </w:t>
            </w:r>
          </w:p>
        </w:tc>
        <w:tc>
          <w:tcPr>
            <w:tcW w:w="3846" w:type="dxa"/>
            <w:shd w:val="clear" w:color="auto" w:fill="auto"/>
            <w:tcMar>
              <w:top w:w="80" w:type="dxa"/>
              <w:left w:w="80" w:type="dxa"/>
              <w:bottom w:w="80" w:type="dxa"/>
              <w:right w:w="80" w:type="dxa"/>
            </w:tcMar>
          </w:tcPr>
          <w:p w:rsidR="00552F2A" w:rsidRPr="00276FF8" w:rsidRDefault="000D3B87">
            <w:pPr>
              <w:widowControl w:val="0"/>
              <w:spacing w:after="0" w:line="240" w:lineRule="auto"/>
              <w:jc w:val="center"/>
              <w:rPr>
                <w:rFonts w:ascii="Times New Roman" w:hAnsi="Times New Roman" w:cs="Times New Roman"/>
              </w:rPr>
            </w:pPr>
            <w:r w:rsidRPr="00276FF8">
              <w:rPr>
                <w:rFonts w:ascii="Times New Roman" w:hAnsi="Times New Roman" w:cs="Times New Roman"/>
              </w:rPr>
              <w:t xml:space="preserve">Специальность </w:t>
            </w:r>
          </w:p>
        </w:tc>
      </w:tr>
      <w:tr w:rsidR="00552F2A" w:rsidRPr="00276FF8" w:rsidTr="00B51732">
        <w:trPr>
          <w:trHeight w:val="252"/>
        </w:trPr>
        <w:tc>
          <w:tcPr>
            <w:tcW w:w="2522" w:type="dxa"/>
            <w:shd w:val="clear" w:color="auto" w:fill="auto"/>
            <w:tcMar>
              <w:top w:w="80" w:type="dxa"/>
              <w:left w:w="80" w:type="dxa"/>
              <w:bottom w:w="80" w:type="dxa"/>
              <w:right w:w="80" w:type="dxa"/>
            </w:tcMar>
          </w:tcPr>
          <w:p w:rsidR="00552F2A" w:rsidRPr="00276FF8" w:rsidRDefault="000D3B87">
            <w:pPr>
              <w:widowControl w:val="0"/>
              <w:spacing w:after="0" w:line="240" w:lineRule="auto"/>
              <w:jc w:val="center"/>
              <w:rPr>
                <w:rFonts w:ascii="Times New Roman" w:hAnsi="Times New Roman" w:cs="Times New Roman"/>
              </w:rPr>
            </w:pPr>
            <w:r w:rsidRPr="00276FF8">
              <w:rPr>
                <w:rFonts w:ascii="Times New Roman" w:hAnsi="Times New Roman" w:cs="Times New Roman"/>
              </w:rPr>
              <w:t>1979</w:t>
            </w:r>
          </w:p>
        </w:tc>
        <w:tc>
          <w:tcPr>
            <w:tcW w:w="4131" w:type="dxa"/>
            <w:shd w:val="clear" w:color="auto" w:fill="auto"/>
            <w:tcMar>
              <w:top w:w="80" w:type="dxa"/>
              <w:left w:w="80" w:type="dxa"/>
              <w:bottom w:w="80" w:type="dxa"/>
              <w:right w:w="80" w:type="dxa"/>
            </w:tcMar>
          </w:tcPr>
          <w:p w:rsidR="00552F2A" w:rsidRPr="00276FF8" w:rsidRDefault="000D3B87">
            <w:pPr>
              <w:widowControl w:val="0"/>
              <w:spacing w:after="0" w:line="240" w:lineRule="auto"/>
              <w:jc w:val="center"/>
              <w:rPr>
                <w:rFonts w:ascii="Times New Roman" w:hAnsi="Times New Roman" w:cs="Times New Roman"/>
              </w:rPr>
            </w:pPr>
            <w:r w:rsidRPr="00276FF8">
              <w:rPr>
                <w:rFonts w:ascii="Times New Roman" w:hAnsi="Times New Roman" w:cs="Times New Roman"/>
              </w:rPr>
              <w:t>Государственный университет Айовы</w:t>
            </w:r>
          </w:p>
        </w:tc>
        <w:tc>
          <w:tcPr>
            <w:tcW w:w="3846" w:type="dxa"/>
            <w:shd w:val="clear" w:color="auto" w:fill="auto"/>
            <w:tcMar>
              <w:top w:w="80" w:type="dxa"/>
              <w:left w:w="80" w:type="dxa"/>
              <w:bottom w:w="80" w:type="dxa"/>
              <w:right w:w="80" w:type="dxa"/>
            </w:tcMar>
          </w:tcPr>
          <w:p w:rsidR="00552F2A" w:rsidRPr="00276FF8" w:rsidRDefault="000D3B87">
            <w:pPr>
              <w:widowControl w:val="0"/>
              <w:spacing w:after="0" w:line="240" w:lineRule="auto"/>
              <w:jc w:val="center"/>
              <w:rPr>
                <w:rFonts w:ascii="Times New Roman" w:hAnsi="Times New Roman" w:cs="Times New Roman"/>
              </w:rPr>
            </w:pPr>
            <w:r w:rsidRPr="00276FF8">
              <w:rPr>
                <w:rFonts w:ascii="Times New Roman" w:hAnsi="Times New Roman" w:cs="Times New Roman"/>
              </w:rPr>
              <w:t>Бакалавр, технологические разработки</w:t>
            </w:r>
          </w:p>
        </w:tc>
      </w:tr>
    </w:tbl>
    <w:p w:rsidR="00957D49" w:rsidRPr="00276FF8" w:rsidRDefault="00957D49" w:rsidP="00957D49">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bl>
      <w:tblPr>
        <w:tblStyle w:val="TableNormal"/>
        <w:tblW w:w="10490"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1877"/>
        <w:gridCol w:w="4360"/>
        <w:gridCol w:w="3402"/>
      </w:tblGrid>
      <w:tr w:rsidR="00B51732" w:rsidRPr="00276FF8" w:rsidTr="00B51732">
        <w:trPr>
          <w:trHeight w:val="244"/>
        </w:trPr>
        <w:tc>
          <w:tcPr>
            <w:tcW w:w="272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1732" w:rsidRPr="00276FF8" w:rsidRDefault="00B51732" w:rsidP="00B51732">
            <w:pPr>
              <w:spacing w:after="0" w:line="240" w:lineRule="auto"/>
              <w:jc w:val="center"/>
              <w:rPr>
                <w:rFonts w:ascii="Times New Roman" w:hAnsi="Times New Roman" w:cs="Times New Roman"/>
              </w:rPr>
            </w:pPr>
            <w:r w:rsidRPr="00276FF8">
              <w:rPr>
                <w:rFonts w:ascii="Times New Roman" w:hAnsi="Times New Roman" w:cs="Times New Roman"/>
              </w:rPr>
              <w:t>Период</w:t>
            </w:r>
          </w:p>
        </w:tc>
        <w:tc>
          <w:tcPr>
            <w:tcW w:w="4360"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B51732" w:rsidRPr="00276FF8" w:rsidRDefault="00B51732" w:rsidP="00B51732">
            <w:pPr>
              <w:spacing w:after="0" w:line="240" w:lineRule="auto"/>
              <w:jc w:val="center"/>
              <w:rPr>
                <w:rFonts w:ascii="Times New Roman" w:hAnsi="Times New Roman" w:cs="Times New Roman"/>
              </w:rPr>
            </w:pPr>
            <w:r w:rsidRPr="00276FF8">
              <w:rPr>
                <w:rFonts w:ascii="Times New Roman" w:hAnsi="Times New Roman" w:cs="Times New Roman"/>
              </w:rPr>
              <w:t>Наименование организации</w:t>
            </w:r>
          </w:p>
        </w:tc>
        <w:tc>
          <w:tcPr>
            <w:tcW w:w="3402"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B51732" w:rsidRPr="00276FF8" w:rsidRDefault="00B51732" w:rsidP="00B51732">
            <w:pPr>
              <w:spacing w:after="0" w:line="240" w:lineRule="auto"/>
              <w:jc w:val="center"/>
              <w:rPr>
                <w:rFonts w:ascii="Times New Roman" w:hAnsi="Times New Roman" w:cs="Times New Roman"/>
              </w:rPr>
            </w:pPr>
            <w:r w:rsidRPr="00276FF8">
              <w:rPr>
                <w:rFonts w:ascii="Times New Roman" w:hAnsi="Times New Roman" w:cs="Times New Roman"/>
              </w:rPr>
              <w:t>Должность</w:t>
            </w:r>
          </w:p>
        </w:tc>
      </w:tr>
      <w:tr w:rsidR="00B51732" w:rsidRPr="00276FF8" w:rsidTr="00B51732">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1732" w:rsidRPr="00276FF8" w:rsidRDefault="00B51732" w:rsidP="00B51732">
            <w:pPr>
              <w:spacing w:after="0" w:line="240" w:lineRule="auto"/>
              <w:jc w:val="center"/>
              <w:rPr>
                <w:rFonts w:ascii="Times New Roman" w:hAnsi="Times New Roman" w:cs="Times New Roman"/>
              </w:rPr>
            </w:pPr>
            <w:r w:rsidRPr="00276FF8">
              <w:rPr>
                <w:rFonts w:ascii="Times New Roman" w:hAnsi="Times New Roman" w:cs="Times New Roman"/>
              </w:rPr>
              <w:t>с</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1732" w:rsidRPr="00276FF8" w:rsidRDefault="00B51732" w:rsidP="00B51732">
            <w:pPr>
              <w:spacing w:after="0" w:line="240" w:lineRule="auto"/>
              <w:jc w:val="center"/>
              <w:rPr>
                <w:rFonts w:ascii="Times New Roman" w:hAnsi="Times New Roman" w:cs="Times New Roman"/>
              </w:rPr>
            </w:pPr>
            <w:r w:rsidRPr="00276FF8">
              <w:rPr>
                <w:rFonts w:ascii="Times New Roman" w:hAnsi="Times New Roman" w:cs="Times New Roman"/>
              </w:rPr>
              <w:t>по</w:t>
            </w:r>
          </w:p>
        </w:tc>
        <w:tc>
          <w:tcPr>
            <w:tcW w:w="4360"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pPr>
              <w:rPr>
                <w:rFonts w:ascii="Times New Roman" w:hAnsi="Times New Roman" w:cs="Times New Roman"/>
              </w:rPr>
            </w:pPr>
          </w:p>
        </w:tc>
        <w:tc>
          <w:tcPr>
            <w:tcW w:w="3402"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pPr>
              <w:rPr>
                <w:rFonts w:ascii="Times New Roman" w:hAnsi="Times New Roman" w:cs="Times New Roman"/>
              </w:rPr>
            </w:pPr>
          </w:p>
        </w:tc>
      </w:tr>
      <w:tr w:rsidR="00552F2A" w:rsidRPr="00276FF8" w:rsidTr="00B51732">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2013</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2016</w:t>
            </w:r>
          </w:p>
        </w:tc>
        <w:tc>
          <w:tcPr>
            <w:tcW w:w="43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ООО «АЗЕРФОН» (AZERFON)</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Руководитель организации</w:t>
            </w:r>
          </w:p>
        </w:tc>
      </w:tr>
      <w:tr w:rsidR="00552F2A" w:rsidRPr="00276FF8" w:rsidTr="00B51732">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2013</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2016</w:t>
            </w:r>
          </w:p>
        </w:tc>
        <w:tc>
          <w:tcPr>
            <w:tcW w:w="43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 xml:space="preserve">AZERCONNECT </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Член Совета директоров</w:t>
            </w:r>
          </w:p>
        </w:tc>
      </w:tr>
      <w:tr w:rsidR="00552F2A" w:rsidRPr="00276FF8" w:rsidTr="00B51732">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2013</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2016</w:t>
            </w:r>
          </w:p>
        </w:tc>
        <w:tc>
          <w:tcPr>
            <w:tcW w:w="43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 xml:space="preserve">AZERTELEKOM </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Член Совета директоров</w:t>
            </w:r>
          </w:p>
        </w:tc>
      </w:tr>
      <w:tr w:rsidR="00552F2A" w:rsidRPr="00276FF8" w:rsidTr="00B51732">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2014</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2016</w:t>
            </w:r>
          </w:p>
        </w:tc>
        <w:tc>
          <w:tcPr>
            <w:tcW w:w="43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lang w:val="en-US"/>
              </w:rPr>
              <w:t>BBTV Communication</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Председатель Совета директоров</w:t>
            </w:r>
          </w:p>
        </w:tc>
      </w:tr>
      <w:tr w:rsidR="00552F2A" w:rsidRPr="00276FF8" w:rsidTr="00B51732">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2016</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настоящее время</w:t>
            </w:r>
          </w:p>
        </w:tc>
        <w:tc>
          <w:tcPr>
            <w:tcW w:w="43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 xml:space="preserve">ООО «РОСИНТЕР РЕСТОРАНТС» </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Коммерческий директор</w:t>
            </w:r>
          </w:p>
        </w:tc>
      </w:tr>
      <w:tr w:rsidR="00552F2A" w:rsidRPr="00276FF8" w:rsidTr="00B51732">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2016</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настоящее время</w:t>
            </w:r>
          </w:p>
        </w:tc>
        <w:tc>
          <w:tcPr>
            <w:tcW w:w="43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 xml:space="preserve">ПАО «РОСИНТЕР РЕСТОРАНТС ХОЛДИНГ» </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Член Совета директоров</w:t>
            </w:r>
          </w:p>
        </w:tc>
      </w:tr>
      <w:tr w:rsidR="00552F2A" w:rsidRPr="00276FF8" w:rsidTr="00B51732">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2018</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настоящее время</w:t>
            </w:r>
          </w:p>
        </w:tc>
        <w:tc>
          <w:tcPr>
            <w:tcW w:w="43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lang w:val="en-US"/>
              </w:rPr>
              <w:t>PUMO International</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spacing w:after="0" w:line="240" w:lineRule="auto"/>
              <w:jc w:val="both"/>
              <w:rPr>
                <w:rFonts w:ascii="Times New Roman" w:hAnsi="Times New Roman" w:cs="Times New Roman"/>
              </w:rPr>
            </w:pPr>
            <w:r w:rsidRPr="00276FF8">
              <w:rPr>
                <w:rFonts w:ascii="Times New Roman" w:hAnsi="Times New Roman" w:cs="Times New Roman"/>
              </w:rPr>
              <w:t>Руководитель организации</w:t>
            </w:r>
          </w:p>
        </w:tc>
      </w:tr>
    </w:tbl>
    <w:p w:rsidR="00552F2A" w:rsidRPr="00276FF8" w:rsidRDefault="000D3B87" w:rsidP="00B51732">
      <w:pPr>
        <w:widowControl w:val="0"/>
        <w:spacing w:before="60" w:after="40" w:line="240" w:lineRule="auto"/>
        <w:ind w:firstLine="709"/>
        <w:jc w:val="both"/>
        <w:rPr>
          <w:rFonts w:ascii="Times New Roman" w:hAnsi="Times New Roman" w:cs="Times New Roman"/>
        </w:rPr>
      </w:pPr>
      <w:r w:rsidRPr="00276FF8">
        <w:rPr>
          <w:rFonts w:ascii="Times New Roman" w:hAnsi="Times New Roman" w:cs="Times New Roman"/>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00B51732" w:rsidRPr="00276FF8">
        <w:rPr>
          <w:rFonts w:ascii="Times New Roman" w:hAnsi="Times New Roman" w:cs="Times New Roman"/>
        </w:rPr>
        <w:t>д</w:t>
      </w:r>
      <w:r w:rsidRPr="00276FF8">
        <w:rPr>
          <w:rFonts w:ascii="Times New Roman" w:hAnsi="Times New Roman" w:cs="Times New Roman"/>
        </w:rPr>
        <w:t xml:space="preserve">оли участия в уставном капитале Общества /обыкновенных акций в </w:t>
      </w:r>
      <w:r w:rsidR="00B51732" w:rsidRPr="00276FF8">
        <w:rPr>
          <w:rFonts w:ascii="Times New Roman" w:hAnsi="Times New Roman" w:cs="Times New Roman"/>
        </w:rPr>
        <w:t xml:space="preserve">прямой </w:t>
      </w:r>
      <w:r w:rsidRPr="00276FF8">
        <w:rPr>
          <w:rFonts w:ascii="Times New Roman" w:hAnsi="Times New Roman" w:cs="Times New Roman"/>
        </w:rPr>
        <w:t>личной собственности не имеет</w:t>
      </w:r>
      <w:r w:rsidR="00B51732" w:rsidRPr="00276FF8">
        <w:rPr>
          <w:rFonts w:ascii="Times New Roman" w:hAnsi="Times New Roman" w:cs="Times New Roman"/>
        </w:rPr>
        <w:t>, в</w:t>
      </w:r>
      <w:r w:rsidRPr="00276FF8">
        <w:rPr>
          <w:rFonts w:ascii="Times New Roman" w:hAnsi="Times New Roman" w:cs="Times New Roman"/>
        </w:rPr>
        <w:t xml:space="preserve"> течение отчетного периода сделки</w:t>
      </w:r>
      <w:r w:rsidRPr="00276FF8">
        <w:rPr>
          <w:rFonts w:ascii="Times New Roman" w:hAnsi="Times New Roman" w:cs="Times New Roman"/>
          <w:b/>
          <w:bCs/>
          <w:i/>
          <w:iCs/>
        </w:rPr>
        <w:t xml:space="preserve"> </w:t>
      </w:r>
      <w:r w:rsidRPr="00276FF8">
        <w:rPr>
          <w:rFonts w:ascii="Times New Roman" w:hAnsi="Times New Roman" w:cs="Times New Roman"/>
        </w:rPr>
        <w:t>по приобретению/</w:t>
      </w:r>
      <w:r w:rsidR="00B51732" w:rsidRPr="00276FF8">
        <w:rPr>
          <w:rFonts w:ascii="Times New Roman" w:hAnsi="Times New Roman" w:cs="Times New Roman"/>
        </w:rPr>
        <w:t xml:space="preserve"> </w:t>
      </w:r>
      <w:r w:rsidRPr="00276FF8">
        <w:rPr>
          <w:rFonts w:ascii="Times New Roman" w:hAnsi="Times New Roman" w:cs="Times New Roman"/>
        </w:rPr>
        <w:t xml:space="preserve">отчуждению акций Общества членом Совета директоров не совершались. </w:t>
      </w:r>
    </w:p>
    <w:p w:rsidR="00552F2A" w:rsidRPr="00276FF8" w:rsidRDefault="00552F2A">
      <w:pPr>
        <w:widowControl w:val="0"/>
        <w:shd w:val="clear" w:color="auto" w:fill="FFFFFF"/>
        <w:spacing w:after="0" w:line="240" w:lineRule="auto"/>
        <w:ind w:firstLine="720"/>
        <w:rPr>
          <w:rFonts w:ascii="Times New Roman" w:eastAsia="Times New Roman" w:hAnsi="Times New Roman" w:cs="Times New Roman"/>
          <w:b/>
          <w:bCs/>
          <w:u w:val="single"/>
        </w:rPr>
      </w:pPr>
    </w:p>
    <w:p w:rsidR="00B51732" w:rsidRPr="00276FF8" w:rsidRDefault="00B51732" w:rsidP="00B51732">
      <w:pPr>
        <w:spacing w:before="120" w:after="0" w:line="360" w:lineRule="auto"/>
        <w:ind w:firstLine="709"/>
        <w:jc w:val="both"/>
        <w:rPr>
          <w:rFonts w:ascii="Times New Roman" w:hAnsi="Times New Roman" w:cs="Times New Roman"/>
          <w:b/>
          <w:bCs/>
        </w:rPr>
      </w:pPr>
      <w:r w:rsidRPr="00276FF8">
        <w:rPr>
          <w:rFonts w:ascii="Times New Roman" w:hAnsi="Times New Roman" w:cs="Times New Roman"/>
          <w:b/>
          <w:bCs/>
        </w:rPr>
        <w:t>Береснева Светлана Борисовна</w:t>
      </w:r>
    </w:p>
    <w:p w:rsidR="00B51732" w:rsidRPr="00276FF8" w:rsidRDefault="00B51732" w:rsidP="00B51732">
      <w:pPr>
        <w:widowControl w:val="0"/>
        <w:shd w:val="clear" w:color="auto" w:fill="FFFFFF"/>
        <w:spacing w:after="0" w:line="240" w:lineRule="auto"/>
        <w:ind w:firstLine="709"/>
        <w:jc w:val="both"/>
        <w:rPr>
          <w:rFonts w:ascii="Times New Roman" w:hAnsi="Times New Roman" w:cs="Times New Roman"/>
        </w:rPr>
      </w:pPr>
      <w:r w:rsidRPr="00276FF8">
        <w:rPr>
          <w:rFonts w:ascii="Times New Roman" w:hAnsi="Times New Roman" w:cs="Times New Roman"/>
        </w:rPr>
        <w:t xml:space="preserve">Светлана Борисовна входила в состав Совета директоров ПАО «РОСИНТЕР РЕСТОРАНТС ХОЛДИНГ» в 2015-2017 гг. Светлана Борисовна с 1994 года работала в качестве заместителя руководителя Управления фотографии и электроники компании «РосИнтер», сеть фотолабораторий и фотомагазинов которой охватывала как Россию, так и страны Прибалтики, Украину, Белоруссию и Казахстан. В 2000 году, являясь региональным финансовым контролером, курировала развитие ресторанного холдинга «РОСИНТЕР РЕСТОРАНТС» в странах Центральной и Восточной Европы. В 2003 году стала финансовым директором ООО «РосКорп» — управляющей компании холдинга недвижимости «КорпЭстейт». В 1988 году окончила с отличием Московский государственный лингвистический университет. В </w:t>
      </w:r>
      <w:r w:rsidR="00134C75" w:rsidRPr="00276FF8">
        <w:rPr>
          <w:rFonts w:ascii="Times New Roman" w:hAnsi="Times New Roman" w:cs="Times New Roman"/>
        </w:rPr>
        <w:t>1997</w:t>
      </w:r>
      <w:r w:rsidRPr="00276FF8">
        <w:rPr>
          <w:rFonts w:ascii="Times New Roman" w:hAnsi="Times New Roman" w:cs="Times New Roman"/>
        </w:rPr>
        <w:t xml:space="preserve"> году окончила факультет экономики Российской экономической академии им. Г.В. Плеханова по специальности «экономист». В </w:t>
      </w:r>
      <w:r w:rsidR="00134C75" w:rsidRPr="00276FF8">
        <w:rPr>
          <w:rFonts w:ascii="Times New Roman" w:hAnsi="Times New Roman" w:cs="Times New Roman"/>
        </w:rPr>
        <w:t>1997</w:t>
      </w:r>
      <w:r w:rsidRPr="00276FF8">
        <w:rPr>
          <w:rFonts w:ascii="Times New Roman" w:hAnsi="Times New Roman" w:cs="Times New Roman"/>
        </w:rPr>
        <w:t xml:space="preserve"> году получила степень МВА по специальности «Финансы и кредит». В 2012 году стала лауреатом рейтинга ТОР-1000 ассоциации Российских менеджеров.</w:t>
      </w:r>
    </w:p>
    <w:p w:rsidR="00B51732" w:rsidRPr="00276FF8" w:rsidRDefault="00B51732" w:rsidP="00B51732">
      <w:pPr>
        <w:widowControl w:val="0"/>
        <w:shd w:val="clear" w:color="auto" w:fill="FFFFFF"/>
        <w:spacing w:after="0" w:line="240" w:lineRule="auto"/>
        <w:ind w:firstLine="709"/>
        <w:jc w:val="both"/>
        <w:rPr>
          <w:rFonts w:ascii="Times New Roman" w:hAnsi="Times New Roman" w:cs="Times New Roman"/>
        </w:rPr>
      </w:pPr>
      <w:r w:rsidRPr="00276FF8">
        <w:rPr>
          <w:rFonts w:ascii="Times New Roman" w:hAnsi="Times New Roman" w:cs="Times New Roman"/>
        </w:rPr>
        <w:t xml:space="preserve">Год рождения: 1967. </w:t>
      </w:r>
    </w:p>
    <w:p w:rsidR="00B51732" w:rsidRPr="00276FF8" w:rsidRDefault="00B51732" w:rsidP="00B51732">
      <w:pPr>
        <w:widowControl w:val="0"/>
        <w:shd w:val="clear" w:color="auto" w:fill="FFFFFF"/>
        <w:spacing w:after="0" w:line="240" w:lineRule="auto"/>
        <w:ind w:firstLine="709"/>
        <w:jc w:val="both"/>
        <w:rPr>
          <w:rFonts w:ascii="Times New Roman" w:hAnsi="Times New Roman" w:cs="Times New Roman"/>
        </w:rPr>
      </w:pPr>
      <w:r w:rsidRPr="00276FF8">
        <w:rPr>
          <w:rFonts w:ascii="Times New Roman" w:hAnsi="Times New Roman" w:cs="Times New Roman"/>
        </w:rPr>
        <w:t xml:space="preserve">Сведения об образовании: </w:t>
      </w:r>
    </w:p>
    <w:tbl>
      <w:tblPr>
        <w:tblStyle w:val="TableNormal"/>
        <w:tblW w:w="1034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560"/>
        <w:gridCol w:w="5386"/>
        <w:gridCol w:w="3402"/>
      </w:tblGrid>
      <w:tr w:rsidR="00B51732" w:rsidRPr="00276FF8" w:rsidTr="00B51732">
        <w:trPr>
          <w:trHeight w:val="252"/>
        </w:trPr>
        <w:tc>
          <w:tcPr>
            <w:tcW w:w="1560" w:type="dxa"/>
            <w:shd w:val="clear" w:color="auto" w:fill="auto"/>
            <w:tcMar>
              <w:top w:w="80" w:type="dxa"/>
              <w:left w:w="80" w:type="dxa"/>
              <w:bottom w:w="80" w:type="dxa"/>
              <w:right w:w="80" w:type="dxa"/>
            </w:tcMar>
            <w:vAlign w:val="center"/>
          </w:tcPr>
          <w:p w:rsidR="00B51732" w:rsidRPr="00276FF8" w:rsidRDefault="00B51732" w:rsidP="00B51732">
            <w:pPr>
              <w:spacing w:after="0" w:line="240" w:lineRule="auto"/>
              <w:jc w:val="center"/>
              <w:rPr>
                <w:rFonts w:ascii="Times New Roman" w:hAnsi="Times New Roman" w:cs="Times New Roman"/>
              </w:rPr>
            </w:pPr>
            <w:r w:rsidRPr="00276FF8">
              <w:rPr>
                <w:rFonts w:ascii="Times New Roman" w:hAnsi="Times New Roman" w:cs="Times New Roman"/>
              </w:rPr>
              <w:t>Дата окончания</w:t>
            </w:r>
          </w:p>
        </w:tc>
        <w:tc>
          <w:tcPr>
            <w:tcW w:w="5386" w:type="dxa"/>
            <w:shd w:val="clear" w:color="auto" w:fill="auto"/>
            <w:tcMar>
              <w:top w:w="80" w:type="dxa"/>
              <w:left w:w="80" w:type="dxa"/>
              <w:bottom w:w="80" w:type="dxa"/>
              <w:right w:w="80" w:type="dxa"/>
            </w:tcMar>
            <w:vAlign w:val="center"/>
          </w:tcPr>
          <w:p w:rsidR="00B51732" w:rsidRPr="00276FF8" w:rsidRDefault="00B51732" w:rsidP="00B51732">
            <w:pPr>
              <w:spacing w:after="0" w:line="240" w:lineRule="auto"/>
              <w:jc w:val="center"/>
              <w:rPr>
                <w:rFonts w:ascii="Times New Roman" w:hAnsi="Times New Roman" w:cs="Times New Roman"/>
              </w:rPr>
            </w:pPr>
            <w:r w:rsidRPr="00276FF8">
              <w:rPr>
                <w:rFonts w:ascii="Times New Roman" w:hAnsi="Times New Roman" w:cs="Times New Roman"/>
              </w:rPr>
              <w:t>Учебное заведение</w:t>
            </w:r>
          </w:p>
        </w:tc>
        <w:tc>
          <w:tcPr>
            <w:tcW w:w="3402" w:type="dxa"/>
            <w:shd w:val="clear" w:color="auto" w:fill="auto"/>
            <w:tcMar>
              <w:top w:w="80" w:type="dxa"/>
              <w:left w:w="80" w:type="dxa"/>
              <w:bottom w:w="80" w:type="dxa"/>
              <w:right w:w="80" w:type="dxa"/>
            </w:tcMar>
            <w:vAlign w:val="center"/>
          </w:tcPr>
          <w:p w:rsidR="00B51732" w:rsidRPr="00276FF8" w:rsidRDefault="00B51732" w:rsidP="00B51732">
            <w:pPr>
              <w:spacing w:after="0" w:line="240" w:lineRule="auto"/>
              <w:jc w:val="center"/>
              <w:rPr>
                <w:rFonts w:ascii="Times New Roman" w:hAnsi="Times New Roman" w:cs="Times New Roman"/>
              </w:rPr>
            </w:pPr>
            <w:r w:rsidRPr="00276FF8">
              <w:rPr>
                <w:rFonts w:ascii="Times New Roman" w:hAnsi="Times New Roman" w:cs="Times New Roman"/>
              </w:rPr>
              <w:t>Специальность</w:t>
            </w:r>
          </w:p>
        </w:tc>
      </w:tr>
      <w:tr w:rsidR="00B51732" w:rsidRPr="00276FF8" w:rsidTr="00B51732">
        <w:trPr>
          <w:trHeight w:val="692"/>
        </w:trPr>
        <w:tc>
          <w:tcPr>
            <w:tcW w:w="1560" w:type="dxa"/>
            <w:shd w:val="clear" w:color="auto" w:fill="auto"/>
            <w:tcMar>
              <w:top w:w="80" w:type="dxa"/>
              <w:left w:w="80" w:type="dxa"/>
              <w:bottom w:w="80" w:type="dxa"/>
              <w:right w:w="80" w:type="dxa"/>
            </w:tcMar>
          </w:tcPr>
          <w:p w:rsidR="00B51732" w:rsidRPr="00276FF8" w:rsidRDefault="00B51732" w:rsidP="00393873">
            <w:pPr>
              <w:spacing w:after="0" w:line="240" w:lineRule="auto"/>
              <w:jc w:val="center"/>
              <w:rPr>
                <w:rFonts w:ascii="Times New Roman" w:hAnsi="Times New Roman" w:cs="Times New Roman"/>
              </w:rPr>
            </w:pPr>
            <w:r w:rsidRPr="00276FF8">
              <w:rPr>
                <w:rFonts w:ascii="Times New Roman" w:hAnsi="Times New Roman" w:cs="Times New Roman"/>
              </w:rPr>
              <w:t>1990</w:t>
            </w:r>
          </w:p>
        </w:tc>
        <w:tc>
          <w:tcPr>
            <w:tcW w:w="5386" w:type="dxa"/>
            <w:shd w:val="clear" w:color="auto" w:fill="auto"/>
            <w:tcMar>
              <w:top w:w="80" w:type="dxa"/>
              <w:left w:w="80" w:type="dxa"/>
              <w:bottom w:w="80" w:type="dxa"/>
              <w:right w:w="80" w:type="dxa"/>
            </w:tcMar>
          </w:tcPr>
          <w:p w:rsidR="00B51732" w:rsidRPr="00276FF8" w:rsidRDefault="00B51732" w:rsidP="00393873">
            <w:pPr>
              <w:spacing w:after="0" w:line="240" w:lineRule="auto"/>
              <w:jc w:val="center"/>
              <w:rPr>
                <w:rFonts w:ascii="Times New Roman" w:hAnsi="Times New Roman" w:cs="Times New Roman"/>
              </w:rPr>
            </w:pPr>
            <w:r w:rsidRPr="00276FF8">
              <w:rPr>
                <w:rFonts w:ascii="Times New Roman" w:hAnsi="Times New Roman" w:cs="Times New Roman"/>
              </w:rPr>
              <w:t>Московский ордена Дружбы народов Государственный институт иностранных языков М.Тореза</w:t>
            </w:r>
          </w:p>
        </w:tc>
        <w:tc>
          <w:tcPr>
            <w:tcW w:w="3402" w:type="dxa"/>
            <w:shd w:val="clear" w:color="auto" w:fill="auto"/>
            <w:tcMar>
              <w:top w:w="80" w:type="dxa"/>
              <w:left w:w="80" w:type="dxa"/>
              <w:bottom w:w="80" w:type="dxa"/>
              <w:right w:w="80" w:type="dxa"/>
            </w:tcMar>
          </w:tcPr>
          <w:p w:rsidR="00B51732" w:rsidRPr="00276FF8" w:rsidRDefault="00B51732" w:rsidP="00393873">
            <w:pPr>
              <w:spacing w:after="0" w:line="240" w:lineRule="auto"/>
              <w:jc w:val="center"/>
              <w:rPr>
                <w:rFonts w:ascii="Times New Roman" w:hAnsi="Times New Roman" w:cs="Times New Roman"/>
              </w:rPr>
            </w:pPr>
            <w:r w:rsidRPr="00276FF8">
              <w:rPr>
                <w:rFonts w:ascii="Times New Roman" w:hAnsi="Times New Roman" w:cs="Times New Roman"/>
              </w:rPr>
              <w:t>Иностранный язык/ преподаватель английского языка</w:t>
            </w:r>
          </w:p>
        </w:tc>
      </w:tr>
      <w:tr w:rsidR="00B51732" w:rsidRPr="00276FF8" w:rsidTr="00B51732">
        <w:trPr>
          <w:trHeight w:val="472"/>
        </w:trPr>
        <w:tc>
          <w:tcPr>
            <w:tcW w:w="1560" w:type="dxa"/>
            <w:shd w:val="clear" w:color="auto" w:fill="auto"/>
            <w:tcMar>
              <w:top w:w="80" w:type="dxa"/>
              <w:left w:w="80" w:type="dxa"/>
              <w:bottom w:w="80" w:type="dxa"/>
              <w:right w:w="80" w:type="dxa"/>
            </w:tcMar>
          </w:tcPr>
          <w:p w:rsidR="00B51732" w:rsidRPr="00276FF8" w:rsidRDefault="004B2E46" w:rsidP="00393873">
            <w:pPr>
              <w:spacing w:after="0" w:line="240" w:lineRule="auto"/>
              <w:jc w:val="center"/>
              <w:rPr>
                <w:rFonts w:ascii="Times New Roman" w:hAnsi="Times New Roman" w:cs="Times New Roman"/>
              </w:rPr>
            </w:pPr>
            <w:r w:rsidRPr="00276FF8">
              <w:rPr>
                <w:rFonts w:ascii="Times New Roman" w:hAnsi="Times New Roman" w:cs="Times New Roman"/>
              </w:rPr>
              <w:t>2001</w:t>
            </w:r>
          </w:p>
        </w:tc>
        <w:tc>
          <w:tcPr>
            <w:tcW w:w="5386" w:type="dxa"/>
            <w:shd w:val="clear" w:color="auto" w:fill="auto"/>
            <w:tcMar>
              <w:top w:w="80" w:type="dxa"/>
              <w:left w:w="80" w:type="dxa"/>
              <w:bottom w:w="80" w:type="dxa"/>
              <w:right w:w="80" w:type="dxa"/>
            </w:tcMar>
          </w:tcPr>
          <w:p w:rsidR="00B51732" w:rsidRPr="00276FF8" w:rsidRDefault="00B51732" w:rsidP="00393873">
            <w:pPr>
              <w:spacing w:after="0" w:line="240" w:lineRule="auto"/>
              <w:jc w:val="center"/>
              <w:rPr>
                <w:rFonts w:ascii="Times New Roman" w:hAnsi="Times New Roman" w:cs="Times New Roman"/>
              </w:rPr>
            </w:pPr>
            <w:r w:rsidRPr="00276FF8">
              <w:rPr>
                <w:rFonts w:ascii="Times New Roman" w:hAnsi="Times New Roman" w:cs="Times New Roman"/>
              </w:rPr>
              <w:t>Московская Международная Высшая школа бизнеса (МИРБИС)</w:t>
            </w:r>
          </w:p>
        </w:tc>
        <w:tc>
          <w:tcPr>
            <w:tcW w:w="3402" w:type="dxa"/>
            <w:shd w:val="clear" w:color="auto" w:fill="auto"/>
            <w:tcMar>
              <w:top w:w="80" w:type="dxa"/>
              <w:left w:w="80" w:type="dxa"/>
              <w:bottom w:w="80" w:type="dxa"/>
              <w:right w:w="80" w:type="dxa"/>
            </w:tcMar>
          </w:tcPr>
          <w:p w:rsidR="00B51732" w:rsidRPr="00276FF8" w:rsidRDefault="00B51732" w:rsidP="00393873">
            <w:pPr>
              <w:spacing w:after="0" w:line="240" w:lineRule="auto"/>
              <w:jc w:val="center"/>
              <w:rPr>
                <w:rFonts w:ascii="Times New Roman" w:hAnsi="Times New Roman" w:cs="Times New Roman"/>
              </w:rPr>
            </w:pPr>
            <w:r w:rsidRPr="00276FF8">
              <w:rPr>
                <w:rFonts w:ascii="Times New Roman" w:hAnsi="Times New Roman" w:cs="Times New Roman"/>
              </w:rPr>
              <w:t>«Финансы и кредит»/МВА</w:t>
            </w:r>
          </w:p>
        </w:tc>
      </w:tr>
      <w:tr w:rsidR="00B51732" w:rsidRPr="00276FF8" w:rsidTr="00B51732">
        <w:trPr>
          <w:trHeight w:val="472"/>
        </w:trPr>
        <w:tc>
          <w:tcPr>
            <w:tcW w:w="1560" w:type="dxa"/>
            <w:shd w:val="clear" w:color="auto" w:fill="auto"/>
            <w:tcMar>
              <w:top w:w="80" w:type="dxa"/>
              <w:left w:w="80" w:type="dxa"/>
              <w:bottom w:w="80" w:type="dxa"/>
              <w:right w:w="80" w:type="dxa"/>
            </w:tcMar>
          </w:tcPr>
          <w:p w:rsidR="00B51732" w:rsidRPr="00276FF8" w:rsidRDefault="004B2E46" w:rsidP="00393873">
            <w:pPr>
              <w:spacing w:after="0" w:line="240" w:lineRule="auto"/>
              <w:jc w:val="center"/>
              <w:rPr>
                <w:rFonts w:ascii="Times New Roman" w:hAnsi="Times New Roman" w:cs="Times New Roman"/>
              </w:rPr>
            </w:pPr>
            <w:r w:rsidRPr="00276FF8">
              <w:rPr>
                <w:rFonts w:ascii="Times New Roman" w:hAnsi="Times New Roman" w:cs="Times New Roman"/>
              </w:rPr>
              <w:t>2001</w:t>
            </w:r>
          </w:p>
        </w:tc>
        <w:tc>
          <w:tcPr>
            <w:tcW w:w="5386" w:type="dxa"/>
            <w:shd w:val="clear" w:color="auto" w:fill="auto"/>
            <w:tcMar>
              <w:top w:w="80" w:type="dxa"/>
              <w:left w:w="80" w:type="dxa"/>
              <w:bottom w:w="80" w:type="dxa"/>
              <w:right w:w="80" w:type="dxa"/>
            </w:tcMar>
          </w:tcPr>
          <w:p w:rsidR="00B51732" w:rsidRPr="00276FF8" w:rsidRDefault="00B51732" w:rsidP="00393873">
            <w:pPr>
              <w:spacing w:after="0" w:line="240" w:lineRule="auto"/>
              <w:jc w:val="center"/>
              <w:rPr>
                <w:rFonts w:ascii="Times New Roman" w:hAnsi="Times New Roman" w:cs="Times New Roman"/>
              </w:rPr>
            </w:pPr>
            <w:r w:rsidRPr="00276FF8">
              <w:rPr>
                <w:rFonts w:ascii="Times New Roman" w:hAnsi="Times New Roman" w:cs="Times New Roman"/>
              </w:rPr>
              <w:t>Российская экономическая академия имени Г.В. Плеханова</w:t>
            </w:r>
          </w:p>
        </w:tc>
        <w:tc>
          <w:tcPr>
            <w:tcW w:w="3402" w:type="dxa"/>
            <w:shd w:val="clear" w:color="auto" w:fill="auto"/>
            <w:tcMar>
              <w:top w:w="80" w:type="dxa"/>
              <w:left w:w="80" w:type="dxa"/>
              <w:bottom w:w="80" w:type="dxa"/>
              <w:right w:w="80" w:type="dxa"/>
            </w:tcMar>
          </w:tcPr>
          <w:p w:rsidR="00B51732" w:rsidRPr="00276FF8" w:rsidRDefault="00B51732" w:rsidP="00393873">
            <w:pPr>
              <w:spacing w:after="0" w:line="240" w:lineRule="auto"/>
              <w:jc w:val="center"/>
              <w:rPr>
                <w:rFonts w:ascii="Times New Roman" w:hAnsi="Times New Roman" w:cs="Times New Roman"/>
              </w:rPr>
            </w:pPr>
            <w:r w:rsidRPr="00276FF8">
              <w:rPr>
                <w:rFonts w:ascii="Times New Roman" w:hAnsi="Times New Roman" w:cs="Times New Roman"/>
              </w:rPr>
              <w:t xml:space="preserve"> «Финансы и кредит»/экономист</w:t>
            </w:r>
          </w:p>
        </w:tc>
      </w:tr>
    </w:tbl>
    <w:p w:rsidR="00957D49" w:rsidRPr="00276FF8" w:rsidRDefault="00957D49" w:rsidP="00957D49">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1877"/>
        <w:gridCol w:w="4785"/>
        <w:gridCol w:w="2835"/>
      </w:tblGrid>
      <w:tr w:rsidR="00B51732" w:rsidRPr="00276FF8" w:rsidTr="00134C75">
        <w:trPr>
          <w:trHeight w:val="244"/>
        </w:trPr>
        <w:tc>
          <w:tcPr>
            <w:tcW w:w="272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1732" w:rsidRPr="00276FF8" w:rsidRDefault="00B51732" w:rsidP="00B51732">
            <w:pPr>
              <w:widowControl w:val="0"/>
              <w:spacing w:before="20" w:after="40"/>
              <w:jc w:val="center"/>
              <w:rPr>
                <w:rFonts w:ascii="Times New Roman" w:hAnsi="Times New Roman" w:cs="Times New Roman"/>
              </w:rPr>
            </w:pPr>
            <w:r w:rsidRPr="00276FF8">
              <w:rPr>
                <w:rFonts w:ascii="Times New Roman" w:hAnsi="Times New Roman" w:cs="Times New Roman"/>
              </w:rPr>
              <w:t>Период</w:t>
            </w:r>
          </w:p>
        </w:tc>
        <w:tc>
          <w:tcPr>
            <w:tcW w:w="4785"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B51732" w:rsidRPr="00276FF8" w:rsidRDefault="00B51732" w:rsidP="00B51732">
            <w:pPr>
              <w:widowControl w:val="0"/>
              <w:spacing w:before="20" w:after="40"/>
              <w:jc w:val="center"/>
              <w:rPr>
                <w:rFonts w:ascii="Times New Roman" w:hAnsi="Times New Roman" w:cs="Times New Roman"/>
              </w:rPr>
            </w:pPr>
            <w:r w:rsidRPr="00276FF8">
              <w:rPr>
                <w:rFonts w:ascii="Times New Roman" w:hAnsi="Times New Roman" w:cs="Times New Roman"/>
              </w:rPr>
              <w:t>Наименование организации</w:t>
            </w:r>
          </w:p>
        </w:tc>
        <w:tc>
          <w:tcPr>
            <w:tcW w:w="2835"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B51732" w:rsidRPr="00276FF8" w:rsidRDefault="00B51732" w:rsidP="00B51732">
            <w:pPr>
              <w:widowControl w:val="0"/>
              <w:spacing w:before="20" w:after="40"/>
              <w:jc w:val="center"/>
              <w:rPr>
                <w:rFonts w:ascii="Times New Roman" w:hAnsi="Times New Roman" w:cs="Times New Roman"/>
              </w:rPr>
            </w:pPr>
            <w:r w:rsidRPr="00276FF8">
              <w:rPr>
                <w:rFonts w:ascii="Times New Roman" w:hAnsi="Times New Roman" w:cs="Times New Roman"/>
              </w:rPr>
              <w:t>Должность</w:t>
            </w:r>
          </w:p>
        </w:tc>
      </w:tr>
      <w:tr w:rsidR="00B51732" w:rsidRPr="00276FF8" w:rsidTr="00134C75">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1732" w:rsidRPr="00276FF8" w:rsidRDefault="00B51732" w:rsidP="00B51732">
            <w:pPr>
              <w:widowControl w:val="0"/>
              <w:spacing w:before="20" w:after="40"/>
              <w:jc w:val="center"/>
              <w:rPr>
                <w:rFonts w:ascii="Times New Roman" w:hAnsi="Times New Roman" w:cs="Times New Roman"/>
              </w:rPr>
            </w:pPr>
            <w:r w:rsidRPr="00276FF8">
              <w:rPr>
                <w:rFonts w:ascii="Times New Roman" w:hAnsi="Times New Roman" w:cs="Times New Roman"/>
              </w:rPr>
              <w:t>с</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1732" w:rsidRPr="00276FF8" w:rsidRDefault="00B51732" w:rsidP="00B51732">
            <w:pPr>
              <w:widowControl w:val="0"/>
              <w:spacing w:before="20" w:after="40"/>
              <w:jc w:val="center"/>
              <w:rPr>
                <w:rFonts w:ascii="Times New Roman" w:hAnsi="Times New Roman" w:cs="Times New Roman"/>
              </w:rPr>
            </w:pPr>
            <w:r w:rsidRPr="00276FF8">
              <w:rPr>
                <w:rFonts w:ascii="Times New Roman" w:hAnsi="Times New Roman" w:cs="Times New Roman"/>
              </w:rPr>
              <w:t>по</w:t>
            </w:r>
          </w:p>
        </w:tc>
        <w:tc>
          <w:tcPr>
            <w:tcW w:w="4785"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rPr>
                <w:rFonts w:ascii="Times New Roman" w:hAnsi="Times New Roman" w:cs="Times New Roman"/>
              </w:rPr>
            </w:pPr>
          </w:p>
        </w:tc>
        <w:tc>
          <w:tcPr>
            <w:tcW w:w="2835"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rPr>
                <w:rFonts w:ascii="Times New Roman" w:hAnsi="Times New Roman" w:cs="Times New Roman"/>
              </w:rPr>
            </w:pPr>
          </w:p>
        </w:tc>
      </w:tr>
      <w:tr w:rsidR="00B51732" w:rsidRPr="00276FF8" w:rsidTr="00134C75">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2004</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2015</w:t>
            </w:r>
          </w:p>
        </w:tc>
        <w:tc>
          <w:tcPr>
            <w:tcW w:w="47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ООО «КорпСервис»</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Генеральный директор</w:t>
            </w:r>
          </w:p>
        </w:tc>
      </w:tr>
      <w:tr w:rsidR="00B51732" w:rsidRPr="00276FF8" w:rsidTr="00134C75">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2004</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2017</w:t>
            </w:r>
          </w:p>
        </w:tc>
        <w:tc>
          <w:tcPr>
            <w:tcW w:w="47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ООО «СТАРВЕН»</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Генеральный директор</w:t>
            </w:r>
          </w:p>
        </w:tc>
      </w:tr>
      <w:tr w:rsidR="00B51732" w:rsidRPr="00276FF8" w:rsidTr="00134C75">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2005</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настоящее время</w:t>
            </w:r>
          </w:p>
        </w:tc>
        <w:tc>
          <w:tcPr>
            <w:tcW w:w="47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ООО «КорпЭстейт»</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Генеральный директор</w:t>
            </w:r>
          </w:p>
        </w:tc>
      </w:tr>
      <w:tr w:rsidR="00B51732" w:rsidRPr="00276FF8" w:rsidTr="00134C75">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2006</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настоящее время</w:t>
            </w:r>
          </w:p>
        </w:tc>
        <w:tc>
          <w:tcPr>
            <w:tcW w:w="47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АО «Институт стекла»</w:t>
            </w:r>
            <w:r w:rsidR="00784C67" w:rsidRPr="00276FF8">
              <w:rPr>
                <w:rFonts w:ascii="Times New Roman" w:hAnsi="Times New Roman" w:cs="Times New Roman"/>
              </w:rPr>
              <w:t xml:space="preserve"> (прежнее наименование - ОАО «Институт стекла»)</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Член Совета директоров</w:t>
            </w:r>
          </w:p>
        </w:tc>
      </w:tr>
      <w:tr w:rsidR="00B51732" w:rsidRPr="00276FF8" w:rsidTr="00134C75">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2006</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настоящее время</w:t>
            </w:r>
          </w:p>
        </w:tc>
        <w:tc>
          <w:tcPr>
            <w:tcW w:w="47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B51732">
            <w:pPr>
              <w:widowControl w:val="0"/>
              <w:spacing w:before="20" w:after="40"/>
              <w:rPr>
                <w:rFonts w:ascii="Times New Roman" w:hAnsi="Times New Roman" w:cs="Times New Roman"/>
              </w:rPr>
            </w:pPr>
            <w:r w:rsidRPr="00276FF8">
              <w:rPr>
                <w:rFonts w:ascii="Times New Roman" w:hAnsi="Times New Roman" w:cs="Times New Roman"/>
              </w:rPr>
              <w:t>АО «Бирюлево» (прежнее наименование –ОАО «Бирюлево)</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Член Совета директоров</w:t>
            </w:r>
          </w:p>
        </w:tc>
      </w:tr>
      <w:tr w:rsidR="00B51732" w:rsidRPr="00276FF8" w:rsidTr="00134C75">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2007</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настоящее время</w:t>
            </w:r>
          </w:p>
        </w:tc>
        <w:tc>
          <w:tcPr>
            <w:tcW w:w="47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СООО «РЕНТ ИНВЕСТ ГРУПП»</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Член Совета директоров</w:t>
            </w:r>
          </w:p>
        </w:tc>
      </w:tr>
      <w:tr w:rsidR="00B51732" w:rsidRPr="00276FF8" w:rsidTr="00134C75">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2008</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2018</w:t>
            </w:r>
          </w:p>
        </w:tc>
        <w:tc>
          <w:tcPr>
            <w:tcW w:w="47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ООО «РосКорп»</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Исполнительный директор</w:t>
            </w:r>
          </w:p>
        </w:tc>
      </w:tr>
      <w:tr w:rsidR="00B51732" w:rsidRPr="00276FF8" w:rsidTr="00134C75">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2008</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2015</w:t>
            </w:r>
          </w:p>
        </w:tc>
        <w:tc>
          <w:tcPr>
            <w:tcW w:w="47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ООО «ИММОРОСИНДАСТРИ»</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Генеральный директор</w:t>
            </w:r>
          </w:p>
        </w:tc>
      </w:tr>
      <w:tr w:rsidR="00B51732" w:rsidRPr="00276FF8" w:rsidTr="00134C75">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2008</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настоящее время</w:t>
            </w:r>
          </w:p>
        </w:tc>
        <w:tc>
          <w:tcPr>
            <w:tcW w:w="47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ООО «КИЕВРУСЬ»</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Член Совета директоров</w:t>
            </w:r>
          </w:p>
        </w:tc>
      </w:tr>
      <w:tr w:rsidR="00B51732" w:rsidRPr="00276FF8" w:rsidTr="00134C75">
        <w:trPr>
          <w:trHeight w:val="244"/>
        </w:trPr>
        <w:tc>
          <w:tcPr>
            <w:tcW w:w="851"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2013</w:t>
            </w:r>
          </w:p>
        </w:tc>
        <w:tc>
          <w:tcPr>
            <w:tcW w:w="1877"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B51732" w:rsidRPr="00276FF8" w:rsidRDefault="00134C75" w:rsidP="00393873">
            <w:pPr>
              <w:widowControl w:val="0"/>
              <w:spacing w:before="20" w:after="40"/>
              <w:rPr>
                <w:rFonts w:ascii="Times New Roman" w:hAnsi="Times New Roman" w:cs="Times New Roman"/>
              </w:rPr>
            </w:pPr>
            <w:r w:rsidRPr="00276FF8">
              <w:rPr>
                <w:rFonts w:ascii="Times New Roman" w:hAnsi="Times New Roman" w:cs="Times New Roman"/>
              </w:rPr>
              <w:t>2019</w:t>
            </w:r>
          </w:p>
        </w:tc>
        <w:tc>
          <w:tcPr>
            <w:tcW w:w="47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ООО «КорпИнвестХолдинг»</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134C75">
            <w:pPr>
              <w:widowControl w:val="0"/>
              <w:spacing w:before="20" w:after="40"/>
              <w:rPr>
                <w:rFonts w:ascii="Times New Roman" w:hAnsi="Times New Roman" w:cs="Times New Roman"/>
              </w:rPr>
            </w:pPr>
            <w:r w:rsidRPr="00276FF8">
              <w:rPr>
                <w:rFonts w:ascii="Times New Roman" w:hAnsi="Times New Roman" w:cs="Times New Roman"/>
              </w:rPr>
              <w:t>Генеральный директор</w:t>
            </w:r>
          </w:p>
        </w:tc>
      </w:tr>
      <w:tr w:rsidR="00134C75" w:rsidRPr="00276FF8" w:rsidTr="00134C75">
        <w:trPr>
          <w:trHeight w:val="244"/>
        </w:trPr>
        <w:tc>
          <w:tcPr>
            <w:tcW w:w="851"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134C75" w:rsidRPr="00276FF8" w:rsidRDefault="00134C75" w:rsidP="00134C75">
            <w:pPr>
              <w:widowControl w:val="0"/>
              <w:spacing w:before="20" w:after="40"/>
              <w:rPr>
                <w:rFonts w:ascii="Times New Roman" w:hAnsi="Times New Roman" w:cs="Times New Roman"/>
              </w:rPr>
            </w:pPr>
            <w:r w:rsidRPr="00276FF8">
              <w:rPr>
                <w:rFonts w:ascii="Times New Roman" w:hAnsi="Times New Roman" w:cs="Times New Roman"/>
              </w:rPr>
              <w:t>2019</w:t>
            </w:r>
          </w:p>
        </w:tc>
        <w:tc>
          <w:tcPr>
            <w:tcW w:w="1877"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134C75" w:rsidRPr="00276FF8" w:rsidRDefault="00134C75" w:rsidP="006525A1">
            <w:pPr>
              <w:widowControl w:val="0"/>
              <w:spacing w:before="20" w:after="40"/>
              <w:rPr>
                <w:rFonts w:ascii="Times New Roman" w:hAnsi="Times New Roman" w:cs="Times New Roman"/>
              </w:rPr>
            </w:pPr>
            <w:r w:rsidRPr="00276FF8">
              <w:rPr>
                <w:rFonts w:ascii="Times New Roman" w:hAnsi="Times New Roman" w:cs="Times New Roman"/>
              </w:rPr>
              <w:t>настоящее время</w:t>
            </w:r>
          </w:p>
        </w:tc>
        <w:tc>
          <w:tcPr>
            <w:tcW w:w="47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34C75" w:rsidRPr="00276FF8" w:rsidRDefault="00134C75" w:rsidP="006525A1">
            <w:pPr>
              <w:widowControl w:val="0"/>
              <w:spacing w:before="20" w:after="40"/>
              <w:rPr>
                <w:rFonts w:ascii="Times New Roman" w:hAnsi="Times New Roman" w:cs="Times New Roman"/>
              </w:rPr>
            </w:pPr>
            <w:r w:rsidRPr="00276FF8">
              <w:rPr>
                <w:rFonts w:ascii="Times New Roman" w:hAnsi="Times New Roman" w:cs="Times New Roman"/>
              </w:rPr>
              <w:t>ООО «КорпИнвестХолдинг»</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134C75" w:rsidRPr="00276FF8" w:rsidRDefault="00134C75" w:rsidP="006525A1">
            <w:pPr>
              <w:widowControl w:val="0"/>
              <w:spacing w:before="20" w:after="40"/>
              <w:rPr>
                <w:rFonts w:ascii="Times New Roman" w:hAnsi="Times New Roman" w:cs="Times New Roman"/>
              </w:rPr>
            </w:pPr>
            <w:r w:rsidRPr="00276FF8">
              <w:rPr>
                <w:rFonts w:ascii="Times New Roman" w:hAnsi="Times New Roman" w:cs="Times New Roman"/>
              </w:rPr>
              <w:t>Генеральный директор управляющей организации</w:t>
            </w:r>
          </w:p>
        </w:tc>
      </w:tr>
      <w:tr w:rsidR="00B51732" w:rsidRPr="00276FF8" w:rsidTr="009B63FB">
        <w:trPr>
          <w:trHeight w:val="24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2015</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2017</w:t>
            </w:r>
          </w:p>
        </w:tc>
        <w:tc>
          <w:tcPr>
            <w:tcW w:w="4785" w:type="dxa"/>
            <w:vMerge w:val="restart"/>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1732" w:rsidRPr="00276FF8" w:rsidRDefault="00B51732" w:rsidP="004B2E46">
            <w:pPr>
              <w:widowControl w:val="0"/>
              <w:spacing w:before="20" w:after="40"/>
              <w:rPr>
                <w:rFonts w:ascii="Times New Roman" w:hAnsi="Times New Roman" w:cs="Times New Roman"/>
              </w:rPr>
            </w:pPr>
            <w:r w:rsidRPr="00276FF8">
              <w:rPr>
                <w:rFonts w:ascii="Times New Roman" w:hAnsi="Times New Roman" w:cs="Times New Roman"/>
              </w:rPr>
              <w:t>ПАО «РОСИНТЕР РЕСТОРАНТС ХОЛДИНГ»</w:t>
            </w:r>
          </w:p>
        </w:tc>
        <w:tc>
          <w:tcPr>
            <w:tcW w:w="2835"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1732" w:rsidRPr="00276FF8" w:rsidRDefault="00B51732" w:rsidP="009B63FB">
            <w:pPr>
              <w:widowControl w:val="0"/>
              <w:spacing w:before="20" w:after="40"/>
              <w:rPr>
                <w:rFonts w:ascii="Times New Roman" w:hAnsi="Times New Roman" w:cs="Times New Roman"/>
              </w:rPr>
            </w:pPr>
            <w:r w:rsidRPr="00276FF8">
              <w:rPr>
                <w:rFonts w:ascii="Times New Roman" w:hAnsi="Times New Roman" w:cs="Times New Roman"/>
              </w:rPr>
              <w:t>Член Совета директоров</w:t>
            </w:r>
          </w:p>
        </w:tc>
      </w:tr>
      <w:tr w:rsidR="00B51732" w:rsidRPr="00276FF8" w:rsidTr="00134C75">
        <w:trPr>
          <w:trHeight w:val="244"/>
        </w:trPr>
        <w:tc>
          <w:tcPr>
            <w:tcW w:w="851"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2018</w:t>
            </w:r>
          </w:p>
        </w:tc>
        <w:tc>
          <w:tcPr>
            <w:tcW w:w="1877"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393873">
            <w:pPr>
              <w:widowControl w:val="0"/>
              <w:spacing w:before="20" w:after="40"/>
              <w:rPr>
                <w:rFonts w:ascii="Times New Roman" w:hAnsi="Times New Roman" w:cs="Times New Roman"/>
              </w:rPr>
            </w:pPr>
            <w:r w:rsidRPr="00276FF8">
              <w:rPr>
                <w:rFonts w:ascii="Times New Roman" w:hAnsi="Times New Roman" w:cs="Times New Roman"/>
              </w:rPr>
              <w:t>настоящее время</w:t>
            </w:r>
          </w:p>
        </w:tc>
        <w:tc>
          <w:tcPr>
            <w:tcW w:w="4785" w:type="dxa"/>
            <w:vMerge/>
            <w:tcBorders>
              <w:top w:val="single" w:sz="6" w:space="0" w:color="000000"/>
              <w:left w:val="single" w:sz="6" w:space="0" w:color="000000"/>
              <w:bottom w:val="single" w:sz="6" w:space="0" w:color="000000"/>
              <w:right w:val="single" w:sz="6" w:space="0" w:color="000000"/>
            </w:tcBorders>
            <w:shd w:val="clear" w:color="auto" w:fill="auto"/>
          </w:tcPr>
          <w:p w:rsidR="00B51732" w:rsidRPr="00276FF8" w:rsidRDefault="00B51732" w:rsidP="00393873">
            <w:pPr>
              <w:rPr>
                <w:rFonts w:ascii="Times New Roman" w:hAnsi="Times New Roman" w:cs="Times New Roman"/>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auto"/>
          </w:tcPr>
          <w:p w:rsidR="00B51732" w:rsidRPr="00276FF8" w:rsidRDefault="00B51732" w:rsidP="00393873">
            <w:pPr>
              <w:rPr>
                <w:rFonts w:ascii="Times New Roman" w:hAnsi="Times New Roman" w:cs="Times New Roman"/>
              </w:rPr>
            </w:pPr>
          </w:p>
        </w:tc>
      </w:tr>
    </w:tbl>
    <w:p w:rsidR="00B51732" w:rsidRPr="00276FF8" w:rsidRDefault="00B51732" w:rsidP="00B51732">
      <w:pPr>
        <w:widowControl w:val="0"/>
        <w:spacing w:before="60" w:after="40" w:line="240" w:lineRule="auto"/>
        <w:ind w:firstLine="709"/>
        <w:jc w:val="both"/>
        <w:rPr>
          <w:rFonts w:ascii="Times New Roman" w:hAnsi="Times New Roman" w:cs="Times New Roman"/>
        </w:rPr>
      </w:pPr>
      <w:r w:rsidRPr="00276FF8">
        <w:rPr>
          <w:rFonts w:ascii="Times New Roman" w:hAnsi="Times New Roman" w:cs="Times New Roman"/>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доли участия в уставном капитале Общества /обыкновенных акций в прямой личной собственности не имеет, в течение отчетного периода сделки по приобретению/ отчуждению акций Общества членом Совета директоров не совершались.  </w:t>
      </w:r>
    </w:p>
    <w:p w:rsidR="00B51732" w:rsidRPr="00276FF8" w:rsidRDefault="00B51732" w:rsidP="00B51732">
      <w:pPr>
        <w:widowControl w:val="0"/>
        <w:shd w:val="clear" w:color="auto" w:fill="FFFFFF"/>
        <w:spacing w:after="0" w:line="240" w:lineRule="auto"/>
        <w:jc w:val="both"/>
        <w:rPr>
          <w:rFonts w:ascii="Times New Roman" w:eastAsia="Times New Roman" w:hAnsi="Times New Roman" w:cs="Times New Roman"/>
        </w:rPr>
      </w:pPr>
    </w:p>
    <w:p w:rsidR="008A10A8" w:rsidRPr="00276FF8" w:rsidRDefault="008A10A8" w:rsidP="008A10A8">
      <w:pPr>
        <w:spacing w:before="120" w:after="0" w:line="360" w:lineRule="auto"/>
        <w:ind w:firstLine="709"/>
        <w:jc w:val="both"/>
        <w:rPr>
          <w:rFonts w:ascii="Times New Roman" w:hAnsi="Times New Roman" w:cs="Times New Roman"/>
          <w:b/>
          <w:bCs/>
        </w:rPr>
      </w:pPr>
      <w:r w:rsidRPr="00276FF8">
        <w:rPr>
          <w:rFonts w:ascii="Times New Roman" w:hAnsi="Times New Roman" w:cs="Times New Roman"/>
          <w:b/>
          <w:bCs/>
        </w:rPr>
        <w:t>Эмилия Коромото Гарсия Лопез</w:t>
      </w:r>
    </w:p>
    <w:p w:rsidR="008A10A8" w:rsidRPr="00276FF8" w:rsidRDefault="008A10A8" w:rsidP="00F0222E">
      <w:pPr>
        <w:widowControl w:val="0"/>
        <w:shd w:val="clear" w:color="auto" w:fill="FFFFFF"/>
        <w:spacing w:after="0" w:line="240" w:lineRule="auto"/>
        <w:ind w:firstLine="709"/>
        <w:jc w:val="both"/>
        <w:rPr>
          <w:rFonts w:ascii="Times New Roman" w:hAnsi="Times New Roman" w:cs="Times New Roman"/>
        </w:rPr>
      </w:pPr>
      <w:r w:rsidRPr="00276FF8">
        <w:rPr>
          <w:rFonts w:ascii="Times New Roman" w:hAnsi="Times New Roman" w:cs="Times New Roman"/>
        </w:rPr>
        <w:t>Год рождения: 1961</w:t>
      </w:r>
    </w:p>
    <w:p w:rsidR="00921A1C" w:rsidRPr="00276FF8" w:rsidRDefault="00921A1C" w:rsidP="00F0222E">
      <w:pPr>
        <w:widowControl w:val="0"/>
        <w:shd w:val="clear" w:color="auto" w:fill="FFFFFF"/>
        <w:spacing w:after="0" w:line="240" w:lineRule="auto"/>
        <w:ind w:firstLine="709"/>
        <w:jc w:val="both"/>
        <w:rPr>
          <w:rFonts w:ascii="Times New Roman" w:hAnsi="Times New Roman" w:cs="Times New Roman"/>
        </w:rPr>
      </w:pPr>
      <w:r w:rsidRPr="00276FF8">
        <w:rPr>
          <w:rFonts w:ascii="Times New Roman" w:hAnsi="Times New Roman" w:cs="Times New Roman"/>
        </w:rPr>
        <w:t>Сведения об образовании:</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5386"/>
        <w:gridCol w:w="3402"/>
      </w:tblGrid>
      <w:tr w:rsidR="00E13E3E" w:rsidRPr="00276FF8" w:rsidTr="00E13E3E">
        <w:tc>
          <w:tcPr>
            <w:tcW w:w="1560" w:type="dxa"/>
            <w:tcMar>
              <w:top w:w="0" w:type="dxa"/>
              <w:left w:w="108" w:type="dxa"/>
              <w:bottom w:w="0" w:type="dxa"/>
              <w:right w:w="108" w:type="dxa"/>
            </w:tcMar>
          </w:tcPr>
          <w:p w:rsidR="00E13E3E" w:rsidRPr="00276FF8" w:rsidRDefault="00E13E3E" w:rsidP="00E13E3E">
            <w:pPr>
              <w:spacing w:after="0" w:line="240" w:lineRule="auto"/>
              <w:jc w:val="center"/>
              <w:rPr>
                <w:rFonts w:ascii="Times New Roman" w:hAnsi="Times New Roman" w:cs="Times New Roman"/>
              </w:rPr>
            </w:pPr>
            <w:r w:rsidRPr="00276FF8">
              <w:rPr>
                <w:rFonts w:ascii="Times New Roman" w:hAnsi="Times New Roman" w:cs="Times New Roman"/>
              </w:rPr>
              <w:t xml:space="preserve">Период </w:t>
            </w:r>
          </w:p>
        </w:tc>
        <w:tc>
          <w:tcPr>
            <w:tcW w:w="5386" w:type="dxa"/>
            <w:tcMar>
              <w:top w:w="0" w:type="dxa"/>
              <w:left w:w="108" w:type="dxa"/>
              <w:bottom w:w="0" w:type="dxa"/>
              <w:right w:w="108" w:type="dxa"/>
            </w:tcMar>
          </w:tcPr>
          <w:p w:rsidR="00E13E3E" w:rsidRPr="00276FF8" w:rsidRDefault="00E13E3E" w:rsidP="00E13E3E">
            <w:pPr>
              <w:spacing w:after="0" w:line="240" w:lineRule="auto"/>
              <w:jc w:val="center"/>
              <w:rPr>
                <w:rFonts w:ascii="Times New Roman" w:hAnsi="Times New Roman" w:cs="Times New Roman"/>
              </w:rPr>
            </w:pPr>
            <w:r w:rsidRPr="00276FF8">
              <w:rPr>
                <w:rFonts w:ascii="Times New Roman" w:hAnsi="Times New Roman" w:cs="Times New Roman"/>
              </w:rPr>
              <w:t>Учебное заведение</w:t>
            </w:r>
          </w:p>
        </w:tc>
        <w:tc>
          <w:tcPr>
            <w:tcW w:w="3402" w:type="dxa"/>
            <w:tcMar>
              <w:top w:w="0" w:type="dxa"/>
              <w:left w:w="108" w:type="dxa"/>
              <w:bottom w:w="0" w:type="dxa"/>
              <w:right w:w="108" w:type="dxa"/>
            </w:tcMar>
          </w:tcPr>
          <w:p w:rsidR="00E13E3E" w:rsidRPr="00276FF8" w:rsidRDefault="00E13E3E" w:rsidP="00E13E3E">
            <w:pPr>
              <w:spacing w:after="0" w:line="240" w:lineRule="auto"/>
              <w:jc w:val="center"/>
              <w:rPr>
                <w:rFonts w:ascii="Times New Roman" w:hAnsi="Times New Roman" w:cs="Times New Roman"/>
              </w:rPr>
            </w:pPr>
            <w:r w:rsidRPr="00276FF8">
              <w:rPr>
                <w:rFonts w:ascii="Times New Roman" w:hAnsi="Times New Roman" w:cs="Times New Roman"/>
              </w:rPr>
              <w:t xml:space="preserve">Специальность </w:t>
            </w:r>
          </w:p>
        </w:tc>
      </w:tr>
      <w:tr w:rsidR="00E13E3E" w:rsidRPr="00276FF8" w:rsidTr="00E13E3E">
        <w:trPr>
          <w:trHeight w:val="810"/>
        </w:trPr>
        <w:tc>
          <w:tcPr>
            <w:tcW w:w="1560" w:type="dxa"/>
            <w:tcMar>
              <w:top w:w="0" w:type="dxa"/>
              <w:left w:w="108" w:type="dxa"/>
              <w:bottom w:w="0" w:type="dxa"/>
              <w:right w:w="108" w:type="dxa"/>
            </w:tcMar>
          </w:tcPr>
          <w:p w:rsidR="00E13E3E" w:rsidRPr="00276FF8" w:rsidRDefault="00E13E3E" w:rsidP="00E13E3E">
            <w:pPr>
              <w:spacing w:after="0" w:line="240" w:lineRule="auto"/>
              <w:jc w:val="center"/>
              <w:rPr>
                <w:rFonts w:ascii="Times New Roman" w:hAnsi="Times New Roman" w:cs="Times New Roman"/>
              </w:rPr>
            </w:pPr>
            <w:r w:rsidRPr="00276FF8">
              <w:rPr>
                <w:rFonts w:ascii="Times New Roman" w:hAnsi="Times New Roman" w:cs="Times New Roman"/>
              </w:rPr>
              <w:t>1984</w:t>
            </w:r>
          </w:p>
        </w:tc>
        <w:tc>
          <w:tcPr>
            <w:tcW w:w="5386" w:type="dxa"/>
            <w:tcMar>
              <w:top w:w="0" w:type="dxa"/>
              <w:left w:w="108" w:type="dxa"/>
              <w:bottom w:w="0" w:type="dxa"/>
              <w:right w:w="108" w:type="dxa"/>
            </w:tcMar>
          </w:tcPr>
          <w:p w:rsidR="00E13E3E" w:rsidRPr="00276FF8" w:rsidRDefault="00E13E3E" w:rsidP="00E13E3E">
            <w:pPr>
              <w:spacing w:after="0" w:line="240" w:lineRule="auto"/>
              <w:jc w:val="center"/>
              <w:rPr>
                <w:rFonts w:ascii="Times New Roman" w:hAnsi="Times New Roman" w:cs="Times New Roman"/>
              </w:rPr>
            </w:pPr>
            <w:r w:rsidRPr="00276FF8">
              <w:rPr>
                <w:rFonts w:ascii="Times New Roman" w:hAnsi="Times New Roman" w:cs="Times New Roman"/>
                <w:lang w:val="en-US"/>
              </w:rPr>
              <w:t>MBA</w:t>
            </w:r>
            <w:r w:rsidRPr="00276FF8">
              <w:rPr>
                <w:rFonts w:ascii="Times New Roman" w:hAnsi="Times New Roman" w:cs="Times New Roman"/>
              </w:rPr>
              <w:t xml:space="preserve">, LSB, штат Пенсильвания, Бизнес-Администрирование </w:t>
            </w:r>
          </w:p>
        </w:tc>
        <w:tc>
          <w:tcPr>
            <w:tcW w:w="3402" w:type="dxa"/>
            <w:tcMar>
              <w:top w:w="0" w:type="dxa"/>
              <w:left w:w="108" w:type="dxa"/>
              <w:bottom w:w="0" w:type="dxa"/>
              <w:right w:w="108" w:type="dxa"/>
            </w:tcMar>
          </w:tcPr>
          <w:p w:rsidR="00E13E3E" w:rsidRPr="00276FF8" w:rsidRDefault="00E13E3E" w:rsidP="00E13E3E">
            <w:pPr>
              <w:spacing w:after="0" w:line="240" w:lineRule="auto"/>
              <w:jc w:val="center"/>
              <w:rPr>
                <w:rFonts w:ascii="Times New Roman" w:hAnsi="Times New Roman" w:cs="Times New Roman"/>
              </w:rPr>
            </w:pPr>
            <w:r w:rsidRPr="00276FF8">
              <w:rPr>
                <w:rFonts w:ascii="Times New Roman" w:hAnsi="Times New Roman" w:cs="Times New Roman"/>
              </w:rPr>
              <w:t>управление гостеприимством и ресторанным бизнесом</w:t>
            </w:r>
          </w:p>
        </w:tc>
      </w:tr>
      <w:tr w:rsidR="00E13E3E" w:rsidRPr="00276FF8" w:rsidTr="00E13E3E">
        <w:trPr>
          <w:trHeight w:val="615"/>
        </w:trPr>
        <w:tc>
          <w:tcPr>
            <w:tcW w:w="1560" w:type="dxa"/>
            <w:tcMar>
              <w:top w:w="0" w:type="dxa"/>
              <w:left w:w="108" w:type="dxa"/>
              <w:bottom w:w="0" w:type="dxa"/>
              <w:right w:w="108" w:type="dxa"/>
            </w:tcMar>
          </w:tcPr>
          <w:p w:rsidR="00E13E3E" w:rsidRPr="00276FF8" w:rsidRDefault="00E13E3E" w:rsidP="00E13E3E">
            <w:pPr>
              <w:spacing w:after="0" w:line="240" w:lineRule="auto"/>
              <w:jc w:val="center"/>
              <w:rPr>
                <w:rFonts w:ascii="Times New Roman" w:hAnsi="Times New Roman" w:cs="Times New Roman"/>
              </w:rPr>
            </w:pPr>
            <w:r w:rsidRPr="00276FF8">
              <w:rPr>
                <w:rFonts w:ascii="Times New Roman" w:hAnsi="Times New Roman" w:cs="Times New Roman"/>
              </w:rPr>
              <w:t>1986</w:t>
            </w:r>
          </w:p>
        </w:tc>
        <w:tc>
          <w:tcPr>
            <w:tcW w:w="5386" w:type="dxa"/>
            <w:tcMar>
              <w:top w:w="0" w:type="dxa"/>
              <w:left w:w="108" w:type="dxa"/>
              <w:bottom w:w="0" w:type="dxa"/>
              <w:right w:w="108" w:type="dxa"/>
            </w:tcMar>
          </w:tcPr>
          <w:p w:rsidR="00E13E3E" w:rsidRPr="00276FF8" w:rsidRDefault="00E13E3E" w:rsidP="00E13E3E">
            <w:pPr>
              <w:spacing w:after="0" w:line="240" w:lineRule="auto"/>
              <w:jc w:val="center"/>
              <w:rPr>
                <w:rFonts w:ascii="Times New Roman" w:hAnsi="Times New Roman" w:cs="Times New Roman"/>
              </w:rPr>
            </w:pPr>
            <w:r w:rsidRPr="00276FF8">
              <w:rPr>
                <w:rFonts w:ascii="Times New Roman" w:hAnsi="Times New Roman" w:cs="Times New Roman"/>
              </w:rPr>
              <w:t>Магистратура, Национальный Экспериментальный Университет, Венесуэла</w:t>
            </w:r>
          </w:p>
        </w:tc>
        <w:tc>
          <w:tcPr>
            <w:tcW w:w="3402" w:type="dxa"/>
            <w:tcMar>
              <w:top w:w="0" w:type="dxa"/>
              <w:left w:w="108" w:type="dxa"/>
              <w:bottom w:w="0" w:type="dxa"/>
              <w:right w:w="108" w:type="dxa"/>
            </w:tcMar>
          </w:tcPr>
          <w:p w:rsidR="00E13E3E" w:rsidRPr="00276FF8" w:rsidRDefault="00E13E3E" w:rsidP="00E13E3E">
            <w:pPr>
              <w:spacing w:after="0" w:line="240" w:lineRule="auto"/>
              <w:jc w:val="center"/>
              <w:rPr>
                <w:rFonts w:ascii="Times New Roman" w:hAnsi="Times New Roman" w:cs="Times New Roman"/>
              </w:rPr>
            </w:pPr>
            <w:r w:rsidRPr="00276FF8">
              <w:rPr>
                <w:rFonts w:ascii="Times New Roman" w:hAnsi="Times New Roman" w:cs="Times New Roman"/>
              </w:rPr>
              <w:t>аудитор</w:t>
            </w:r>
          </w:p>
        </w:tc>
      </w:tr>
      <w:tr w:rsidR="00E13E3E" w:rsidRPr="00276FF8" w:rsidTr="00E13E3E">
        <w:trPr>
          <w:trHeight w:val="615"/>
        </w:trPr>
        <w:tc>
          <w:tcPr>
            <w:tcW w:w="1560" w:type="dxa"/>
            <w:tcMar>
              <w:top w:w="0" w:type="dxa"/>
              <w:left w:w="108" w:type="dxa"/>
              <w:bottom w:w="0" w:type="dxa"/>
              <w:right w:w="108" w:type="dxa"/>
            </w:tcMar>
          </w:tcPr>
          <w:p w:rsidR="00E13E3E" w:rsidRPr="00276FF8" w:rsidRDefault="00E13E3E" w:rsidP="00E13E3E">
            <w:pPr>
              <w:spacing w:after="0" w:line="240" w:lineRule="auto"/>
              <w:jc w:val="center"/>
              <w:rPr>
                <w:rFonts w:ascii="Times New Roman" w:hAnsi="Times New Roman" w:cs="Times New Roman"/>
              </w:rPr>
            </w:pPr>
            <w:r w:rsidRPr="00276FF8">
              <w:rPr>
                <w:rFonts w:ascii="Times New Roman" w:hAnsi="Times New Roman" w:cs="Times New Roman"/>
              </w:rPr>
              <w:t>2014</w:t>
            </w:r>
          </w:p>
        </w:tc>
        <w:tc>
          <w:tcPr>
            <w:tcW w:w="5386" w:type="dxa"/>
            <w:tcMar>
              <w:top w:w="0" w:type="dxa"/>
              <w:left w:w="108" w:type="dxa"/>
              <w:bottom w:w="0" w:type="dxa"/>
              <w:right w:w="108" w:type="dxa"/>
            </w:tcMar>
          </w:tcPr>
          <w:p w:rsidR="00E13E3E" w:rsidRPr="00276FF8" w:rsidRDefault="00E13E3E" w:rsidP="00E13E3E">
            <w:pPr>
              <w:spacing w:after="0" w:line="240" w:lineRule="auto"/>
              <w:jc w:val="center"/>
              <w:rPr>
                <w:rFonts w:ascii="Times New Roman" w:hAnsi="Times New Roman" w:cs="Times New Roman"/>
              </w:rPr>
            </w:pPr>
            <w:r w:rsidRPr="00276FF8">
              <w:rPr>
                <w:rFonts w:ascii="Times New Roman" w:hAnsi="Times New Roman" w:cs="Times New Roman"/>
              </w:rPr>
              <w:t>Институт высшего образования Глион, Швейцария</w:t>
            </w:r>
          </w:p>
        </w:tc>
        <w:tc>
          <w:tcPr>
            <w:tcW w:w="3402" w:type="dxa"/>
            <w:tcMar>
              <w:top w:w="0" w:type="dxa"/>
              <w:left w:w="108" w:type="dxa"/>
              <w:bottom w:w="0" w:type="dxa"/>
              <w:right w:w="108" w:type="dxa"/>
            </w:tcMar>
          </w:tcPr>
          <w:p w:rsidR="00E13E3E" w:rsidRPr="00276FF8" w:rsidRDefault="00E13E3E" w:rsidP="00E13E3E">
            <w:pPr>
              <w:spacing w:after="0" w:line="240" w:lineRule="auto"/>
              <w:jc w:val="center"/>
              <w:rPr>
                <w:rFonts w:ascii="Times New Roman" w:hAnsi="Times New Roman" w:cs="Times New Roman"/>
              </w:rPr>
            </w:pPr>
            <w:r w:rsidRPr="00276FF8">
              <w:rPr>
                <w:rFonts w:ascii="Times New Roman" w:hAnsi="Times New Roman" w:cs="Times New Roman"/>
              </w:rPr>
              <w:t>постдипломный сертификат в международном администрировании гостеприимства и услуг</w:t>
            </w:r>
          </w:p>
        </w:tc>
      </w:tr>
    </w:tbl>
    <w:p w:rsidR="00957D49" w:rsidRPr="00276FF8" w:rsidRDefault="00957D49" w:rsidP="00957D49">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1769"/>
        <w:gridCol w:w="4751"/>
        <w:gridCol w:w="2977"/>
      </w:tblGrid>
      <w:tr w:rsidR="00F0222E" w:rsidRPr="00276FF8" w:rsidTr="00F0222E">
        <w:trPr>
          <w:trHeight w:val="244"/>
        </w:trPr>
        <w:tc>
          <w:tcPr>
            <w:tcW w:w="262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0222E" w:rsidRPr="00276FF8" w:rsidRDefault="00F0222E" w:rsidP="00F0222E">
            <w:pPr>
              <w:widowControl w:val="0"/>
              <w:tabs>
                <w:tab w:val="left" w:pos="720"/>
                <w:tab w:val="left" w:pos="1440"/>
                <w:tab w:val="left" w:pos="2160"/>
              </w:tabs>
              <w:spacing w:after="0" w:line="240" w:lineRule="auto"/>
              <w:jc w:val="center"/>
              <w:rPr>
                <w:rFonts w:ascii="Times New Roman" w:hAnsi="Times New Roman" w:cs="Times New Roman"/>
              </w:rPr>
            </w:pPr>
            <w:r w:rsidRPr="00276FF8">
              <w:rPr>
                <w:rFonts w:ascii="Times New Roman" w:hAnsi="Times New Roman" w:cs="Times New Roman"/>
              </w:rPr>
              <w:t>Период</w:t>
            </w:r>
          </w:p>
        </w:tc>
        <w:tc>
          <w:tcPr>
            <w:tcW w:w="4751"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F0222E" w:rsidRPr="00276FF8" w:rsidRDefault="00F0222E" w:rsidP="00F0222E">
            <w:pPr>
              <w:widowControl w:val="0"/>
              <w:tabs>
                <w:tab w:val="left" w:pos="720"/>
                <w:tab w:val="left" w:pos="1440"/>
                <w:tab w:val="left" w:pos="2160"/>
                <w:tab w:val="left" w:pos="2880"/>
                <w:tab w:val="left" w:pos="3600"/>
              </w:tabs>
              <w:spacing w:after="0" w:line="240" w:lineRule="auto"/>
              <w:jc w:val="center"/>
              <w:rPr>
                <w:rFonts w:ascii="Times New Roman" w:hAnsi="Times New Roman" w:cs="Times New Roman"/>
              </w:rPr>
            </w:pPr>
            <w:r w:rsidRPr="00276FF8">
              <w:rPr>
                <w:rFonts w:ascii="Times New Roman" w:hAnsi="Times New Roman" w:cs="Times New Roman"/>
              </w:rPr>
              <w:t>Наименование организации</w:t>
            </w:r>
          </w:p>
        </w:tc>
        <w:tc>
          <w:tcPr>
            <w:tcW w:w="2977"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F0222E" w:rsidRPr="00276FF8" w:rsidRDefault="00F0222E" w:rsidP="00F0222E">
            <w:pPr>
              <w:widowControl w:val="0"/>
              <w:tabs>
                <w:tab w:val="left" w:pos="720"/>
                <w:tab w:val="left" w:pos="1440"/>
                <w:tab w:val="left" w:pos="2160"/>
                <w:tab w:val="left" w:pos="2880"/>
              </w:tabs>
              <w:spacing w:after="0" w:line="240" w:lineRule="auto"/>
              <w:jc w:val="center"/>
              <w:rPr>
                <w:rFonts w:ascii="Times New Roman" w:hAnsi="Times New Roman" w:cs="Times New Roman"/>
              </w:rPr>
            </w:pPr>
            <w:r w:rsidRPr="00276FF8">
              <w:rPr>
                <w:rFonts w:ascii="Times New Roman" w:hAnsi="Times New Roman" w:cs="Times New Roman"/>
              </w:rPr>
              <w:t>Должность</w:t>
            </w:r>
          </w:p>
        </w:tc>
      </w:tr>
      <w:tr w:rsidR="00F0222E" w:rsidRPr="00276FF8" w:rsidTr="00F0222E">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0222E" w:rsidRPr="00276FF8" w:rsidRDefault="00F0222E" w:rsidP="00F0222E">
            <w:pPr>
              <w:widowControl w:val="0"/>
              <w:tabs>
                <w:tab w:val="left" w:pos="720"/>
              </w:tabs>
              <w:spacing w:after="0" w:line="240" w:lineRule="auto"/>
              <w:jc w:val="center"/>
              <w:rPr>
                <w:rFonts w:ascii="Times New Roman" w:hAnsi="Times New Roman" w:cs="Times New Roman"/>
              </w:rPr>
            </w:pPr>
            <w:r w:rsidRPr="00276FF8">
              <w:rPr>
                <w:rFonts w:ascii="Times New Roman" w:hAnsi="Times New Roman" w:cs="Times New Roman"/>
              </w:rPr>
              <w:t>с</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0222E" w:rsidRPr="00276FF8" w:rsidRDefault="00F0222E" w:rsidP="00F0222E">
            <w:pPr>
              <w:widowControl w:val="0"/>
              <w:tabs>
                <w:tab w:val="left" w:pos="720"/>
              </w:tabs>
              <w:spacing w:after="0" w:line="240" w:lineRule="auto"/>
              <w:jc w:val="center"/>
              <w:rPr>
                <w:rFonts w:ascii="Times New Roman" w:hAnsi="Times New Roman" w:cs="Times New Roman"/>
              </w:rPr>
            </w:pPr>
            <w:r w:rsidRPr="00276FF8">
              <w:rPr>
                <w:rFonts w:ascii="Times New Roman" w:hAnsi="Times New Roman" w:cs="Times New Roman"/>
              </w:rPr>
              <w:t>по</w:t>
            </w:r>
          </w:p>
        </w:tc>
        <w:tc>
          <w:tcPr>
            <w:tcW w:w="4751"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0222E" w:rsidRPr="00276FF8" w:rsidRDefault="00F0222E" w:rsidP="00F0222E">
            <w:pPr>
              <w:spacing w:after="0" w:line="240" w:lineRule="auto"/>
              <w:jc w:val="center"/>
              <w:rPr>
                <w:rFonts w:ascii="Times New Roman" w:hAnsi="Times New Roman" w:cs="Times New Roman"/>
              </w:rPr>
            </w:pPr>
          </w:p>
        </w:tc>
        <w:tc>
          <w:tcPr>
            <w:tcW w:w="2977"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0222E" w:rsidRPr="00276FF8" w:rsidRDefault="00F0222E" w:rsidP="00F0222E">
            <w:pPr>
              <w:spacing w:after="0" w:line="240" w:lineRule="auto"/>
              <w:jc w:val="center"/>
              <w:rPr>
                <w:rFonts w:ascii="Times New Roman" w:hAnsi="Times New Roman" w:cs="Times New Roman"/>
              </w:rPr>
            </w:pPr>
          </w:p>
        </w:tc>
      </w:tr>
      <w:tr w:rsidR="008A10A8" w:rsidRPr="00276FF8" w:rsidTr="00F0222E">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2013</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2019</w:t>
            </w:r>
          </w:p>
        </w:tc>
        <w:tc>
          <w:tcPr>
            <w:tcW w:w="4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 w:val="left" w:pos="1440"/>
                <w:tab w:val="left" w:pos="2160"/>
                <w:tab w:val="left" w:pos="2880"/>
                <w:tab w:val="left" w:pos="3600"/>
              </w:tabs>
              <w:spacing w:after="0" w:line="240" w:lineRule="auto"/>
              <w:rPr>
                <w:rFonts w:ascii="Times New Roman" w:hAnsi="Times New Roman" w:cs="Times New Roman"/>
                <w:lang w:val="en-US"/>
              </w:rPr>
            </w:pPr>
            <w:r w:rsidRPr="00276FF8">
              <w:rPr>
                <w:rFonts w:ascii="Times New Roman" w:hAnsi="Times New Roman" w:cs="Times New Roman"/>
                <w:lang w:val="en-US"/>
              </w:rPr>
              <w:t>Rosinter Andel s.r.o.</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 w:val="left" w:pos="1440"/>
                <w:tab w:val="left" w:pos="2160"/>
                <w:tab w:val="left" w:pos="2880"/>
              </w:tabs>
              <w:spacing w:after="0" w:line="240" w:lineRule="auto"/>
              <w:rPr>
                <w:rFonts w:ascii="Times New Roman" w:hAnsi="Times New Roman" w:cs="Times New Roman"/>
              </w:rPr>
            </w:pPr>
            <w:r w:rsidRPr="00276FF8">
              <w:rPr>
                <w:rFonts w:ascii="Times New Roman" w:hAnsi="Times New Roman" w:cs="Times New Roman"/>
              </w:rPr>
              <w:t>Директор</w:t>
            </w:r>
          </w:p>
        </w:tc>
      </w:tr>
      <w:tr w:rsidR="008A10A8" w:rsidRPr="00276FF8" w:rsidTr="00F0222E">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2013</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F0222E" w:rsidP="00F0222E">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н</w:t>
            </w:r>
            <w:r w:rsidR="008A10A8" w:rsidRPr="00276FF8">
              <w:rPr>
                <w:rFonts w:ascii="Times New Roman" w:hAnsi="Times New Roman" w:cs="Times New Roman"/>
              </w:rPr>
              <w:t xml:space="preserve">астоящее время </w:t>
            </w:r>
          </w:p>
        </w:tc>
        <w:tc>
          <w:tcPr>
            <w:tcW w:w="4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 w:val="left" w:pos="1440"/>
                <w:tab w:val="left" w:pos="2160"/>
                <w:tab w:val="left" w:pos="2880"/>
                <w:tab w:val="left" w:pos="3600"/>
              </w:tabs>
              <w:spacing w:after="0" w:line="240" w:lineRule="auto"/>
              <w:rPr>
                <w:rFonts w:ascii="Times New Roman" w:hAnsi="Times New Roman" w:cs="Times New Roman"/>
                <w:lang w:val="en-US"/>
              </w:rPr>
            </w:pPr>
            <w:r w:rsidRPr="00276FF8">
              <w:rPr>
                <w:rFonts w:ascii="Times New Roman" w:hAnsi="Times New Roman" w:cs="Times New Roman"/>
                <w:lang w:val="en-US"/>
              </w:rPr>
              <w:t>Rosinter Czech Republic s.r.o.</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 w:val="left" w:pos="1440"/>
                <w:tab w:val="left" w:pos="2160"/>
                <w:tab w:val="left" w:pos="2880"/>
              </w:tabs>
              <w:spacing w:after="0" w:line="240" w:lineRule="auto"/>
              <w:rPr>
                <w:rFonts w:ascii="Times New Roman" w:hAnsi="Times New Roman" w:cs="Times New Roman"/>
              </w:rPr>
            </w:pPr>
            <w:r w:rsidRPr="00276FF8">
              <w:rPr>
                <w:rFonts w:ascii="Times New Roman" w:hAnsi="Times New Roman" w:cs="Times New Roman"/>
              </w:rPr>
              <w:t>Директор</w:t>
            </w:r>
          </w:p>
        </w:tc>
      </w:tr>
      <w:tr w:rsidR="008A10A8" w:rsidRPr="00276FF8" w:rsidTr="00F0222E">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2013</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F0222E" w:rsidP="00F0222E">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н</w:t>
            </w:r>
            <w:r w:rsidR="008A10A8" w:rsidRPr="00276FF8">
              <w:rPr>
                <w:rFonts w:ascii="Times New Roman" w:hAnsi="Times New Roman" w:cs="Times New Roman"/>
              </w:rPr>
              <w:t>астоящее время</w:t>
            </w:r>
          </w:p>
        </w:tc>
        <w:tc>
          <w:tcPr>
            <w:tcW w:w="4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 w:val="left" w:pos="1440"/>
                <w:tab w:val="left" w:pos="2160"/>
                <w:tab w:val="left" w:pos="2880"/>
                <w:tab w:val="left" w:pos="3600"/>
              </w:tabs>
              <w:spacing w:after="0" w:line="240" w:lineRule="auto"/>
              <w:rPr>
                <w:rFonts w:ascii="Times New Roman" w:hAnsi="Times New Roman" w:cs="Times New Roman"/>
              </w:rPr>
            </w:pPr>
            <w:r w:rsidRPr="00276FF8">
              <w:rPr>
                <w:rFonts w:ascii="Times New Roman" w:hAnsi="Times New Roman" w:cs="Times New Roman"/>
                <w:lang w:val="en-US"/>
              </w:rPr>
              <w:t>Rosinter Hungary Kft.</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 w:val="left" w:pos="1440"/>
                <w:tab w:val="left" w:pos="2160"/>
                <w:tab w:val="left" w:pos="2880"/>
              </w:tabs>
              <w:spacing w:after="0" w:line="240" w:lineRule="auto"/>
              <w:rPr>
                <w:rFonts w:ascii="Times New Roman" w:hAnsi="Times New Roman" w:cs="Times New Roman"/>
              </w:rPr>
            </w:pPr>
            <w:r w:rsidRPr="00276FF8">
              <w:rPr>
                <w:rFonts w:ascii="Times New Roman" w:hAnsi="Times New Roman" w:cs="Times New Roman"/>
              </w:rPr>
              <w:t>Директор</w:t>
            </w:r>
          </w:p>
        </w:tc>
      </w:tr>
      <w:tr w:rsidR="008A10A8" w:rsidRPr="00276FF8" w:rsidTr="00F0222E">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2014</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F0222E" w:rsidP="00F0222E">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н</w:t>
            </w:r>
            <w:r w:rsidR="008A10A8" w:rsidRPr="00276FF8">
              <w:rPr>
                <w:rFonts w:ascii="Times New Roman" w:hAnsi="Times New Roman" w:cs="Times New Roman"/>
              </w:rPr>
              <w:t>астоящее время</w:t>
            </w:r>
          </w:p>
        </w:tc>
        <w:tc>
          <w:tcPr>
            <w:tcW w:w="4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 w:val="left" w:pos="1440"/>
                <w:tab w:val="left" w:pos="2160"/>
                <w:tab w:val="left" w:pos="2880"/>
                <w:tab w:val="left" w:pos="3600"/>
              </w:tabs>
              <w:spacing w:after="0" w:line="240" w:lineRule="auto"/>
              <w:rPr>
                <w:rFonts w:ascii="Times New Roman" w:hAnsi="Times New Roman" w:cs="Times New Roman"/>
                <w:lang w:val="en-US"/>
              </w:rPr>
            </w:pPr>
            <w:r w:rsidRPr="00276FF8">
              <w:rPr>
                <w:rFonts w:ascii="Times New Roman" w:hAnsi="Times New Roman" w:cs="Times New Roman"/>
                <w:lang w:val="en-US"/>
              </w:rPr>
              <w:t>RRB Rosinter Restaurants Betriebs GmbH</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 w:val="left" w:pos="1440"/>
                <w:tab w:val="left" w:pos="2160"/>
                <w:tab w:val="left" w:pos="2880"/>
              </w:tabs>
              <w:spacing w:after="0" w:line="240" w:lineRule="auto"/>
              <w:rPr>
                <w:rFonts w:ascii="Times New Roman" w:hAnsi="Times New Roman" w:cs="Times New Roman"/>
              </w:rPr>
            </w:pPr>
            <w:r w:rsidRPr="00276FF8">
              <w:rPr>
                <w:rFonts w:ascii="Times New Roman" w:hAnsi="Times New Roman" w:cs="Times New Roman"/>
              </w:rPr>
              <w:t>Директор</w:t>
            </w:r>
          </w:p>
        </w:tc>
      </w:tr>
      <w:tr w:rsidR="008A10A8" w:rsidRPr="00276FF8" w:rsidTr="00F0222E">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2014</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2015</w:t>
            </w:r>
          </w:p>
        </w:tc>
        <w:tc>
          <w:tcPr>
            <w:tcW w:w="4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 w:val="left" w:pos="1440"/>
                <w:tab w:val="left" w:pos="2160"/>
                <w:tab w:val="left" w:pos="2880"/>
                <w:tab w:val="left" w:pos="3600"/>
              </w:tabs>
              <w:spacing w:after="0" w:line="240" w:lineRule="auto"/>
              <w:rPr>
                <w:rFonts w:ascii="Times New Roman" w:hAnsi="Times New Roman" w:cs="Times New Roman"/>
              </w:rPr>
            </w:pPr>
            <w:r w:rsidRPr="00276FF8">
              <w:rPr>
                <w:rFonts w:ascii="Times New Roman" w:hAnsi="Times New Roman" w:cs="Times New Roman"/>
              </w:rPr>
              <w:t>Rosinter Restaurants GmbH</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 w:val="left" w:pos="1440"/>
                <w:tab w:val="left" w:pos="2160"/>
                <w:tab w:val="left" w:pos="2880"/>
              </w:tabs>
              <w:spacing w:after="0" w:line="240" w:lineRule="auto"/>
              <w:rPr>
                <w:rFonts w:ascii="Times New Roman" w:hAnsi="Times New Roman" w:cs="Times New Roman"/>
              </w:rPr>
            </w:pPr>
            <w:r w:rsidRPr="00276FF8">
              <w:rPr>
                <w:rFonts w:ascii="Times New Roman" w:hAnsi="Times New Roman" w:cs="Times New Roman"/>
              </w:rPr>
              <w:t>Директор</w:t>
            </w:r>
          </w:p>
        </w:tc>
      </w:tr>
      <w:tr w:rsidR="008A10A8" w:rsidRPr="00276FF8" w:rsidTr="00F0222E">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2014</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F0222E" w:rsidP="00F0222E">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н</w:t>
            </w:r>
            <w:r w:rsidR="008A10A8" w:rsidRPr="00276FF8">
              <w:rPr>
                <w:rFonts w:ascii="Times New Roman" w:hAnsi="Times New Roman" w:cs="Times New Roman"/>
              </w:rPr>
              <w:t>астоящее время</w:t>
            </w:r>
          </w:p>
        </w:tc>
        <w:tc>
          <w:tcPr>
            <w:tcW w:w="4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 w:val="left" w:pos="1440"/>
                <w:tab w:val="left" w:pos="2160"/>
                <w:tab w:val="left" w:pos="2880"/>
                <w:tab w:val="left" w:pos="3600"/>
              </w:tabs>
              <w:spacing w:after="0" w:line="240" w:lineRule="auto"/>
              <w:rPr>
                <w:rFonts w:ascii="Times New Roman" w:hAnsi="Times New Roman" w:cs="Times New Roman"/>
                <w:lang w:val="en-US"/>
              </w:rPr>
            </w:pPr>
            <w:r w:rsidRPr="00276FF8">
              <w:rPr>
                <w:rFonts w:ascii="Times New Roman" w:hAnsi="Times New Roman" w:cs="Times New Roman"/>
                <w:lang w:val="en-US"/>
              </w:rPr>
              <w:t>AMERICAN CUISINE WARSAW Sp. z o.o.</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 w:val="left" w:pos="1440"/>
                <w:tab w:val="left" w:pos="2160"/>
                <w:tab w:val="left" w:pos="2880"/>
              </w:tabs>
              <w:spacing w:after="0" w:line="240" w:lineRule="auto"/>
              <w:rPr>
                <w:rFonts w:ascii="Times New Roman" w:hAnsi="Times New Roman" w:cs="Times New Roman"/>
              </w:rPr>
            </w:pPr>
            <w:r w:rsidRPr="00276FF8">
              <w:rPr>
                <w:rFonts w:ascii="Times New Roman" w:hAnsi="Times New Roman" w:cs="Times New Roman"/>
              </w:rPr>
              <w:t>Директор</w:t>
            </w:r>
          </w:p>
        </w:tc>
      </w:tr>
      <w:tr w:rsidR="008A10A8" w:rsidRPr="00276FF8" w:rsidTr="00F0222E">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2014</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F0222E" w:rsidP="00F0222E">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н</w:t>
            </w:r>
            <w:r w:rsidR="008A10A8" w:rsidRPr="00276FF8">
              <w:rPr>
                <w:rFonts w:ascii="Times New Roman" w:hAnsi="Times New Roman" w:cs="Times New Roman"/>
              </w:rPr>
              <w:t>астоящее время</w:t>
            </w:r>
          </w:p>
        </w:tc>
        <w:tc>
          <w:tcPr>
            <w:tcW w:w="4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 w:val="left" w:pos="1440"/>
                <w:tab w:val="left" w:pos="2160"/>
                <w:tab w:val="left" w:pos="2880"/>
                <w:tab w:val="left" w:pos="3600"/>
              </w:tabs>
              <w:spacing w:after="0" w:line="240" w:lineRule="auto"/>
              <w:rPr>
                <w:rFonts w:ascii="Times New Roman" w:hAnsi="Times New Roman" w:cs="Times New Roman"/>
                <w:lang w:val="en-US"/>
              </w:rPr>
            </w:pPr>
            <w:r w:rsidRPr="00276FF8">
              <w:rPr>
                <w:rFonts w:ascii="Times New Roman" w:hAnsi="Times New Roman" w:cs="Times New Roman"/>
                <w:lang w:val="en-US"/>
              </w:rPr>
              <w:t>ROSINTER POLSKA Sp. z o.o.</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 w:val="left" w:pos="1440"/>
                <w:tab w:val="left" w:pos="2160"/>
                <w:tab w:val="left" w:pos="2880"/>
              </w:tabs>
              <w:spacing w:after="0" w:line="240" w:lineRule="auto"/>
              <w:rPr>
                <w:rFonts w:ascii="Times New Roman" w:hAnsi="Times New Roman" w:cs="Times New Roman"/>
              </w:rPr>
            </w:pPr>
            <w:r w:rsidRPr="00276FF8">
              <w:rPr>
                <w:rFonts w:ascii="Times New Roman" w:hAnsi="Times New Roman" w:cs="Times New Roman"/>
              </w:rPr>
              <w:t>Директор</w:t>
            </w:r>
          </w:p>
        </w:tc>
      </w:tr>
      <w:tr w:rsidR="008A10A8" w:rsidRPr="00276FF8" w:rsidTr="00F0222E">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2019</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F0222E" w:rsidP="00F0222E">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н</w:t>
            </w:r>
            <w:r w:rsidR="008A10A8" w:rsidRPr="00276FF8">
              <w:rPr>
                <w:rFonts w:ascii="Times New Roman" w:hAnsi="Times New Roman" w:cs="Times New Roman"/>
              </w:rPr>
              <w:t>астоящее время</w:t>
            </w:r>
          </w:p>
        </w:tc>
        <w:tc>
          <w:tcPr>
            <w:tcW w:w="4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 w:val="left" w:pos="1440"/>
                <w:tab w:val="left" w:pos="2160"/>
                <w:tab w:val="left" w:pos="2880"/>
                <w:tab w:val="left" w:pos="3600"/>
              </w:tabs>
              <w:spacing w:after="0" w:line="240" w:lineRule="auto"/>
              <w:rPr>
                <w:rFonts w:ascii="Times New Roman" w:hAnsi="Times New Roman" w:cs="Times New Roman"/>
                <w:lang w:val="en-US"/>
              </w:rPr>
            </w:pPr>
            <w:r w:rsidRPr="00276FF8">
              <w:rPr>
                <w:rFonts w:ascii="Times New Roman" w:hAnsi="Times New Roman" w:cs="Times New Roman"/>
                <w:lang w:val="en-US"/>
              </w:rPr>
              <w:t>WAGALM Sp. z o.o.</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 w:val="left" w:pos="1440"/>
                <w:tab w:val="left" w:pos="2160"/>
                <w:tab w:val="left" w:pos="2880"/>
              </w:tabs>
              <w:spacing w:after="0" w:line="240" w:lineRule="auto"/>
              <w:rPr>
                <w:rFonts w:ascii="Times New Roman" w:hAnsi="Times New Roman" w:cs="Times New Roman"/>
              </w:rPr>
            </w:pPr>
            <w:r w:rsidRPr="00276FF8">
              <w:rPr>
                <w:rFonts w:ascii="Times New Roman" w:hAnsi="Times New Roman" w:cs="Times New Roman"/>
              </w:rPr>
              <w:t>Директор</w:t>
            </w:r>
          </w:p>
        </w:tc>
      </w:tr>
      <w:tr w:rsidR="008A10A8" w:rsidRPr="00276FF8" w:rsidTr="00F0222E">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2019</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F0222E" w:rsidP="00F0222E">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н</w:t>
            </w:r>
            <w:r w:rsidR="008A10A8" w:rsidRPr="00276FF8">
              <w:rPr>
                <w:rFonts w:ascii="Times New Roman" w:hAnsi="Times New Roman" w:cs="Times New Roman"/>
              </w:rPr>
              <w:t>астоящее время</w:t>
            </w:r>
          </w:p>
        </w:tc>
        <w:tc>
          <w:tcPr>
            <w:tcW w:w="4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 w:val="left" w:pos="1440"/>
                <w:tab w:val="left" w:pos="2160"/>
                <w:tab w:val="left" w:pos="2880"/>
                <w:tab w:val="left" w:pos="3600"/>
              </w:tabs>
              <w:spacing w:after="0" w:line="240" w:lineRule="auto"/>
              <w:rPr>
                <w:rFonts w:ascii="Times New Roman" w:hAnsi="Times New Roman" w:cs="Times New Roman"/>
                <w:lang w:val="en-US"/>
              </w:rPr>
            </w:pPr>
            <w:r w:rsidRPr="00276FF8">
              <w:rPr>
                <w:rFonts w:ascii="Times New Roman" w:hAnsi="Times New Roman" w:cs="Times New Roman"/>
                <w:lang w:val="en-US"/>
              </w:rPr>
              <w:t>WACENT Sp. z o.o.</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 w:val="left" w:pos="1440"/>
                <w:tab w:val="left" w:pos="2160"/>
                <w:tab w:val="left" w:pos="2880"/>
              </w:tabs>
              <w:spacing w:after="0" w:line="240" w:lineRule="auto"/>
              <w:rPr>
                <w:rFonts w:ascii="Times New Roman" w:hAnsi="Times New Roman" w:cs="Times New Roman"/>
              </w:rPr>
            </w:pPr>
            <w:r w:rsidRPr="00276FF8">
              <w:rPr>
                <w:rFonts w:ascii="Times New Roman" w:hAnsi="Times New Roman" w:cs="Times New Roman"/>
              </w:rPr>
              <w:t>Директор</w:t>
            </w:r>
          </w:p>
        </w:tc>
      </w:tr>
      <w:tr w:rsidR="008A10A8" w:rsidRPr="00276FF8" w:rsidTr="00F0222E">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2019</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F0222E" w:rsidP="00F0222E">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н</w:t>
            </w:r>
            <w:r w:rsidR="008A10A8" w:rsidRPr="00276FF8">
              <w:rPr>
                <w:rFonts w:ascii="Times New Roman" w:hAnsi="Times New Roman" w:cs="Times New Roman"/>
              </w:rPr>
              <w:t>астоящее время</w:t>
            </w:r>
          </w:p>
        </w:tc>
        <w:tc>
          <w:tcPr>
            <w:tcW w:w="4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 w:val="left" w:pos="1440"/>
                <w:tab w:val="left" w:pos="2160"/>
                <w:tab w:val="left" w:pos="2880"/>
                <w:tab w:val="left" w:pos="3600"/>
              </w:tabs>
              <w:spacing w:after="0" w:line="240" w:lineRule="auto"/>
              <w:rPr>
                <w:rFonts w:ascii="Times New Roman" w:hAnsi="Times New Roman" w:cs="Times New Roman"/>
                <w:lang w:val="en-US"/>
              </w:rPr>
            </w:pPr>
            <w:r w:rsidRPr="00276FF8">
              <w:rPr>
                <w:rFonts w:ascii="Times New Roman" w:hAnsi="Times New Roman" w:cs="Times New Roman"/>
                <w:lang w:val="en-US"/>
              </w:rPr>
              <w:t>WROGALW Sp. z o.o.</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 w:val="left" w:pos="1440"/>
                <w:tab w:val="left" w:pos="2160"/>
                <w:tab w:val="left" w:pos="2880"/>
              </w:tabs>
              <w:spacing w:after="0" w:line="240" w:lineRule="auto"/>
              <w:rPr>
                <w:rFonts w:ascii="Times New Roman" w:hAnsi="Times New Roman" w:cs="Times New Roman"/>
              </w:rPr>
            </w:pPr>
            <w:r w:rsidRPr="00276FF8">
              <w:rPr>
                <w:rFonts w:ascii="Times New Roman" w:hAnsi="Times New Roman" w:cs="Times New Roman"/>
              </w:rPr>
              <w:t>Директор</w:t>
            </w:r>
          </w:p>
        </w:tc>
      </w:tr>
      <w:tr w:rsidR="008A10A8" w:rsidRPr="00276FF8" w:rsidTr="00F0222E">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2020</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s>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7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 w:val="left" w:pos="1440"/>
                <w:tab w:val="left" w:pos="2160"/>
                <w:tab w:val="left" w:pos="2880"/>
                <w:tab w:val="left" w:pos="3600"/>
              </w:tabs>
              <w:spacing w:after="0" w:line="240" w:lineRule="auto"/>
              <w:rPr>
                <w:rFonts w:ascii="Times New Roman" w:hAnsi="Times New Roman" w:cs="Times New Roman"/>
              </w:rPr>
            </w:pPr>
            <w:r w:rsidRPr="00276FF8">
              <w:rPr>
                <w:rFonts w:ascii="Times New Roman" w:hAnsi="Times New Roman" w:cs="Times New Roman"/>
              </w:rPr>
              <w:t>ПАО «РОСИНТЕР РЕСТОРАНТС ХОЛДИНГ»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A10A8" w:rsidRPr="00276FF8" w:rsidRDefault="008A10A8" w:rsidP="00F0222E">
            <w:pPr>
              <w:widowControl w:val="0"/>
              <w:tabs>
                <w:tab w:val="left" w:pos="720"/>
                <w:tab w:val="left" w:pos="1440"/>
                <w:tab w:val="left" w:pos="2160"/>
                <w:tab w:val="left" w:pos="2880"/>
              </w:tabs>
              <w:spacing w:after="0" w:line="240" w:lineRule="auto"/>
              <w:rPr>
                <w:rFonts w:ascii="Times New Roman" w:hAnsi="Times New Roman" w:cs="Times New Roman"/>
              </w:rPr>
            </w:pPr>
            <w:r w:rsidRPr="00276FF8">
              <w:rPr>
                <w:rFonts w:ascii="Times New Roman" w:hAnsi="Times New Roman" w:cs="Times New Roman"/>
              </w:rPr>
              <w:t>Член Совета директоров</w:t>
            </w:r>
          </w:p>
        </w:tc>
      </w:tr>
    </w:tbl>
    <w:p w:rsidR="008A10A8" w:rsidRPr="00276FF8" w:rsidRDefault="008A10A8" w:rsidP="00B51732">
      <w:pPr>
        <w:widowControl w:val="0"/>
        <w:shd w:val="clear" w:color="auto" w:fill="FFFFFF"/>
        <w:spacing w:after="0" w:line="240" w:lineRule="auto"/>
        <w:jc w:val="both"/>
        <w:rPr>
          <w:rFonts w:ascii="Times New Roman" w:eastAsia="Times New Roman" w:hAnsi="Times New Roman" w:cs="Times New Roman"/>
        </w:rPr>
      </w:pPr>
    </w:p>
    <w:p w:rsidR="00B51732" w:rsidRPr="00276FF8" w:rsidRDefault="00E13E3E" w:rsidP="00B51732">
      <w:pPr>
        <w:spacing w:before="120" w:after="0" w:line="360" w:lineRule="auto"/>
        <w:ind w:firstLine="709"/>
        <w:jc w:val="both"/>
        <w:rPr>
          <w:rFonts w:ascii="Times New Roman" w:hAnsi="Times New Roman" w:cs="Times New Roman"/>
          <w:b/>
          <w:bCs/>
        </w:rPr>
      </w:pPr>
      <w:r w:rsidRPr="00276FF8">
        <w:rPr>
          <w:rFonts w:ascii="Times New Roman" w:hAnsi="Times New Roman" w:cs="Times New Roman"/>
          <w:b/>
          <w:bCs/>
        </w:rPr>
        <w:t xml:space="preserve">Гущин </w:t>
      </w:r>
      <w:r w:rsidR="00B51732" w:rsidRPr="00276FF8">
        <w:rPr>
          <w:rFonts w:ascii="Times New Roman" w:hAnsi="Times New Roman" w:cs="Times New Roman"/>
          <w:b/>
          <w:bCs/>
        </w:rPr>
        <w:t xml:space="preserve">Дмитрий Георгиевич </w:t>
      </w:r>
    </w:p>
    <w:p w:rsidR="00B51732" w:rsidRPr="00276FF8" w:rsidRDefault="00B51732" w:rsidP="00B51732">
      <w:pPr>
        <w:widowControl w:val="0"/>
        <w:shd w:val="clear" w:color="auto" w:fill="FFFFFF"/>
        <w:spacing w:after="0" w:line="240" w:lineRule="auto"/>
        <w:ind w:firstLine="709"/>
        <w:jc w:val="both"/>
        <w:rPr>
          <w:rFonts w:ascii="Times New Roman" w:hAnsi="Times New Roman" w:cs="Times New Roman"/>
        </w:rPr>
      </w:pPr>
      <w:r w:rsidRPr="00276FF8">
        <w:rPr>
          <w:rFonts w:ascii="Times New Roman" w:hAnsi="Times New Roman" w:cs="Times New Roman"/>
        </w:rPr>
        <w:t>Дмитрий является членом Совета директоров Общества с 2015 года. В 2006-2007 годах работал в компании «АФТ-Аудит» в должности управляющего партнёра. С 2007 по 2009 год являлся генеральным директором в «Новой транспортной компании» («Новое жёлтое такси»). С 2009 продолжил работу в компании «АФТ-Аудит» в качестве партнёра. В 2012 году занял должность генерального директора «Фининвест Групп», где занимается управлением финансово-экономического блока ГК. Закончил МЭСИ по специальности «Бухгалтерский учёт и аудит» в 2002 году. Имеет аудиторский сертификат с правом проведения общего аудита и международный сертификат в области финансового учёта.</w:t>
      </w:r>
    </w:p>
    <w:p w:rsidR="00B51732" w:rsidRPr="00276FF8" w:rsidRDefault="00B51732" w:rsidP="00B51732">
      <w:pPr>
        <w:widowControl w:val="0"/>
        <w:shd w:val="clear" w:color="auto" w:fill="FFFFFF"/>
        <w:spacing w:after="0" w:line="240" w:lineRule="auto"/>
        <w:ind w:firstLine="709"/>
        <w:jc w:val="both"/>
        <w:rPr>
          <w:rFonts w:ascii="Times New Roman" w:hAnsi="Times New Roman" w:cs="Times New Roman"/>
        </w:rPr>
      </w:pPr>
      <w:r w:rsidRPr="00276FF8">
        <w:rPr>
          <w:rFonts w:ascii="Times New Roman" w:hAnsi="Times New Roman" w:cs="Times New Roman"/>
        </w:rPr>
        <w:t xml:space="preserve">Год рождения: 1980. </w:t>
      </w:r>
    </w:p>
    <w:p w:rsidR="00B51732" w:rsidRPr="00276FF8" w:rsidRDefault="00B51732" w:rsidP="00B51732">
      <w:pPr>
        <w:widowControl w:val="0"/>
        <w:shd w:val="clear" w:color="auto" w:fill="FFFFFF"/>
        <w:spacing w:after="0" w:line="240" w:lineRule="auto"/>
        <w:ind w:firstLine="709"/>
        <w:jc w:val="both"/>
        <w:rPr>
          <w:rFonts w:ascii="Times New Roman" w:hAnsi="Times New Roman" w:cs="Times New Roman"/>
        </w:rPr>
      </w:pPr>
      <w:r w:rsidRPr="00276FF8">
        <w:rPr>
          <w:rFonts w:ascii="Times New Roman" w:hAnsi="Times New Roman" w:cs="Times New Roman"/>
        </w:rPr>
        <w:t xml:space="preserve">Сведения об образовании: </w:t>
      </w:r>
    </w:p>
    <w:tbl>
      <w:tblPr>
        <w:tblStyle w:val="TableNormal"/>
        <w:tblW w:w="1034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560"/>
        <w:gridCol w:w="6520"/>
        <w:gridCol w:w="2268"/>
      </w:tblGrid>
      <w:tr w:rsidR="00B51732" w:rsidRPr="00276FF8" w:rsidTr="008352D8">
        <w:trPr>
          <w:trHeight w:val="244"/>
        </w:trPr>
        <w:tc>
          <w:tcPr>
            <w:tcW w:w="1560" w:type="dxa"/>
            <w:shd w:val="clear" w:color="auto" w:fill="auto"/>
            <w:tcMar>
              <w:top w:w="80" w:type="dxa"/>
              <w:left w:w="80" w:type="dxa"/>
              <w:bottom w:w="80" w:type="dxa"/>
              <w:right w:w="80" w:type="dxa"/>
            </w:tcMar>
            <w:vAlign w:val="center"/>
          </w:tcPr>
          <w:p w:rsidR="00B51732" w:rsidRPr="00276FF8" w:rsidRDefault="00B51732" w:rsidP="008352D8">
            <w:pPr>
              <w:spacing w:after="0" w:line="240" w:lineRule="auto"/>
              <w:jc w:val="center"/>
              <w:rPr>
                <w:rFonts w:ascii="Times New Roman" w:hAnsi="Times New Roman" w:cs="Times New Roman"/>
              </w:rPr>
            </w:pPr>
            <w:r w:rsidRPr="00276FF8">
              <w:rPr>
                <w:rFonts w:ascii="Times New Roman" w:hAnsi="Times New Roman" w:cs="Times New Roman"/>
              </w:rPr>
              <w:t>Дата окончания</w:t>
            </w:r>
          </w:p>
        </w:tc>
        <w:tc>
          <w:tcPr>
            <w:tcW w:w="6520" w:type="dxa"/>
            <w:shd w:val="clear" w:color="auto" w:fill="auto"/>
            <w:tcMar>
              <w:top w:w="80" w:type="dxa"/>
              <w:left w:w="80" w:type="dxa"/>
              <w:bottom w:w="80" w:type="dxa"/>
              <w:right w:w="80" w:type="dxa"/>
            </w:tcMar>
            <w:vAlign w:val="center"/>
          </w:tcPr>
          <w:p w:rsidR="00B51732" w:rsidRPr="00276FF8" w:rsidRDefault="00B51732" w:rsidP="008352D8">
            <w:pPr>
              <w:spacing w:after="0" w:line="240" w:lineRule="auto"/>
              <w:jc w:val="center"/>
              <w:rPr>
                <w:rFonts w:ascii="Times New Roman" w:hAnsi="Times New Roman" w:cs="Times New Roman"/>
              </w:rPr>
            </w:pPr>
            <w:r w:rsidRPr="00276FF8">
              <w:rPr>
                <w:rFonts w:ascii="Times New Roman" w:hAnsi="Times New Roman" w:cs="Times New Roman"/>
              </w:rPr>
              <w:t>Учебное заведение (полное наименование)</w:t>
            </w:r>
          </w:p>
        </w:tc>
        <w:tc>
          <w:tcPr>
            <w:tcW w:w="2268" w:type="dxa"/>
            <w:shd w:val="clear" w:color="auto" w:fill="auto"/>
            <w:tcMar>
              <w:top w:w="80" w:type="dxa"/>
              <w:left w:w="80" w:type="dxa"/>
              <w:bottom w:w="80" w:type="dxa"/>
              <w:right w:w="80" w:type="dxa"/>
            </w:tcMar>
            <w:vAlign w:val="center"/>
          </w:tcPr>
          <w:p w:rsidR="00B51732" w:rsidRPr="00276FF8" w:rsidRDefault="00B51732" w:rsidP="008352D8">
            <w:pPr>
              <w:spacing w:after="0" w:line="240" w:lineRule="auto"/>
              <w:jc w:val="center"/>
              <w:rPr>
                <w:rFonts w:ascii="Times New Roman" w:hAnsi="Times New Roman" w:cs="Times New Roman"/>
              </w:rPr>
            </w:pPr>
            <w:r w:rsidRPr="00276FF8">
              <w:rPr>
                <w:rFonts w:ascii="Times New Roman" w:hAnsi="Times New Roman" w:cs="Times New Roman"/>
              </w:rPr>
              <w:t>Специальность</w:t>
            </w:r>
          </w:p>
        </w:tc>
      </w:tr>
      <w:tr w:rsidR="00B51732" w:rsidRPr="00276FF8" w:rsidTr="008352D8">
        <w:trPr>
          <w:trHeight w:val="244"/>
        </w:trPr>
        <w:tc>
          <w:tcPr>
            <w:tcW w:w="1560" w:type="dxa"/>
            <w:shd w:val="clear" w:color="auto" w:fill="auto"/>
            <w:tcMar>
              <w:top w:w="80" w:type="dxa"/>
              <w:left w:w="80" w:type="dxa"/>
              <w:bottom w:w="80" w:type="dxa"/>
              <w:right w:w="80" w:type="dxa"/>
            </w:tcMar>
          </w:tcPr>
          <w:p w:rsidR="00B51732" w:rsidRPr="00276FF8" w:rsidRDefault="00B51732" w:rsidP="00393873">
            <w:pPr>
              <w:spacing w:after="0" w:line="240" w:lineRule="auto"/>
              <w:jc w:val="center"/>
              <w:rPr>
                <w:rFonts w:ascii="Times New Roman" w:hAnsi="Times New Roman" w:cs="Times New Roman"/>
              </w:rPr>
            </w:pPr>
            <w:r w:rsidRPr="00276FF8">
              <w:rPr>
                <w:rFonts w:ascii="Times New Roman" w:hAnsi="Times New Roman" w:cs="Times New Roman"/>
              </w:rPr>
              <w:t xml:space="preserve">2002 г. </w:t>
            </w:r>
          </w:p>
        </w:tc>
        <w:tc>
          <w:tcPr>
            <w:tcW w:w="6520" w:type="dxa"/>
            <w:shd w:val="clear" w:color="auto" w:fill="auto"/>
            <w:tcMar>
              <w:top w:w="80" w:type="dxa"/>
              <w:left w:w="80" w:type="dxa"/>
              <w:bottom w:w="80" w:type="dxa"/>
              <w:right w:w="80" w:type="dxa"/>
            </w:tcMar>
          </w:tcPr>
          <w:p w:rsidR="00B51732" w:rsidRPr="00276FF8" w:rsidRDefault="00B51732" w:rsidP="00393873">
            <w:pPr>
              <w:spacing w:after="0" w:line="240" w:lineRule="auto"/>
              <w:jc w:val="center"/>
              <w:rPr>
                <w:rFonts w:ascii="Times New Roman" w:hAnsi="Times New Roman" w:cs="Times New Roman"/>
              </w:rPr>
            </w:pPr>
            <w:r w:rsidRPr="00276FF8">
              <w:rPr>
                <w:rFonts w:ascii="Times New Roman" w:hAnsi="Times New Roman" w:cs="Times New Roman"/>
              </w:rPr>
              <w:t>Московский государственный университет экономики, статистики и информатики (МЭСИ), факультет экономики и финансов</w:t>
            </w:r>
          </w:p>
        </w:tc>
        <w:tc>
          <w:tcPr>
            <w:tcW w:w="2268" w:type="dxa"/>
            <w:shd w:val="clear" w:color="auto" w:fill="auto"/>
            <w:tcMar>
              <w:top w:w="80" w:type="dxa"/>
              <w:left w:w="80" w:type="dxa"/>
              <w:bottom w:w="80" w:type="dxa"/>
              <w:right w:w="80" w:type="dxa"/>
            </w:tcMar>
          </w:tcPr>
          <w:p w:rsidR="00B51732" w:rsidRPr="00276FF8" w:rsidRDefault="00B51732" w:rsidP="00393873">
            <w:pPr>
              <w:spacing w:after="0" w:line="240" w:lineRule="auto"/>
              <w:jc w:val="center"/>
              <w:rPr>
                <w:rFonts w:ascii="Times New Roman" w:hAnsi="Times New Roman" w:cs="Times New Roman"/>
              </w:rPr>
            </w:pPr>
            <w:r w:rsidRPr="00276FF8">
              <w:rPr>
                <w:rFonts w:ascii="Times New Roman" w:hAnsi="Times New Roman" w:cs="Times New Roman"/>
              </w:rPr>
              <w:t>Бухгалтерский учет и аудит</w:t>
            </w:r>
          </w:p>
        </w:tc>
      </w:tr>
    </w:tbl>
    <w:p w:rsidR="00957D49" w:rsidRPr="00276FF8" w:rsidRDefault="00957D49" w:rsidP="00957D49">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1877"/>
        <w:gridCol w:w="4643"/>
        <w:gridCol w:w="2977"/>
      </w:tblGrid>
      <w:tr w:rsidR="008352D8" w:rsidRPr="00276FF8" w:rsidTr="008352D8">
        <w:trPr>
          <w:trHeight w:val="244"/>
        </w:trPr>
        <w:tc>
          <w:tcPr>
            <w:tcW w:w="272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352D8" w:rsidRPr="00276FF8" w:rsidRDefault="008352D8" w:rsidP="008352D8">
            <w:pPr>
              <w:widowControl w:val="0"/>
              <w:spacing w:after="0" w:line="240" w:lineRule="auto"/>
              <w:jc w:val="center"/>
              <w:rPr>
                <w:rFonts w:ascii="Times New Roman" w:hAnsi="Times New Roman" w:cs="Times New Roman"/>
              </w:rPr>
            </w:pPr>
            <w:r w:rsidRPr="00276FF8">
              <w:rPr>
                <w:rFonts w:ascii="Times New Roman" w:hAnsi="Times New Roman" w:cs="Times New Roman"/>
              </w:rPr>
              <w:t>Период</w:t>
            </w:r>
          </w:p>
        </w:tc>
        <w:tc>
          <w:tcPr>
            <w:tcW w:w="4643"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8352D8" w:rsidRPr="00276FF8" w:rsidRDefault="008352D8" w:rsidP="008352D8">
            <w:pPr>
              <w:widowControl w:val="0"/>
              <w:spacing w:after="0" w:line="240" w:lineRule="auto"/>
              <w:jc w:val="center"/>
              <w:rPr>
                <w:rFonts w:ascii="Times New Roman" w:hAnsi="Times New Roman" w:cs="Times New Roman"/>
              </w:rPr>
            </w:pPr>
            <w:r w:rsidRPr="00276FF8">
              <w:rPr>
                <w:rFonts w:ascii="Times New Roman" w:hAnsi="Times New Roman" w:cs="Times New Roman"/>
              </w:rPr>
              <w:t>Наименование организации</w:t>
            </w:r>
          </w:p>
        </w:tc>
        <w:tc>
          <w:tcPr>
            <w:tcW w:w="2977"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8352D8" w:rsidRPr="00276FF8" w:rsidRDefault="008352D8" w:rsidP="008352D8">
            <w:pPr>
              <w:widowControl w:val="0"/>
              <w:spacing w:after="0" w:line="240" w:lineRule="auto"/>
              <w:jc w:val="center"/>
              <w:rPr>
                <w:rFonts w:ascii="Times New Roman" w:hAnsi="Times New Roman" w:cs="Times New Roman"/>
              </w:rPr>
            </w:pPr>
            <w:r w:rsidRPr="00276FF8">
              <w:rPr>
                <w:rFonts w:ascii="Times New Roman" w:hAnsi="Times New Roman" w:cs="Times New Roman"/>
              </w:rPr>
              <w:t>Должность</w:t>
            </w:r>
          </w:p>
        </w:tc>
      </w:tr>
      <w:tr w:rsidR="008352D8" w:rsidRPr="00276FF8" w:rsidTr="008352D8">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352D8" w:rsidRPr="00276FF8" w:rsidRDefault="008352D8" w:rsidP="008352D8">
            <w:pPr>
              <w:widowControl w:val="0"/>
              <w:spacing w:after="0" w:line="240" w:lineRule="auto"/>
              <w:jc w:val="center"/>
              <w:rPr>
                <w:rFonts w:ascii="Times New Roman" w:hAnsi="Times New Roman" w:cs="Times New Roman"/>
              </w:rPr>
            </w:pPr>
            <w:r w:rsidRPr="00276FF8">
              <w:rPr>
                <w:rFonts w:ascii="Times New Roman" w:hAnsi="Times New Roman" w:cs="Times New Roman"/>
              </w:rPr>
              <w:t>с</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352D8" w:rsidRPr="00276FF8" w:rsidRDefault="008352D8" w:rsidP="008352D8">
            <w:pPr>
              <w:widowControl w:val="0"/>
              <w:spacing w:after="0" w:line="240" w:lineRule="auto"/>
              <w:jc w:val="center"/>
              <w:rPr>
                <w:rFonts w:ascii="Times New Roman" w:hAnsi="Times New Roman" w:cs="Times New Roman"/>
              </w:rPr>
            </w:pPr>
            <w:r w:rsidRPr="00276FF8">
              <w:rPr>
                <w:rFonts w:ascii="Times New Roman" w:hAnsi="Times New Roman" w:cs="Times New Roman"/>
              </w:rPr>
              <w:t>по</w:t>
            </w:r>
          </w:p>
        </w:tc>
        <w:tc>
          <w:tcPr>
            <w:tcW w:w="4643"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352D8" w:rsidRPr="00276FF8" w:rsidRDefault="008352D8" w:rsidP="008352D8">
            <w:pPr>
              <w:spacing w:after="0" w:line="240" w:lineRule="auto"/>
              <w:jc w:val="center"/>
              <w:rPr>
                <w:rFonts w:ascii="Times New Roman" w:hAnsi="Times New Roman" w:cs="Times New Roman"/>
              </w:rPr>
            </w:pPr>
          </w:p>
        </w:tc>
        <w:tc>
          <w:tcPr>
            <w:tcW w:w="2977"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352D8" w:rsidRPr="00276FF8" w:rsidRDefault="008352D8" w:rsidP="008352D8">
            <w:pPr>
              <w:spacing w:after="0" w:line="240" w:lineRule="auto"/>
              <w:jc w:val="center"/>
              <w:rPr>
                <w:rFonts w:ascii="Times New Roman" w:hAnsi="Times New Roman" w:cs="Times New Roman"/>
              </w:rPr>
            </w:pPr>
          </w:p>
        </w:tc>
      </w:tr>
      <w:tr w:rsidR="00B51732" w:rsidRPr="00276FF8" w:rsidTr="008352D8">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8352D8">
            <w:pPr>
              <w:widowControl w:val="0"/>
              <w:spacing w:after="0" w:line="240" w:lineRule="auto"/>
              <w:rPr>
                <w:rFonts w:ascii="Times New Roman" w:hAnsi="Times New Roman" w:cs="Times New Roman"/>
              </w:rPr>
            </w:pPr>
            <w:r w:rsidRPr="00276FF8">
              <w:rPr>
                <w:rFonts w:ascii="Times New Roman" w:hAnsi="Times New Roman" w:cs="Times New Roman"/>
              </w:rPr>
              <w:t>2012</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8352D8">
            <w:pPr>
              <w:widowControl w:val="0"/>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6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8352D8">
            <w:pPr>
              <w:widowControl w:val="0"/>
              <w:spacing w:after="0" w:line="240" w:lineRule="auto"/>
              <w:rPr>
                <w:rFonts w:ascii="Times New Roman" w:hAnsi="Times New Roman" w:cs="Times New Roman"/>
              </w:rPr>
            </w:pPr>
            <w:r w:rsidRPr="00276FF8">
              <w:rPr>
                <w:rFonts w:ascii="Times New Roman" w:hAnsi="Times New Roman" w:cs="Times New Roman"/>
              </w:rPr>
              <w:t>ООО «ФИНИНВЕСТ ГРУПП»</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8352D8">
            <w:pPr>
              <w:widowControl w:val="0"/>
              <w:spacing w:after="0" w:line="240" w:lineRule="auto"/>
              <w:rPr>
                <w:rFonts w:ascii="Times New Roman" w:hAnsi="Times New Roman" w:cs="Times New Roman"/>
              </w:rPr>
            </w:pPr>
            <w:r w:rsidRPr="00276FF8">
              <w:rPr>
                <w:rFonts w:ascii="Times New Roman" w:hAnsi="Times New Roman" w:cs="Times New Roman"/>
              </w:rPr>
              <w:t>Генеральный директор</w:t>
            </w:r>
          </w:p>
        </w:tc>
      </w:tr>
      <w:tr w:rsidR="00B51732" w:rsidRPr="00276FF8" w:rsidTr="008352D8">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8352D8">
            <w:pPr>
              <w:widowControl w:val="0"/>
              <w:spacing w:after="0" w:line="240" w:lineRule="auto"/>
              <w:rPr>
                <w:rFonts w:ascii="Times New Roman" w:hAnsi="Times New Roman" w:cs="Times New Roman"/>
              </w:rPr>
            </w:pPr>
            <w:r w:rsidRPr="00276FF8">
              <w:rPr>
                <w:rFonts w:ascii="Times New Roman" w:hAnsi="Times New Roman" w:cs="Times New Roman"/>
              </w:rPr>
              <w:t>2015</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8352D8" w:rsidP="008352D8">
            <w:pPr>
              <w:widowControl w:val="0"/>
              <w:spacing w:after="0" w:line="240" w:lineRule="auto"/>
              <w:rPr>
                <w:rFonts w:ascii="Times New Roman" w:hAnsi="Times New Roman" w:cs="Times New Roman"/>
              </w:rPr>
            </w:pPr>
            <w:r w:rsidRPr="00276FF8">
              <w:rPr>
                <w:rFonts w:ascii="Times New Roman" w:hAnsi="Times New Roman" w:cs="Times New Roman"/>
              </w:rPr>
              <w:t>н</w:t>
            </w:r>
            <w:r w:rsidR="00B51732" w:rsidRPr="00276FF8">
              <w:rPr>
                <w:rFonts w:ascii="Times New Roman" w:hAnsi="Times New Roman" w:cs="Times New Roman"/>
              </w:rPr>
              <w:t>астоящее время</w:t>
            </w:r>
          </w:p>
        </w:tc>
        <w:tc>
          <w:tcPr>
            <w:tcW w:w="46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8352D8">
            <w:pPr>
              <w:widowControl w:val="0"/>
              <w:spacing w:after="0" w:line="240" w:lineRule="auto"/>
              <w:rPr>
                <w:rFonts w:ascii="Times New Roman" w:hAnsi="Times New Roman" w:cs="Times New Roman"/>
              </w:rPr>
            </w:pPr>
            <w:r w:rsidRPr="00276FF8">
              <w:rPr>
                <w:rFonts w:ascii="Times New Roman" w:hAnsi="Times New Roman" w:cs="Times New Roman"/>
              </w:rPr>
              <w:t>ПАО «РОСИНТЕР РЕСТОРАНТС ХОЛДИНГ»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8352D8">
            <w:pPr>
              <w:widowControl w:val="0"/>
              <w:spacing w:after="0" w:line="240" w:lineRule="auto"/>
              <w:rPr>
                <w:rFonts w:ascii="Times New Roman" w:hAnsi="Times New Roman" w:cs="Times New Roman"/>
              </w:rPr>
            </w:pPr>
            <w:r w:rsidRPr="00276FF8">
              <w:rPr>
                <w:rFonts w:ascii="Times New Roman" w:hAnsi="Times New Roman" w:cs="Times New Roman"/>
              </w:rPr>
              <w:t>Член Совета директоров</w:t>
            </w:r>
          </w:p>
        </w:tc>
      </w:tr>
      <w:tr w:rsidR="00B51732" w:rsidRPr="00276FF8" w:rsidTr="008352D8">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8352D8">
            <w:pPr>
              <w:widowControl w:val="0"/>
              <w:spacing w:after="0" w:line="240" w:lineRule="auto"/>
              <w:rPr>
                <w:rFonts w:ascii="Times New Roman" w:hAnsi="Times New Roman" w:cs="Times New Roman"/>
              </w:rPr>
            </w:pPr>
            <w:r w:rsidRPr="00276FF8">
              <w:rPr>
                <w:rFonts w:ascii="Times New Roman" w:hAnsi="Times New Roman" w:cs="Times New Roman"/>
              </w:rPr>
              <w:t>2016</w:t>
            </w:r>
          </w:p>
        </w:tc>
        <w:tc>
          <w:tcPr>
            <w:tcW w:w="18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8352D8">
            <w:pPr>
              <w:widowControl w:val="0"/>
              <w:spacing w:after="0" w:line="240" w:lineRule="auto"/>
              <w:rPr>
                <w:rFonts w:ascii="Times New Roman" w:hAnsi="Times New Roman" w:cs="Times New Roman"/>
              </w:rPr>
            </w:pPr>
            <w:r w:rsidRPr="00276FF8">
              <w:rPr>
                <w:rFonts w:ascii="Times New Roman" w:hAnsi="Times New Roman" w:cs="Times New Roman"/>
              </w:rPr>
              <w:t>настоящее время</w:t>
            </w:r>
          </w:p>
        </w:tc>
        <w:tc>
          <w:tcPr>
            <w:tcW w:w="46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8352D8">
            <w:pPr>
              <w:widowControl w:val="0"/>
              <w:spacing w:after="0" w:line="240" w:lineRule="auto"/>
              <w:rPr>
                <w:rFonts w:ascii="Times New Roman" w:hAnsi="Times New Roman" w:cs="Times New Roman"/>
              </w:rPr>
            </w:pPr>
            <w:r w:rsidRPr="00276FF8">
              <w:rPr>
                <w:rFonts w:ascii="Times New Roman" w:hAnsi="Times New Roman" w:cs="Times New Roman"/>
              </w:rPr>
              <w:t>ООО «Лалибела Кофе»</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51732" w:rsidRPr="00276FF8" w:rsidRDefault="00B51732" w:rsidP="008352D8">
            <w:pPr>
              <w:widowControl w:val="0"/>
              <w:spacing w:after="0" w:line="240" w:lineRule="auto"/>
              <w:rPr>
                <w:rFonts w:ascii="Times New Roman" w:hAnsi="Times New Roman" w:cs="Times New Roman"/>
              </w:rPr>
            </w:pPr>
            <w:r w:rsidRPr="00276FF8">
              <w:rPr>
                <w:rFonts w:ascii="Times New Roman" w:hAnsi="Times New Roman" w:cs="Times New Roman"/>
              </w:rPr>
              <w:t>Генеральный директор</w:t>
            </w:r>
          </w:p>
        </w:tc>
      </w:tr>
    </w:tbl>
    <w:p w:rsidR="008352D8" w:rsidRPr="00276FF8" w:rsidRDefault="008352D8" w:rsidP="008352D8">
      <w:pPr>
        <w:widowControl w:val="0"/>
        <w:spacing w:before="60" w:after="40" w:line="240" w:lineRule="auto"/>
        <w:ind w:firstLine="709"/>
        <w:jc w:val="both"/>
        <w:rPr>
          <w:rFonts w:ascii="Times New Roman" w:hAnsi="Times New Roman" w:cs="Times New Roman"/>
        </w:rPr>
      </w:pPr>
      <w:r w:rsidRPr="00276FF8">
        <w:rPr>
          <w:rFonts w:ascii="Times New Roman" w:hAnsi="Times New Roman" w:cs="Times New Roman"/>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доли участия в уставном капитале Общества /обыкновенных акций в прямой личной собственности не имеет, в течение отчетного периода сделки по приобретению/ отчуждению акций Общества членом Совета директоров не совершались.  </w:t>
      </w:r>
    </w:p>
    <w:p w:rsidR="00B51732" w:rsidRPr="00276FF8" w:rsidRDefault="00B51732" w:rsidP="00134C75">
      <w:pPr>
        <w:widowControl w:val="0"/>
        <w:shd w:val="clear" w:color="auto" w:fill="FFFFFF"/>
        <w:spacing w:after="0" w:line="480" w:lineRule="auto"/>
        <w:ind w:firstLine="720"/>
        <w:rPr>
          <w:rFonts w:ascii="Times New Roman" w:eastAsia="Times New Roman" w:hAnsi="Times New Roman" w:cs="Times New Roman"/>
          <w:b/>
          <w:bCs/>
          <w:u w:val="single"/>
        </w:rPr>
      </w:pPr>
    </w:p>
    <w:p w:rsidR="00F0222E" w:rsidRPr="00276FF8" w:rsidRDefault="00F0222E" w:rsidP="00A2099A">
      <w:pPr>
        <w:spacing w:before="120" w:after="0" w:line="240" w:lineRule="auto"/>
        <w:ind w:firstLine="709"/>
        <w:jc w:val="both"/>
        <w:rPr>
          <w:rFonts w:ascii="Times New Roman" w:hAnsi="Times New Roman" w:cs="Times New Roman"/>
          <w:b/>
          <w:bCs/>
        </w:rPr>
      </w:pPr>
      <w:r w:rsidRPr="00276FF8">
        <w:rPr>
          <w:rFonts w:ascii="Times New Roman" w:hAnsi="Times New Roman" w:cs="Times New Roman"/>
          <w:b/>
          <w:bCs/>
        </w:rPr>
        <w:t>Степанян Размик Гегамович</w:t>
      </w:r>
    </w:p>
    <w:p w:rsidR="00F0222E" w:rsidRPr="00276FF8" w:rsidRDefault="00F0222E" w:rsidP="00F0222E">
      <w:pPr>
        <w:widowControl w:val="0"/>
        <w:shd w:val="clear" w:color="auto" w:fill="FFFFFF"/>
        <w:spacing w:after="0" w:line="240" w:lineRule="auto"/>
        <w:ind w:firstLine="709"/>
        <w:jc w:val="both"/>
        <w:rPr>
          <w:rFonts w:ascii="Times New Roman" w:hAnsi="Times New Roman" w:cs="Times New Roman"/>
        </w:rPr>
      </w:pPr>
      <w:r w:rsidRPr="00276FF8">
        <w:rPr>
          <w:rFonts w:ascii="Times New Roman" w:hAnsi="Times New Roman" w:cs="Times New Roman"/>
        </w:rPr>
        <w:t>Год рождения: 1980</w:t>
      </w:r>
    </w:p>
    <w:p w:rsidR="00F0222E" w:rsidRPr="00276FF8" w:rsidRDefault="00F0222E" w:rsidP="00F0222E">
      <w:pPr>
        <w:widowControl w:val="0"/>
        <w:shd w:val="clear" w:color="auto" w:fill="FFFFFF"/>
        <w:spacing w:after="0" w:line="240" w:lineRule="auto"/>
        <w:ind w:firstLine="709"/>
        <w:jc w:val="both"/>
        <w:rPr>
          <w:rFonts w:ascii="Times New Roman" w:hAnsi="Times New Roman" w:cs="Times New Roman"/>
        </w:rPr>
      </w:pPr>
      <w:r w:rsidRPr="00276FF8">
        <w:rPr>
          <w:rFonts w:ascii="Times New Roman" w:hAnsi="Times New Roman" w:cs="Times New Roman"/>
        </w:rPr>
        <w:t>Сведения об образовании: высшее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5953"/>
        <w:gridCol w:w="2835"/>
      </w:tblGrid>
      <w:tr w:rsidR="00A2099A" w:rsidRPr="00276FF8" w:rsidTr="00A2099A">
        <w:trPr>
          <w:trHeight w:val="262"/>
        </w:trPr>
        <w:tc>
          <w:tcPr>
            <w:tcW w:w="1560" w:type="dxa"/>
            <w:tcMar>
              <w:top w:w="0" w:type="dxa"/>
              <w:left w:w="108" w:type="dxa"/>
              <w:bottom w:w="0" w:type="dxa"/>
              <w:right w:w="108" w:type="dxa"/>
            </w:tcMar>
          </w:tcPr>
          <w:p w:rsidR="00A2099A" w:rsidRPr="00276FF8" w:rsidRDefault="00A2099A" w:rsidP="00A2099A">
            <w:pPr>
              <w:spacing w:after="0"/>
              <w:jc w:val="center"/>
              <w:rPr>
                <w:rFonts w:ascii="Times New Roman" w:eastAsia="Calibri" w:hAnsi="Times New Roman" w:cs="Times New Roman"/>
              </w:rPr>
            </w:pPr>
            <w:r w:rsidRPr="00276FF8">
              <w:rPr>
                <w:rFonts w:ascii="Times New Roman" w:eastAsia="Calibri" w:hAnsi="Times New Roman" w:cs="Times New Roman"/>
              </w:rPr>
              <w:t>Дата окончания</w:t>
            </w:r>
          </w:p>
        </w:tc>
        <w:tc>
          <w:tcPr>
            <w:tcW w:w="5953" w:type="dxa"/>
            <w:tcMar>
              <w:top w:w="0" w:type="dxa"/>
              <w:left w:w="108" w:type="dxa"/>
              <w:bottom w:w="0" w:type="dxa"/>
              <w:right w:w="108" w:type="dxa"/>
            </w:tcMar>
          </w:tcPr>
          <w:p w:rsidR="00A2099A" w:rsidRPr="00276FF8" w:rsidRDefault="00A2099A" w:rsidP="00A2099A">
            <w:pPr>
              <w:spacing w:after="0"/>
              <w:jc w:val="center"/>
              <w:rPr>
                <w:rFonts w:ascii="Times New Roman" w:eastAsia="Calibri" w:hAnsi="Times New Roman" w:cs="Times New Roman"/>
              </w:rPr>
            </w:pPr>
            <w:r w:rsidRPr="00276FF8">
              <w:rPr>
                <w:rFonts w:ascii="Times New Roman" w:eastAsia="Calibri" w:hAnsi="Times New Roman" w:cs="Times New Roman"/>
              </w:rPr>
              <w:t>Учебное заведение (полное наименование)</w:t>
            </w:r>
          </w:p>
        </w:tc>
        <w:tc>
          <w:tcPr>
            <w:tcW w:w="2835" w:type="dxa"/>
            <w:tcMar>
              <w:top w:w="0" w:type="dxa"/>
              <w:left w:w="108" w:type="dxa"/>
              <w:bottom w:w="0" w:type="dxa"/>
              <w:right w:w="108" w:type="dxa"/>
            </w:tcMar>
          </w:tcPr>
          <w:p w:rsidR="00A2099A" w:rsidRPr="00276FF8" w:rsidRDefault="00A2099A" w:rsidP="00A2099A">
            <w:pPr>
              <w:spacing w:after="0"/>
              <w:jc w:val="center"/>
              <w:rPr>
                <w:rFonts w:ascii="Times New Roman" w:eastAsia="Calibri" w:hAnsi="Times New Roman" w:cs="Times New Roman"/>
              </w:rPr>
            </w:pPr>
            <w:r w:rsidRPr="00276FF8">
              <w:rPr>
                <w:rFonts w:ascii="Times New Roman" w:eastAsia="Calibri" w:hAnsi="Times New Roman" w:cs="Times New Roman"/>
              </w:rPr>
              <w:t xml:space="preserve">Специальность </w:t>
            </w:r>
          </w:p>
        </w:tc>
      </w:tr>
      <w:tr w:rsidR="00A2099A" w:rsidRPr="00276FF8" w:rsidTr="00A2099A">
        <w:tc>
          <w:tcPr>
            <w:tcW w:w="1560" w:type="dxa"/>
            <w:tcMar>
              <w:top w:w="0" w:type="dxa"/>
              <w:left w:w="108" w:type="dxa"/>
              <w:bottom w:w="0" w:type="dxa"/>
              <w:right w:w="108" w:type="dxa"/>
            </w:tcMar>
          </w:tcPr>
          <w:p w:rsidR="00A2099A" w:rsidRPr="00276FF8" w:rsidRDefault="00A2099A" w:rsidP="00A2099A">
            <w:pPr>
              <w:spacing w:after="0"/>
              <w:jc w:val="center"/>
              <w:rPr>
                <w:rFonts w:ascii="Times New Roman" w:eastAsia="Calibri" w:hAnsi="Times New Roman" w:cs="Times New Roman"/>
              </w:rPr>
            </w:pPr>
            <w:r w:rsidRPr="00276FF8">
              <w:rPr>
                <w:rFonts w:ascii="Times New Roman" w:eastAsia="Calibri" w:hAnsi="Times New Roman" w:cs="Times New Roman"/>
              </w:rPr>
              <w:t>20</w:t>
            </w:r>
            <w:r w:rsidRPr="00276FF8">
              <w:rPr>
                <w:rFonts w:ascii="Times New Roman" w:eastAsia="Calibri" w:hAnsi="Times New Roman" w:cs="Times New Roman"/>
                <w:lang w:val="en-US"/>
              </w:rPr>
              <w:t>03</w:t>
            </w:r>
            <w:r w:rsidRPr="00276FF8">
              <w:rPr>
                <w:rFonts w:ascii="Times New Roman" w:eastAsia="Calibri" w:hAnsi="Times New Roman" w:cs="Times New Roman"/>
              </w:rPr>
              <w:t xml:space="preserve"> г. </w:t>
            </w:r>
          </w:p>
        </w:tc>
        <w:tc>
          <w:tcPr>
            <w:tcW w:w="5953" w:type="dxa"/>
            <w:tcMar>
              <w:top w:w="0" w:type="dxa"/>
              <w:left w:w="108" w:type="dxa"/>
              <w:bottom w:w="0" w:type="dxa"/>
              <w:right w:w="108" w:type="dxa"/>
            </w:tcMar>
          </w:tcPr>
          <w:p w:rsidR="00A2099A" w:rsidRPr="00276FF8" w:rsidRDefault="00A2099A" w:rsidP="00A2099A">
            <w:pPr>
              <w:spacing w:after="0"/>
              <w:jc w:val="center"/>
              <w:rPr>
                <w:rFonts w:ascii="Times New Roman" w:eastAsia="Calibri" w:hAnsi="Times New Roman" w:cs="Times New Roman"/>
              </w:rPr>
            </w:pPr>
            <w:r w:rsidRPr="00276FF8">
              <w:rPr>
                <w:rFonts w:ascii="Times New Roman" w:eastAsia="Calibri" w:hAnsi="Times New Roman" w:cs="Times New Roman"/>
              </w:rPr>
              <w:t>Финансовая академия при Правительстве РФ</w:t>
            </w:r>
          </w:p>
        </w:tc>
        <w:tc>
          <w:tcPr>
            <w:tcW w:w="2835" w:type="dxa"/>
            <w:tcMar>
              <w:top w:w="0" w:type="dxa"/>
              <w:left w:w="108" w:type="dxa"/>
              <w:bottom w:w="0" w:type="dxa"/>
              <w:right w:w="108" w:type="dxa"/>
            </w:tcMar>
          </w:tcPr>
          <w:p w:rsidR="00A2099A" w:rsidRPr="00276FF8" w:rsidRDefault="00A2099A" w:rsidP="00A2099A">
            <w:pPr>
              <w:spacing w:after="0"/>
              <w:jc w:val="center"/>
              <w:rPr>
                <w:rFonts w:ascii="Times New Roman" w:eastAsia="Calibri" w:hAnsi="Times New Roman" w:cs="Times New Roman"/>
              </w:rPr>
            </w:pPr>
            <w:r w:rsidRPr="00276FF8">
              <w:rPr>
                <w:rFonts w:ascii="Times New Roman" w:eastAsia="Calibri" w:hAnsi="Times New Roman" w:cs="Times New Roman"/>
              </w:rPr>
              <w:t>Финансовый менеджмент</w:t>
            </w:r>
          </w:p>
        </w:tc>
      </w:tr>
    </w:tbl>
    <w:p w:rsidR="00957D49" w:rsidRPr="00276FF8" w:rsidRDefault="00957D49" w:rsidP="00957D49">
      <w:pPr>
        <w:widowControl w:val="0"/>
        <w:shd w:val="clear" w:color="auto" w:fill="FFFFFF"/>
        <w:spacing w:before="60" w:after="0" w:line="240" w:lineRule="auto"/>
        <w:ind w:firstLine="709"/>
        <w:jc w:val="both"/>
        <w:rPr>
          <w:rFonts w:ascii="Times New Roman" w:hAnsi="Times New Roman" w:cs="Times New Roman"/>
        </w:rPr>
      </w:pPr>
      <w:r w:rsidRPr="00276FF8">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3"/>
        <w:gridCol w:w="1842"/>
        <w:gridCol w:w="4536"/>
        <w:gridCol w:w="2977"/>
      </w:tblGrid>
      <w:tr w:rsidR="00F0222E" w:rsidRPr="00276FF8" w:rsidTr="00F0222E">
        <w:trPr>
          <w:trHeight w:val="227"/>
        </w:trPr>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Период</w:t>
            </w:r>
          </w:p>
        </w:tc>
        <w:tc>
          <w:tcPr>
            <w:tcW w:w="4536"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Наименование организации</w:t>
            </w:r>
          </w:p>
        </w:tc>
        <w:tc>
          <w:tcPr>
            <w:tcW w:w="2977"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Должность</w:t>
            </w:r>
          </w:p>
        </w:tc>
      </w:tr>
      <w:tr w:rsidR="00F0222E" w:rsidRPr="00276FF8" w:rsidTr="00393873">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с</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по</w:t>
            </w:r>
          </w:p>
        </w:tc>
        <w:tc>
          <w:tcPr>
            <w:tcW w:w="4536"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0222E" w:rsidRPr="00276FF8" w:rsidRDefault="00F0222E" w:rsidP="00F0222E">
            <w:pPr>
              <w:spacing w:after="0" w:line="240" w:lineRule="auto"/>
              <w:jc w:val="center"/>
              <w:rPr>
                <w:rFonts w:ascii="Times New Roman" w:hAnsi="Times New Roman" w:cs="Times New Roman"/>
              </w:rPr>
            </w:pPr>
          </w:p>
        </w:tc>
        <w:tc>
          <w:tcPr>
            <w:tcW w:w="2977"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0222E" w:rsidRPr="00276FF8" w:rsidRDefault="00F0222E" w:rsidP="00F0222E">
            <w:pPr>
              <w:spacing w:after="0" w:line="240" w:lineRule="auto"/>
              <w:jc w:val="center"/>
              <w:rPr>
                <w:rFonts w:ascii="Times New Roman" w:hAnsi="Times New Roman" w:cs="Times New Roman"/>
              </w:rPr>
            </w:pPr>
          </w:p>
        </w:tc>
      </w:tr>
      <w:tr w:rsidR="00C00976" w:rsidRPr="00276FF8" w:rsidTr="00170F38">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00976" w:rsidRPr="00276FF8" w:rsidRDefault="00C00976" w:rsidP="00170F38">
            <w:pPr>
              <w:spacing w:after="0" w:line="240" w:lineRule="auto"/>
              <w:jc w:val="center"/>
              <w:rPr>
                <w:rFonts w:ascii="Times New Roman" w:hAnsi="Times New Roman" w:cs="Times New Roman"/>
              </w:rPr>
            </w:pPr>
            <w:r w:rsidRPr="00276FF8">
              <w:rPr>
                <w:rFonts w:ascii="Times New Roman" w:hAnsi="Times New Roman" w:cs="Times New Roman"/>
              </w:rPr>
              <w:t xml:space="preserve">2006 </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00976" w:rsidRPr="00276FF8" w:rsidRDefault="00C00976" w:rsidP="00170F38">
            <w:pPr>
              <w:spacing w:after="0" w:line="240" w:lineRule="auto"/>
              <w:jc w:val="center"/>
              <w:rPr>
                <w:rFonts w:ascii="Times New Roman" w:hAnsi="Times New Roman" w:cs="Times New Roman"/>
              </w:rPr>
            </w:pPr>
            <w:r w:rsidRPr="00276FF8">
              <w:rPr>
                <w:rFonts w:ascii="Times New Roman" w:hAnsi="Times New Roman" w:cs="Times New Roman"/>
              </w:rPr>
              <w:t>2017</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00976" w:rsidRPr="00276FF8" w:rsidRDefault="00C00976" w:rsidP="00170F38">
            <w:pPr>
              <w:spacing w:after="0" w:line="240" w:lineRule="auto"/>
              <w:jc w:val="center"/>
              <w:rPr>
                <w:rFonts w:ascii="Times New Roman" w:hAnsi="Times New Roman" w:cs="Times New Roman"/>
              </w:rPr>
            </w:pPr>
            <w:r w:rsidRPr="00276FF8">
              <w:rPr>
                <w:rFonts w:ascii="Times New Roman" w:hAnsi="Times New Roman" w:cs="Times New Roman"/>
              </w:rPr>
              <w:t>ООО «Пьюр Хант»</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00976" w:rsidRPr="00276FF8" w:rsidRDefault="00C00976" w:rsidP="00170F38">
            <w:pPr>
              <w:spacing w:after="0" w:line="240" w:lineRule="auto"/>
              <w:jc w:val="center"/>
              <w:rPr>
                <w:rFonts w:ascii="Times New Roman" w:hAnsi="Times New Roman" w:cs="Times New Roman"/>
              </w:rPr>
            </w:pPr>
            <w:r w:rsidRPr="00276FF8">
              <w:rPr>
                <w:rFonts w:ascii="Times New Roman" w:hAnsi="Times New Roman" w:cs="Times New Roman"/>
              </w:rPr>
              <w:t>Генеральный директор</w:t>
            </w:r>
          </w:p>
        </w:tc>
      </w:tr>
      <w:tr w:rsidR="00F0222E" w:rsidRPr="00276FF8" w:rsidTr="00F0222E">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2009</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2017</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ООО «Пьюр Иншуранс»</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Генеральный директор</w:t>
            </w:r>
          </w:p>
        </w:tc>
      </w:tr>
      <w:tr w:rsidR="00F0222E" w:rsidRPr="00276FF8" w:rsidTr="00F0222E">
        <w:trPr>
          <w:trHeight w:val="478"/>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 xml:space="preserve">2017 </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ООО «ФИНИНВЕСТ ГРУПП»</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Руководитель проектов</w:t>
            </w:r>
          </w:p>
        </w:tc>
      </w:tr>
      <w:tr w:rsidR="00F0222E" w:rsidRPr="00276FF8" w:rsidTr="00F0222E">
        <w:trPr>
          <w:trHeight w:val="478"/>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2019</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0222E" w:rsidRPr="00276FF8" w:rsidRDefault="00C8646C" w:rsidP="00F0222E">
            <w:pPr>
              <w:spacing w:after="0" w:line="240" w:lineRule="auto"/>
              <w:jc w:val="center"/>
              <w:rPr>
                <w:rFonts w:ascii="Times New Roman" w:hAnsi="Times New Roman" w:cs="Times New Roman"/>
              </w:rPr>
            </w:pPr>
            <w:r w:rsidRPr="00276FF8">
              <w:rPr>
                <w:rFonts w:ascii="Times New Roman" w:hAnsi="Times New Roman" w:cs="Times New Roman"/>
              </w:rPr>
              <w:t>н</w:t>
            </w:r>
            <w:r w:rsidR="00F0222E" w:rsidRPr="00276FF8">
              <w:rPr>
                <w:rFonts w:ascii="Times New Roman" w:hAnsi="Times New Roman" w:cs="Times New Roman"/>
              </w:rPr>
              <w:t>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ООО «ФИНИНВЕСТ ДЕВЕЛОПМЕНТ»</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Руководитель проектов</w:t>
            </w:r>
          </w:p>
        </w:tc>
      </w:tr>
      <w:tr w:rsidR="00F0222E" w:rsidRPr="00276FF8" w:rsidTr="00F0222E">
        <w:trPr>
          <w:trHeight w:val="478"/>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2020</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0222E" w:rsidRPr="00276FF8" w:rsidRDefault="00C8646C" w:rsidP="00F0222E">
            <w:pPr>
              <w:spacing w:after="0" w:line="240" w:lineRule="auto"/>
              <w:jc w:val="center"/>
              <w:rPr>
                <w:rFonts w:ascii="Times New Roman" w:hAnsi="Times New Roman" w:cs="Times New Roman"/>
              </w:rPr>
            </w:pPr>
            <w:r w:rsidRPr="00276FF8">
              <w:rPr>
                <w:rFonts w:ascii="Times New Roman" w:hAnsi="Times New Roman" w:cs="Times New Roman"/>
              </w:rPr>
              <w:t>н</w:t>
            </w:r>
            <w:r w:rsidR="00F0222E" w:rsidRPr="00276FF8">
              <w:rPr>
                <w:rFonts w:ascii="Times New Roman" w:hAnsi="Times New Roman" w:cs="Times New Roman"/>
              </w:rPr>
              <w:t>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ПАО «РОСИНТЕР РЕСТОРАНТС ХОЛДИНГ»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0222E" w:rsidRPr="00276FF8" w:rsidRDefault="00F0222E" w:rsidP="00F0222E">
            <w:pPr>
              <w:spacing w:after="0" w:line="240" w:lineRule="auto"/>
              <w:jc w:val="center"/>
              <w:rPr>
                <w:rFonts w:ascii="Times New Roman" w:hAnsi="Times New Roman" w:cs="Times New Roman"/>
              </w:rPr>
            </w:pPr>
            <w:r w:rsidRPr="00276FF8">
              <w:rPr>
                <w:rFonts w:ascii="Times New Roman" w:hAnsi="Times New Roman" w:cs="Times New Roman"/>
              </w:rPr>
              <w:t>Член Совета директоров</w:t>
            </w:r>
          </w:p>
        </w:tc>
      </w:tr>
    </w:tbl>
    <w:p w:rsidR="00F0222E" w:rsidRPr="00276FF8" w:rsidRDefault="00F0222E" w:rsidP="00F0222E">
      <w:pPr>
        <w:widowControl w:val="0"/>
        <w:spacing w:before="60" w:after="40" w:line="240" w:lineRule="auto"/>
        <w:ind w:firstLine="709"/>
        <w:jc w:val="both"/>
        <w:rPr>
          <w:rFonts w:ascii="Times New Roman" w:hAnsi="Times New Roman" w:cs="Times New Roman"/>
        </w:rPr>
      </w:pPr>
      <w:r w:rsidRPr="00276FF8">
        <w:rPr>
          <w:rFonts w:ascii="Times New Roman" w:hAnsi="Times New Roman" w:cs="Times New Roman"/>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доли участия в уставном капитале Общества /обыкновенных акций в прямой личной собственности не имеет, в течение отчетного периода сделки по приобретению/ отчуждению акций Общества членом Совета директоров не совершались.  </w:t>
      </w:r>
    </w:p>
    <w:p w:rsidR="00F0222E" w:rsidRPr="00276FF8" w:rsidRDefault="00F0222E">
      <w:pPr>
        <w:widowControl w:val="0"/>
        <w:shd w:val="clear" w:color="auto" w:fill="FFFFFF"/>
        <w:spacing w:after="0" w:line="240" w:lineRule="auto"/>
        <w:ind w:firstLine="720"/>
        <w:rPr>
          <w:rFonts w:ascii="Times New Roman" w:eastAsia="Times New Roman" w:hAnsi="Times New Roman" w:cs="Times New Roman"/>
          <w:b/>
          <w:bCs/>
          <w:u w:val="single"/>
        </w:rPr>
      </w:pPr>
    </w:p>
    <w:p w:rsidR="00552F2A" w:rsidRPr="00276FF8" w:rsidRDefault="000D3B87" w:rsidP="00F0222E">
      <w:pPr>
        <w:spacing w:before="120" w:after="0" w:line="360" w:lineRule="auto"/>
        <w:ind w:firstLine="709"/>
        <w:jc w:val="both"/>
        <w:rPr>
          <w:rFonts w:ascii="Times New Roman" w:eastAsia="Times New Roman" w:hAnsi="Times New Roman" w:cs="Times New Roman"/>
          <w:b/>
          <w:bCs/>
        </w:rPr>
      </w:pPr>
      <w:r w:rsidRPr="00276FF8">
        <w:rPr>
          <w:rFonts w:ascii="Times New Roman" w:hAnsi="Times New Roman"/>
          <w:b/>
          <w:bCs/>
        </w:rPr>
        <w:t>11.3. Специализированные комитеты при Совете директоров Общества</w:t>
      </w:r>
    </w:p>
    <w:p w:rsidR="00844723" w:rsidRPr="00276FF8" w:rsidRDefault="00844723" w:rsidP="00844723">
      <w:pPr>
        <w:spacing w:after="0" w:line="240" w:lineRule="auto"/>
        <w:ind w:firstLine="709"/>
        <w:jc w:val="both"/>
        <w:rPr>
          <w:rFonts w:ascii="Times New Roman" w:hAnsi="Times New Roman" w:cs="Times New Roman"/>
          <w:bCs/>
        </w:rPr>
      </w:pPr>
      <w:r w:rsidRPr="00276FF8">
        <w:rPr>
          <w:rFonts w:ascii="Times New Roman" w:hAnsi="Times New Roman" w:cs="Times New Roman"/>
        </w:rPr>
        <w:t xml:space="preserve">В 2021 г. в составе Совета директоров сформирован Комитет по </w:t>
      </w:r>
      <w:r w:rsidRPr="00276FF8">
        <w:rPr>
          <w:rFonts w:ascii="Times New Roman" w:hAnsi="Times New Roman" w:cs="Times New Roman"/>
          <w:bCs/>
        </w:rPr>
        <w:t>стратегическому планированию и инвестициям</w:t>
      </w:r>
      <w:r w:rsidR="008042E2" w:rsidRPr="00276FF8">
        <w:rPr>
          <w:rFonts w:ascii="Times New Roman" w:hAnsi="Times New Roman" w:cs="Times New Roman"/>
          <w:bCs/>
        </w:rPr>
        <w:t xml:space="preserve"> </w:t>
      </w:r>
      <w:r w:rsidR="008042E2" w:rsidRPr="00276FF8">
        <w:rPr>
          <w:rFonts w:ascii="Times New Roman" w:hAnsi="Times New Roman"/>
          <w:shd w:val="clear" w:color="auto" w:fill="FEFFFF"/>
        </w:rPr>
        <w:t>(решение заседания Совета директоров 06.12.2021 г., протокол № 9/СД-2021 от 06.12.2021 г.)</w:t>
      </w:r>
      <w:r w:rsidRPr="00276FF8">
        <w:rPr>
          <w:rFonts w:ascii="Times New Roman" w:hAnsi="Times New Roman" w:cs="Times New Roman"/>
          <w:bCs/>
        </w:rPr>
        <w:t>, задачами которого являются:</w:t>
      </w:r>
    </w:p>
    <w:p w:rsidR="00844723" w:rsidRPr="00276FF8" w:rsidRDefault="00844723" w:rsidP="00844723">
      <w:pPr>
        <w:spacing w:after="0" w:line="240" w:lineRule="auto"/>
        <w:ind w:firstLine="709"/>
        <w:jc w:val="both"/>
        <w:rPr>
          <w:rFonts w:ascii="Times New Roman" w:hAnsi="Times New Roman" w:cs="Times New Roman"/>
        </w:rPr>
      </w:pPr>
      <w:r w:rsidRPr="00276FF8">
        <w:rPr>
          <w:rFonts w:ascii="Times New Roman" w:hAnsi="Times New Roman" w:cs="Times New Roman"/>
        </w:rPr>
        <w:t>- разработка предложений по определению приоритетных направлений деятельности Общества;</w:t>
      </w:r>
    </w:p>
    <w:p w:rsidR="00844723" w:rsidRPr="00276FF8" w:rsidRDefault="00844723" w:rsidP="00844723">
      <w:pPr>
        <w:spacing w:after="0" w:line="240" w:lineRule="auto"/>
        <w:ind w:firstLine="709"/>
        <w:jc w:val="both"/>
        <w:rPr>
          <w:rFonts w:ascii="Times New Roman" w:hAnsi="Times New Roman" w:cs="Times New Roman"/>
        </w:rPr>
      </w:pPr>
      <w:r w:rsidRPr="00276FF8">
        <w:rPr>
          <w:rFonts w:ascii="Times New Roman" w:hAnsi="Times New Roman" w:cs="Times New Roman"/>
        </w:rPr>
        <w:t>- рассмотрение стратегических вопросов развития бизнеса Общества;</w:t>
      </w:r>
    </w:p>
    <w:p w:rsidR="00844723" w:rsidRPr="00276FF8" w:rsidRDefault="00844723" w:rsidP="00844723">
      <w:pPr>
        <w:spacing w:after="0" w:line="240" w:lineRule="auto"/>
        <w:ind w:firstLine="709"/>
        <w:jc w:val="both"/>
        <w:rPr>
          <w:rFonts w:ascii="Times New Roman" w:hAnsi="Times New Roman" w:cs="Times New Roman"/>
        </w:rPr>
      </w:pPr>
      <w:r w:rsidRPr="00276FF8">
        <w:rPr>
          <w:rFonts w:ascii="Times New Roman" w:hAnsi="Times New Roman" w:cs="Times New Roman"/>
        </w:rPr>
        <w:t>- предварительное рассмотрение инвестиционных планов, сделок, рассмотрение которых отнесено к компетенции Комитета, проектов развития Общества и его дочерних, зависимых обществ, а также компаний группы лиц Общества;</w:t>
      </w:r>
    </w:p>
    <w:p w:rsidR="00844723" w:rsidRPr="00276FF8" w:rsidRDefault="00844723" w:rsidP="00844723">
      <w:pPr>
        <w:spacing w:after="0" w:line="240" w:lineRule="auto"/>
        <w:ind w:firstLine="709"/>
        <w:jc w:val="both"/>
        <w:rPr>
          <w:rFonts w:ascii="Times New Roman" w:hAnsi="Times New Roman" w:cs="Times New Roman"/>
        </w:rPr>
      </w:pPr>
      <w:r w:rsidRPr="00276FF8">
        <w:rPr>
          <w:rFonts w:ascii="Times New Roman" w:hAnsi="Times New Roman" w:cs="Times New Roman"/>
        </w:rPr>
        <w:t>- подготовка рекомендаций для Совета директоров и поручений для менеджмента Общества и его дочерних, зависимых обществ и компаний группы лиц Общества по вопросам компетенции Комитета.</w:t>
      </w:r>
    </w:p>
    <w:p w:rsidR="008042E2" w:rsidRPr="00276FF8" w:rsidRDefault="008042E2" w:rsidP="008042E2">
      <w:pPr>
        <w:spacing w:after="0" w:line="240" w:lineRule="auto"/>
        <w:ind w:firstLine="709"/>
        <w:jc w:val="both"/>
        <w:rPr>
          <w:rFonts w:ascii="Times New Roman" w:hAnsi="Times New Roman"/>
          <w:shd w:val="clear" w:color="auto" w:fill="FEFFFF"/>
        </w:rPr>
      </w:pPr>
      <w:r w:rsidRPr="00276FF8">
        <w:rPr>
          <w:rFonts w:ascii="Times New Roman" w:hAnsi="Times New Roman"/>
          <w:shd w:val="clear" w:color="auto" w:fill="FEFFFF"/>
        </w:rPr>
        <w:t>В состав Комитета вошли:</w:t>
      </w:r>
    </w:p>
    <w:p w:rsidR="008042E2" w:rsidRPr="00276FF8" w:rsidRDefault="008042E2" w:rsidP="008042E2">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1) Ростислав Ордовский-Танаевский Бланко,</w:t>
      </w:r>
    </w:p>
    <w:p w:rsidR="008042E2" w:rsidRPr="00276FF8" w:rsidRDefault="008042E2" w:rsidP="008042E2">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2) Светлана Борисовна Береснева,</w:t>
      </w:r>
    </w:p>
    <w:p w:rsidR="008042E2" w:rsidRPr="00276FF8" w:rsidRDefault="008042E2" w:rsidP="008042E2">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3) Владимир Сергеевич Мехришвили,</w:t>
      </w:r>
    </w:p>
    <w:p w:rsidR="008042E2" w:rsidRPr="00276FF8" w:rsidRDefault="008042E2" w:rsidP="008042E2">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4) Кент Дэвид МакНили,</w:t>
      </w:r>
    </w:p>
    <w:p w:rsidR="008042E2" w:rsidRPr="00276FF8" w:rsidRDefault="008042E2" w:rsidP="008042E2">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5) Эмилия Коромото Гарсия Лопез,</w:t>
      </w:r>
    </w:p>
    <w:p w:rsidR="008042E2" w:rsidRPr="00276FF8" w:rsidRDefault="008042E2" w:rsidP="008042E2">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 xml:space="preserve">6) Дмитрий Георгиевич Гущин, </w:t>
      </w:r>
    </w:p>
    <w:p w:rsidR="008042E2" w:rsidRPr="00276FF8" w:rsidRDefault="008042E2" w:rsidP="008042E2">
      <w:pPr>
        <w:spacing w:after="0" w:line="240" w:lineRule="auto"/>
        <w:ind w:firstLine="709"/>
        <w:jc w:val="both"/>
        <w:rPr>
          <w:rFonts w:ascii="Times New Roman" w:eastAsia="Times New Roman" w:hAnsi="Times New Roman" w:cs="Times New Roman"/>
          <w:shd w:val="clear" w:color="auto" w:fill="FEFFFF"/>
        </w:rPr>
      </w:pPr>
      <w:r w:rsidRPr="00276FF8">
        <w:rPr>
          <w:rFonts w:ascii="Times New Roman" w:hAnsi="Times New Roman"/>
          <w:shd w:val="clear" w:color="auto" w:fill="FEFFFF"/>
        </w:rPr>
        <w:t>7) Размик Гегамович Степанян.</w:t>
      </w:r>
    </w:p>
    <w:p w:rsidR="00F0222E" w:rsidRPr="00276FF8" w:rsidRDefault="00F0222E" w:rsidP="00F0222E">
      <w:pPr>
        <w:spacing w:after="0" w:line="240" w:lineRule="auto"/>
        <w:ind w:firstLine="709"/>
        <w:rPr>
          <w:rFonts w:ascii="Times New Roman" w:eastAsia="Times New Roman" w:hAnsi="Times New Roman" w:cs="Times New Roman"/>
        </w:rPr>
      </w:pPr>
    </w:p>
    <w:p w:rsidR="00552F2A" w:rsidRPr="00276FF8" w:rsidRDefault="000D3B87" w:rsidP="00F0222E">
      <w:pPr>
        <w:spacing w:before="120" w:after="0" w:line="360" w:lineRule="auto"/>
        <w:ind w:firstLine="709"/>
        <w:jc w:val="both"/>
        <w:rPr>
          <w:rFonts w:ascii="Times New Roman" w:hAnsi="Times New Roman"/>
          <w:b/>
          <w:bCs/>
        </w:rPr>
      </w:pPr>
      <w:r w:rsidRPr="00276FF8">
        <w:rPr>
          <w:rFonts w:ascii="Times New Roman" w:hAnsi="Times New Roman"/>
          <w:b/>
          <w:bCs/>
        </w:rPr>
        <w:t xml:space="preserve">11.4. Размер вознаграждения членам Совета директоров общества </w:t>
      </w:r>
    </w:p>
    <w:p w:rsidR="00552F2A" w:rsidRPr="00276FF8" w:rsidRDefault="000D3B87">
      <w:pPr>
        <w:shd w:val="clear" w:color="auto" w:fill="FFFFFF"/>
        <w:spacing w:after="0" w:line="240" w:lineRule="auto"/>
        <w:ind w:firstLine="709"/>
        <w:jc w:val="both"/>
        <w:rPr>
          <w:rFonts w:ascii="Times New Roman" w:eastAsia="Times New Roman" w:hAnsi="Times New Roman" w:cs="Times New Roman"/>
        </w:rPr>
      </w:pPr>
      <w:r w:rsidRPr="00276FF8">
        <w:rPr>
          <w:rFonts w:ascii="Times New Roman" w:hAnsi="Times New Roman"/>
        </w:rPr>
        <w:t>По решению Общего собрания акционеров членам Совета директоров в период исполнения ими своих обязанностей может выплачиваться вознаграждение и (или) компенсироваться расходы, связанные с исполнением ими функций членов Совета директоров. Размеры таких вознаграждений и компенсаций устанавливаются решением Общего собрания акционеров. Вознаграждение может выплачиваться на основании решения Общего собрания акционеров по итогам работы Общества за год. При отсутствии в Обществе чистой прибыли вознаграждение членам Совета директоров не выплачивается</w:t>
      </w:r>
      <w:r w:rsidR="00302C52" w:rsidRPr="00276FF8">
        <w:rPr>
          <w:rFonts w:ascii="Times New Roman" w:hAnsi="Times New Roman"/>
        </w:rPr>
        <w:t>.</w:t>
      </w:r>
    </w:p>
    <w:p w:rsidR="00552F2A" w:rsidRPr="00276FF8" w:rsidRDefault="000D3B87">
      <w:pPr>
        <w:shd w:val="clear" w:color="auto" w:fill="FFFFFF"/>
        <w:spacing w:after="0" w:line="240" w:lineRule="auto"/>
        <w:ind w:firstLine="709"/>
        <w:jc w:val="both"/>
        <w:rPr>
          <w:rFonts w:ascii="Times New Roman" w:hAnsi="Times New Roman"/>
        </w:rPr>
      </w:pPr>
      <w:r w:rsidRPr="00276FF8">
        <w:rPr>
          <w:rFonts w:ascii="Times New Roman" w:hAnsi="Times New Roman"/>
        </w:rPr>
        <w:t>В 20</w:t>
      </w:r>
      <w:r w:rsidR="00302C52" w:rsidRPr="00276FF8">
        <w:rPr>
          <w:rFonts w:ascii="Times New Roman" w:hAnsi="Times New Roman"/>
        </w:rPr>
        <w:t>2</w:t>
      </w:r>
      <w:r w:rsidR="00844723" w:rsidRPr="00276FF8">
        <w:rPr>
          <w:rFonts w:ascii="Times New Roman" w:hAnsi="Times New Roman"/>
        </w:rPr>
        <w:t>1</w:t>
      </w:r>
      <w:r w:rsidRPr="00276FF8">
        <w:rPr>
          <w:rFonts w:ascii="Times New Roman" w:hAnsi="Times New Roman"/>
        </w:rPr>
        <w:t xml:space="preserve"> году решени</w:t>
      </w:r>
      <w:r w:rsidR="00844723" w:rsidRPr="00276FF8">
        <w:rPr>
          <w:rFonts w:ascii="Times New Roman" w:hAnsi="Times New Roman"/>
        </w:rPr>
        <w:t>ями</w:t>
      </w:r>
      <w:r w:rsidRPr="00276FF8">
        <w:rPr>
          <w:rFonts w:ascii="Times New Roman" w:hAnsi="Times New Roman"/>
        </w:rPr>
        <w:t xml:space="preserve"> общего собрания акционеров вознаграждени</w:t>
      </w:r>
      <w:r w:rsidR="00844723" w:rsidRPr="00276FF8">
        <w:rPr>
          <w:rFonts w:ascii="Times New Roman" w:hAnsi="Times New Roman"/>
        </w:rPr>
        <w:t>я</w:t>
      </w:r>
      <w:r w:rsidRPr="00276FF8">
        <w:rPr>
          <w:rFonts w:ascii="Times New Roman" w:hAnsi="Times New Roman"/>
        </w:rPr>
        <w:t xml:space="preserve"> и компенсации членам Совета директоров не устанавливались. </w:t>
      </w:r>
    </w:p>
    <w:p w:rsidR="00844723" w:rsidRPr="00276FF8" w:rsidRDefault="00844723" w:rsidP="00844723">
      <w:pPr>
        <w:shd w:val="clear" w:color="auto" w:fill="FFFFFF"/>
        <w:spacing w:after="0" w:line="240" w:lineRule="auto"/>
        <w:rPr>
          <w:rFonts w:ascii="Times New Roman" w:hAnsi="Times New Roman"/>
        </w:rPr>
      </w:pPr>
    </w:p>
    <w:p w:rsidR="00552F2A" w:rsidRPr="00276FF8" w:rsidRDefault="000D3B87" w:rsidP="001816CA">
      <w:pPr>
        <w:shd w:val="clear" w:color="auto" w:fill="FFFFFF"/>
        <w:spacing w:after="0" w:line="240" w:lineRule="auto"/>
        <w:ind w:firstLine="709"/>
        <w:jc w:val="both"/>
        <w:rPr>
          <w:rFonts w:ascii="Times New Roman" w:hAnsi="Times New Roman"/>
        </w:rPr>
      </w:pPr>
      <w:r w:rsidRPr="00276FF8">
        <w:rPr>
          <w:rFonts w:ascii="Times New Roman" w:hAnsi="Times New Roman"/>
        </w:rPr>
        <w:t>Вознаграждения</w:t>
      </w:r>
      <w:r w:rsidR="00844723" w:rsidRPr="00276FF8">
        <w:rPr>
          <w:rFonts w:ascii="Times New Roman" w:hAnsi="Times New Roman"/>
        </w:rPr>
        <w:t xml:space="preserve"> (</w:t>
      </w:r>
      <w:r w:rsidRPr="00276FF8">
        <w:rPr>
          <w:rFonts w:ascii="Times New Roman" w:hAnsi="Times New Roman"/>
        </w:rPr>
        <w:t>руб.</w:t>
      </w:r>
      <w:r w:rsidR="00844723" w:rsidRPr="00276FF8">
        <w:rPr>
          <w:rFonts w:ascii="Times New Roman" w:hAnsi="Times New Roman"/>
        </w:rPr>
        <w:t>)</w:t>
      </w:r>
    </w:p>
    <w:tbl>
      <w:tblPr>
        <w:tblStyle w:val="TableNormal"/>
        <w:tblW w:w="1034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6628"/>
        <w:gridCol w:w="3720"/>
      </w:tblGrid>
      <w:tr w:rsidR="00552F2A" w:rsidRPr="00276FF8" w:rsidTr="00302C52">
        <w:trPr>
          <w:trHeight w:val="248"/>
        </w:trPr>
        <w:tc>
          <w:tcPr>
            <w:tcW w:w="6628" w:type="dxa"/>
            <w:shd w:val="clear" w:color="auto" w:fill="auto"/>
            <w:tcMar>
              <w:top w:w="80" w:type="dxa"/>
              <w:left w:w="80" w:type="dxa"/>
              <w:bottom w:w="80" w:type="dxa"/>
              <w:right w:w="80" w:type="dxa"/>
            </w:tcMar>
          </w:tcPr>
          <w:p w:rsidR="00552F2A" w:rsidRPr="00276FF8" w:rsidRDefault="000D3B87" w:rsidP="00302C52">
            <w:pPr>
              <w:widowControl w:val="0"/>
              <w:spacing w:after="0" w:line="240" w:lineRule="auto"/>
              <w:jc w:val="center"/>
            </w:pPr>
            <w:r w:rsidRPr="00276FF8">
              <w:rPr>
                <w:rFonts w:ascii="Times New Roman" w:hAnsi="Times New Roman"/>
              </w:rPr>
              <w:t>Наименование показателя</w:t>
            </w:r>
          </w:p>
        </w:tc>
        <w:tc>
          <w:tcPr>
            <w:tcW w:w="3720" w:type="dxa"/>
            <w:shd w:val="clear" w:color="auto" w:fill="auto"/>
            <w:tcMar>
              <w:top w:w="80" w:type="dxa"/>
              <w:left w:w="80" w:type="dxa"/>
              <w:bottom w:w="80" w:type="dxa"/>
              <w:right w:w="80" w:type="dxa"/>
            </w:tcMar>
          </w:tcPr>
          <w:p w:rsidR="00552F2A" w:rsidRPr="00276FF8" w:rsidRDefault="000D3B87" w:rsidP="001816CA">
            <w:pPr>
              <w:widowControl w:val="0"/>
              <w:spacing w:after="0" w:line="240" w:lineRule="auto"/>
              <w:jc w:val="center"/>
            </w:pPr>
            <w:r w:rsidRPr="00276FF8">
              <w:rPr>
                <w:rFonts w:ascii="Times New Roman" w:hAnsi="Times New Roman"/>
              </w:rPr>
              <w:t>202</w:t>
            </w:r>
            <w:r w:rsidR="001816CA" w:rsidRPr="00276FF8">
              <w:rPr>
                <w:rFonts w:ascii="Times New Roman" w:hAnsi="Times New Roman"/>
              </w:rPr>
              <w:t>1</w:t>
            </w:r>
          </w:p>
        </w:tc>
      </w:tr>
      <w:tr w:rsidR="00552F2A" w:rsidRPr="00276FF8" w:rsidTr="00F0222E">
        <w:trPr>
          <w:trHeight w:val="242"/>
        </w:trPr>
        <w:tc>
          <w:tcPr>
            <w:tcW w:w="6628" w:type="dxa"/>
            <w:shd w:val="clear" w:color="auto" w:fill="auto"/>
            <w:tcMar>
              <w:top w:w="80" w:type="dxa"/>
              <w:left w:w="80" w:type="dxa"/>
              <w:bottom w:w="80" w:type="dxa"/>
              <w:right w:w="80" w:type="dxa"/>
            </w:tcMar>
          </w:tcPr>
          <w:p w:rsidR="00552F2A" w:rsidRPr="00276FF8" w:rsidRDefault="000D3B87" w:rsidP="00302C52">
            <w:pPr>
              <w:widowControl w:val="0"/>
              <w:spacing w:after="0" w:line="240" w:lineRule="auto"/>
            </w:pPr>
            <w:r w:rsidRPr="00276FF8">
              <w:rPr>
                <w:rFonts w:ascii="Times New Roman" w:hAnsi="Times New Roman"/>
              </w:rPr>
              <w:t>Вознаграждение за участие в работе органа управления</w:t>
            </w:r>
          </w:p>
        </w:tc>
        <w:tc>
          <w:tcPr>
            <w:tcW w:w="3720" w:type="dxa"/>
            <w:shd w:val="clear" w:color="auto" w:fill="auto"/>
            <w:tcMar>
              <w:top w:w="80" w:type="dxa"/>
              <w:left w:w="80" w:type="dxa"/>
              <w:bottom w:w="80" w:type="dxa"/>
              <w:right w:w="80" w:type="dxa"/>
            </w:tcMar>
          </w:tcPr>
          <w:p w:rsidR="00552F2A" w:rsidRPr="00276FF8" w:rsidRDefault="000D3B87" w:rsidP="00302C52">
            <w:pPr>
              <w:widowControl w:val="0"/>
              <w:spacing w:after="0" w:line="240" w:lineRule="auto"/>
            </w:pPr>
            <w:r w:rsidRPr="00276FF8">
              <w:rPr>
                <w:rFonts w:ascii="Times New Roman" w:hAnsi="Times New Roman"/>
              </w:rPr>
              <w:t>0</w:t>
            </w:r>
          </w:p>
        </w:tc>
      </w:tr>
      <w:tr w:rsidR="00552F2A" w:rsidRPr="00276FF8" w:rsidTr="00F0222E">
        <w:trPr>
          <w:trHeight w:val="242"/>
        </w:trPr>
        <w:tc>
          <w:tcPr>
            <w:tcW w:w="6628" w:type="dxa"/>
            <w:shd w:val="clear" w:color="auto" w:fill="auto"/>
            <w:tcMar>
              <w:top w:w="80" w:type="dxa"/>
              <w:left w:w="80" w:type="dxa"/>
              <w:bottom w:w="80" w:type="dxa"/>
              <w:right w:w="80" w:type="dxa"/>
            </w:tcMar>
          </w:tcPr>
          <w:p w:rsidR="00552F2A" w:rsidRPr="00276FF8" w:rsidRDefault="000D3B87" w:rsidP="00302C52">
            <w:pPr>
              <w:widowControl w:val="0"/>
              <w:spacing w:after="0" w:line="240" w:lineRule="auto"/>
            </w:pPr>
            <w:r w:rsidRPr="00276FF8">
              <w:rPr>
                <w:rFonts w:ascii="Times New Roman" w:hAnsi="Times New Roman"/>
              </w:rPr>
              <w:t>Заработная плата</w:t>
            </w:r>
          </w:p>
        </w:tc>
        <w:tc>
          <w:tcPr>
            <w:tcW w:w="3720" w:type="dxa"/>
            <w:shd w:val="clear" w:color="auto" w:fill="auto"/>
            <w:tcMar>
              <w:top w:w="80" w:type="dxa"/>
              <w:left w:w="80" w:type="dxa"/>
              <w:bottom w:w="80" w:type="dxa"/>
              <w:right w:w="80" w:type="dxa"/>
            </w:tcMar>
          </w:tcPr>
          <w:p w:rsidR="00552F2A" w:rsidRPr="00276FF8" w:rsidRDefault="000D3B87" w:rsidP="00302C52">
            <w:pPr>
              <w:widowControl w:val="0"/>
              <w:spacing w:after="0" w:line="240" w:lineRule="auto"/>
            </w:pPr>
            <w:r w:rsidRPr="00276FF8">
              <w:rPr>
                <w:rFonts w:ascii="Times New Roman" w:hAnsi="Times New Roman"/>
              </w:rPr>
              <w:t>0</w:t>
            </w:r>
          </w:p>
        </w:tc>
      </w:tr>
      <w:tr w:rsidR="00552F2A" w:rsidRPr="00276FF8" w:rsidTr="00F0222E">
        <w:trPr>
          <w:trHeight w:val="242"/>
        </w:trPr>
        <w:tc>
          <w:tcPr>
            <w:tcW w:w="6628" w:type="dxa"/>
            <w:shd w:val="clear" w:color="auto" w:fill="auto"/>
            <w:tcMar>
              <w:top w:w="80" w:type="dxa"/>
              <w:left w:w="80" w:type="dxa"/>
              <w:bottom w:w="80" w:type="dxa"/>
              <w:right w:w="80" w:type="dxa"/>
            </w:tcMar>
          </w:tcPr>
          <w:p w:rsidR="00552F2A" w:rsidRPr="00276FF8" w:rsidRDefault="000D3B87" w:rsidP="00302C52">
            <w:pPr>
              <w:widowControl w:val="0"/>
              <w:spacing w:after="0" w:line="240" w:lineRule="auto"/>
            </w:pPr>
            <w:r w:rsidRPr="00276FF8">
              <w:rPr>
                <w:rFonts w:ascii="Times New Roman" w:hAnsi="Times New Roman"/>
              </w:rPr>
              <w:t>Премии</w:t>
            </w:r>
          </w:p>
        </w:tc>
        <w:tc>
          <w:tcPr>
            <w:tcW w:w="3720" w:type="dxa"/>
            <w:shd w:val="clear" w:color="auto" w:fill="auto"/>
            <w:tcMar>
              <w:top w:w="80" w:type="dxa"/>
              <w:left w:w="80" w:type="dxa"/>
              <w:bottom w:w="80" w:type="dxa"/>
              <w:right w:w="80" w:type="dxa"/>
            </w:tcMar>
          </w:tcPr>
          <w:p w:rsidR="00552F2A" w:rsidRPr="00276FF8" w:rsidRDefault="000D3B87" w:rsidP="00302C52">
            <w:pPr>
              <w:widowControl w:val="0"/>
              <w:spacing w:after="0" w:line="240" w:lineRule="auto"/>
            </w:pPr>
            <w:r w:rsidRPr="00276FF8">
              <w:rPr>
                <w:rFonts w:ascii="Times New Roman" w:hAnsi="Times New Roman"/>
              </w:rPr>
              <w:t>0</w:t>
            </w:r>
          </w:p>
        </w:tc>
      </w:tr>
      <w:tr w:rsidR="00552F2A" w:rsidRPr="00276FF8" w:rsidTr="00F0222E">
        <w:trPr>
          <w:trHeight w:val="242"/>
        </w:trPr>
        <w:tc>
          <w:tcPr>
            <w:tcW w:w="6628" w:type="dxa"/>
            <w:shd w:val="clear" w:color="auto" w:fill="auto"/>
            <w:tcMar>
              <w:top w:w="80" w:type="dxa"/>
              <w:left w:w="80" w:type="dxa"/>
              <w:bottom w:w="80" w:type="dxa"/>
              <w:right w:w="80" w:type="dxa"/>
            </w:tcMar>
          </w:tcPr>
          <w:p w:rsidR="00552F2A" w:rsidRPr="00276FF8" w:rsidRDefault="000D3B87" w:rsidP="00302C52">
            <w:pPr>
              <w:widowControl w:val="0"/>
              <w:spacing w:after="0" w:line="240" w:lineRule="auto"/>
            </w:pPr>
            <w:r w:rsidRPr="00276FF8">
              <w:rPr>
                <w:rFonts w:ascii="Times New Roman" w:hAnsi="Times New Roman"/>
              </w:rPr>
              <w:t>Комиссионные</w:t>
            </w:r>
          </w:p>
        </w:tc>
        <w:tc>
          <w:tcPr>
            <w:tcW w:w="3720" w:type="dxa"/>
            <w:shd w:val="clear" w:color="auto" w:fill="auto"/>
            <w:tcMar>
              <w:top w:w="80" w:type="dxa"/>
              <w:left w:w="80" w:type="dxa"/>
              <w:bottom w:w="80" w:type="dxa"/>
              <w:right w:w="80" w:type="dxa"/>
            </w:tcMar>
          </w:tcPr>
          <w:p w:rsidR="00552F2A" w:rsidRPr="00276FF8" w:rsidRDefault="000D3B87" w:rsidP="00302C52">
            <w:pPr>
              <w:widowControl w:val="0"/>
              <w:spacing w:after="0" w:line="240" w:lineRule="auto"/>
            </w:pPr>
            <w:r w:rsidRPr="00276FF8">
              <w:rPr>
                <w:rFonts w:ascii="Times New Roman" w:hAnsi="Times New Roman"/>
                <w:lang w:val="en-US"/>
              </w:rPr>
              <w:t>0</w:t>
            </w:r>
          </w:p>
        </w:tc>
      </w:tr>
      <w:tr w:rsidR="00552F2A" w:rsidRPr="00276FF8" w:rsidTr="00F0222E">
        <w:trPr>
          <w:trHeight w:val="242"/>
        </w:trPr>
        <w:tc>
          <w:tcPr>
            <w:tcW w:w="6628" w:type="dxa"/>
            <w:shd w:val="clear" w:color="auto" w:fill="auto"/>
            <w:tcMar>
              <w:top w:w="80" w:type="dxa"/>
              <w:left w:w="80" w:type="dxa"/>
              <w:bottom w:w="80" w:type="dxa"/>
              <w:right w:w="80" w:type="dxa"/>
            </w:tcMar>
          </w:tcPr>
          <w:p w:rsidR="00552F2A" w:rsidRPr="00276FF8" w:rsidRDefault="000D3B87" w:rsidP="00302C52">
            <w:pPr>
              <w:widowControl w:val="0"/>
              <w:spacing w:after="0" w:line="240" w:lineRule="auto"/>
            </w:pPr>
            <w:r w:rsidRPr="00276FF8">
              <w:rPr>
                <w:rFonts w:ascii="Times New Roman" w:hAnsi="Times New Roman"/>
              </w:rPr>
              <w:t>Иные виды вознаграждений</w:t>
            </w:r>
          </w:p>
        </w:tc>
        <w:tc>
          <w:tcPr>
            <w:tcW w:w="3720" w:type="dxa"/>
            <w:shd w:val="clear" w:color="auto" w:fill="auto"/>
            <w:tcMar>
              <w:top w:w="80" w:type="dxa"/>
              <w:left w:w="80" w:type="dxa"/>
              <w:bottom w:w="80" w:type="dxa"/>
              <w:right w:w="80" w:type="dxa"/>
            </w:tcMar>
          </w:tcPr>
          <w:p w:rsidR="00552F2A" w:rsidRPr="00276FF8" w:rsidRDefault="000D3B87" w:rsidP="00302C52">
            <w:pPr>
              <w:widowControl w:val="0"/>
              <w:spacing w:after="0" w:line="240" w:lineRule="auto"/>
            </w:pPr>
            <w:r w:rsidRPr="00276FF8">
              <w:rPr>
                <w:rFonts w:ascii="Times New Roman" w:hAnsi="Times New Roman"/>
                <w:lang w:val="en-US"/>
              </w:rPr>
              <w:t>0</w:t>
            </w:r>
          </w:p>
        </w:tc>
      </w:tr>
      <w:tr w:rsidR="00552F2A" w:rsidRPr="00276FF8" w:rsidTr="00F0222E">
        <w:trPr>
          <w:trHeight w:val="242"/>
        </w:trPr>
        <w:tc>
          <w:tcPr>
            <w:tcW w:w="6628" w:type="dxa"/>
            <w:shd w:val="clear" w:color="auto" w:fill="auto"/>
            <w:tcMar>
              <w:top w:w="80" w:type="dxa"/>
              <w:left w:w="80" w:type="dxa"/>
              <w:bottom w:w="80" w:type="dxa"/>
              <w:right w:w="80" w:type="dxa"/>
            </w:tcMar>
          </w:tcPr>
          <w:p w:rsidR="00552F2A" w:rsidRPr="00276FF8" w:rsidRDefault="000D3B87" w:rsidP="00302C52">
            <w:pPr>
              <w:widowControl w:val="0"/>
              <w:spacing w:after="0" w:line="240" w:lineRule="auto"/>
            </w:pPr>
            <w:r w:rsidRPr="00276FF8">
              <w:rPr>
                <w:rFonts w:ascii="Times New Roman" w:hAnsi="Times New Roman"/>
              </w:rPr>
              <w:t>ИТОГО</w:t>
            </w:r>
          </w:p>
        </w:tc>
        <w:tc>
          <w:tcPr>
            <w:tcW w:w="3720" w:type="dxa"/>
            <w:shd w:val="clear" w:color="auto" w:fill="auto"/>
            <w:tcMar>
              <w:top w:w="80" w:type="dxa"/>
              <w:left w:w="80" w:type="dxa"/>
              <w:bottom w:w="80" w:type="dxa"/>
              <w:right w:w="80" w:type="dxa"/>
            </w:tcMar>
          </w:tcPr>
          <w:p w:rsidR="00552F2A" w:rsidRPr="00276FF8" w:rsidRDefault="000D3B87" w:rsidP="00302C52">
            <w:pPr>
              <w:widowControl w:val="0"/>
              <w:spacing w:after="0" w:line="240" w:lineRule="auto"/>
            </w:pPr>
            <w:r w:rsidRPr="00276FF8">
              <w:rPr>
                <w:rFonts w:ascii="Times New Roman" w:hAnsi="Times New Roman"/>
                <w:lang w:val="en-US"/>
              </w:rPr>
              <w:t>0</w:t>
            </w:r>
          </w:p>
        </w:tc>
      </w:tr>
    </w:tbl>
    <w:p w:rsidR="00302C52" w:rsidRPr="00276FF8" w:rsidRDefault="000D3B87" w:rsidP="00302C52">
      <w:pPr>
        <w:shd w:val="clear" w:color="auto" w:fill="FFFFFF"/>
        <w:spacing w:before="60" w:after="0" w:line="240" w:lineRule="auto"/>
        <w:ind w:firstLine="709"/>
        <w:jc w:val="both"/>
        <w:rPr>
          <w:rFonts w:ascii="Times New Roman" w:hAnsi="Times New Roman"/>
        </w:rPr>
      </w:pPr>
      <w:r w:rsidRPr="00276FF8">
        <w:rPr>
          <w:rFonts w:ascii="Times New Roman" w:hAnsi="Times New Roman"/>
        </w:rPr>
        <w:t>Сведения о существующих соглашениях относительно таких выплат в 20</w:t>
      </w:r>
      <w:r w:rsidR="00302C52" w:rsidRPr="00276FF8">
        <w:rPr>
          <w:rFonts w:ascii="Times New Roman" w:hAnsi="Times New Roman"/>
        </w:rPr>
        <w:t>2</w:t>
      </w:r>
      <w:r w:rsidR="001816CA" w:rsidRPr="00276FF8">
        <w:rPr>
          <w:rFonts w:ascii="Times New Roman" w:hAnsi="Times New Roman"/>
        </w:rPr>
        <w:t>1</w:t>
      </w:r>
      <w:r w:rsidRPr="00276FF8">
        <w:rPr>
          <w:rFonts w:ascii="Times New Roman" w:hAnsi="Times New Roman"/>
        </w:rPr>
        <w:t xml:space="preserve"> году: </w:t>
      </w:r>
    </w:p>
    <w:p w:rsidR="00552F2A" w:rsidRPr="00276FF8" w:rsidRDefault="000D3B87" w:rsidP="00302C52">
      <w:pPr>
        <w:shd w:val="clear" w:color="auto" w:fill="FFFFFF"/>
        <w:spacing w:before="60" w:after="0" w:line="240" w:lineRule="auto"/>
        <w:ind w:firstLine="709"/>
        <w:jc w:val="both"/>
        <w:rPr>
          <w:rFonts w:ascii="Times New Roman" w:hAnsi="Times New Roman"/>
        </w:rPr>
      </w:pPr>
      <w:r w:rsidRPr="00276FF8">
        <w:rPr>
          <w:rFonts w:ascii="Times New Roman" w:hAnsi="Times New Roman"/>
        </w:rPr>
        <w:t>Вознаграждение членам Совета директоров не устанавливалось и не выплачивалось. Соглашения относительно таких выплат в 20</w:t>
      </w:r>
      <w:r w:rsidR="00302C52" w:rsidRPr="00276FF8">
        <w:rPr>
          <w:rFonts w:ascii="Times New Roman" w:hAnsi="Times New Roman"/>
        </w:rPr>
        <w:t>2</w:t>
      </w:r>
      <w:r w:rsidR="001816CA" w:rsidRPr="00276FF8">
        <w:rPr>
          <w:rFonts w:ascii="Times New Roman" w:hAnsi="Times New Roman"/>
        </w:rPr>
        <w:t>1</w:t>
      </w:r>
      <w:r w:rsidRPr="00276FF8">
        <w:rPr>
          <w:rFonts w:ascii="Times New Roman" w:hAnsi="Times New Roman"/>
        </w:rPr>
        <w:t xml:space="preserve"> году отсутствуют.</w:t>
      </w:r>
    </w:p>
    <w:p w:rsidR="00302C52" w:rsidRPr="00276FF8" w:rsidRDefault="00302C52" w:rsidP="00302C52">
      <w:pPr>
        <w:shd w:val="clear" w:color="auto" w:fill="FFFFFF"/>
        <w:spacing w:before="60" w:after="0" w:line="240" w:lineRule="auto"/>
        <w:ind w:firstLine="709"/>
        <w:jc w:val="both"/>
        <w:rPr>
          <w:rFonts w:ascii="Times New Roman" w:hAnsi="Times New Roman"/>
        </w:rPr>
      </w:pPr>
    </w:p>
    <w:p w:rsidR="00552F2A" w:rsidRPr="00276FF8" w:rsidRDefault="000D3B87" w:rsidP="00302C52">
      <w:pPr>
        <w:shd w:val="clear" w:color="auto" w:fill="FFFFFF"/>
        <w:spacing w:after="0" w:line="240" w:lineRule="auto"/>
        <w:ind w:firstLine="709"/>
        <w:jc w:val="both"/>
        <w:rPr>
          <w:rFonts w:ascii="Times New Roman" w:hAnsi="Times New Roman"/>
        </w:rPr>
      </w:pPr>
      <w:r w:rsidRPr="00276FF8">
        <w:rPr>
          <w:rFonts w:ascii="Times New Roman" w:hAnsi="Times New Roman"/>
        </w:rPr>
        <w:t>Компенсации</w:t>
      </w:r>
      <w:r w:rsidR="001816CA" w:rsidRPr="00276FF8">
        <w:rPr>
          <w:rFonts w:ascii="Times New Roman" w:hAnsi="Times New Roman"/>
        </w:rPr>
        <w:t xml:space="preserve"> (</w:t>
      </w:r>
      <w:r w:rsidRPr="00276FF8">
        <w:rPr>
          <w:rFonts w:ascii="Times New Roman" w:hAnsi="Times New Roman"/>
        </w:rPr>
        <w:t>руб.</w:t>
      </w:r>
      <w:r w:rsidR="001816CA" w:rsidRPr="00276FF8">
        <w:rPr>
          <w:rFonts w:ascii="Times New Roman" w:hAnsi="Times New Roman"/>
        </w:rPr>
        <w:t>)</w:t>
      </w:r>
    </w:p>
    <w:tbl>
      <w:tblPr>
        <w:tblStyle w:val="TableNormal"/>
        <w:tblW w:w="999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92"/>
        <w:gridCol w:w="3503"/>
      </w:tblGrid>
      <w:tr w:rsidR="00552F2A" w:rsidRPr="00276FF8">
        <w:trPr>
          <w:trHeight w:val="242"/>
        </w:trPr>
        <w:tc>
          <w:tcPr>
            <w:tcW w:w="64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widowControl w:val="0"/>
              <w:spacing w:before="20" w:after="40"/>
              <w:jc w:val="center"/>
            </w:pPr>
            <w:r w:rsidRPr="00276FF8">
              <w:rPr>
                <w:rFonts w:ascii="Times New Roman" w:hAnsi="Times New Roman"/>
              </w:rPr>
              <w:t>Наименование органа управления</w:t>
            </w:r>
          </w:p>
        </w:tc>
        <w:tc>
          <w:tcPr>
            <w:tcW w:w="35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1816CA">
            <w:pPr>
              <w:widowControl w:val="0"/>
              <w:spacing w:before="20" w:after="40"/>
              <w:jc w:val="center"/>
            </w:pPr>
            <w:r w:rsidRPr="00276FF8">
              <w:rPr>
                <w:rFonts w:ascii="Times New Roman" w:hAnsi="Times New Roman"/>
              </w:rPr>
              <w:t>202</w:t>
            </w:r>
            <w:r w:rsidR="001816CA" w:rsidRPr="00276FF8">
              <w:rPr>
                <w:rFonts w:ascii="Times New Roman" w:hAnsi="Times New Roman"/>
              </w:rPr>
              <w:t>1</w:t>
            </w:r>
          </w:p>
        </w:tc>
      </w:tr>
      <w:tr w:rsidR="00552F2A" w:rsidRPr="00276FF8">
        <w:trPr>
          <w:trHeight w:val="242"/>
        </w:trPr>
        <w:tc>
          <w:tcPr>
            <w:tcW w:w="64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widowControl w:val="0"/>
              <w:spacing w:before="20" w:after="40"/>
            </w:pPr>
            <w:r w:rsidRPr="00276FF8">
              <w:rPr>
                <w:rFonts w:ascii="Times New Roman" w:hAnsi="Times New Roman"/>
              </w:rPr>
              <w:t>Совет директоров</w:t>
            </w:r>
          </w:p>
        </w:tc>
        <w:tc>
          <w:tcPr>
            <w:tcW w:w="35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pPr>
              <w:widowControl w:val="0"/>
              <w:spacing w:before="20" w:after="40"/>
            </w:pPr>
            <w:r w:rsidRPr="00276FF8">
              <w:rPr>
                <w:rFonts w:ascii="Times New Roman" w:hAnsi="Times New Roman"/>
                <w:lang w:val="en-US"/>
              </w:rPr>
              <w:t>0</w:t>
            </w:r>
          </w:p>
        </w:tc>
      </w:tr>
    </w:tbl>
    <w:p w:rsidR="00552F2A" w:rsidRPr="00276FF8" w:rsidRDefault="000D3B87" w:rsidP="00302C52">
      <w:pPr>
        <w:shd w:val="clear" w:color="auto" w:fill="FFFFFF"/>
        <w:spacing w:before="60" w:after="0" w:line="240" w:lineRule="auto"/>
        <w:ind w:firstLine="709"/>
        <w:jc w:val="both"/>
        <w:rPr>
          <w:rFonts w:ascii="Times New Roman" w:hAnsi="Times New Roman"/>
        </w:rPr>
      </w:pPr>
      <w:r w:rsidRPr="00276FF8">
        <w:rPr>
          <w:rFonts w:ascii="Times New Roman" w:hAnsi="Times New Roman"/>
        </w:rPr>
        <w:t xml:space="preserve">Компенсации членам Совета директоров не устанавливались и не выплачивались. Соглашения относительно таких выплат в </w:t>
      </w:r>
      <w:r w:rsidR="001816CA" w:rsidRPr="00276FF8">
        <w:rPr>
          <w:rFonts w:ascii="Times New Roman" w:hAnsi="Times New Roman"/>
        </w:rPr>
        <w:t xml:space="preserve">2021 </w:t>
      </w:r>
      <w:r w:rsidRPr="00276FF8">
        <w:rPr>
          <w:rFonts w:ascii="Times New Roman" w:hAnsi="Times New Roman"/>
        </w:rPr>
        <w:t>году отсутствуют.</w:t>
      </w:r>
    </w:p>
    <w:p w:rsidR="00552F2A" w:rsidRPr="00276FF8" w:rsidRDefault="00552F2A">
      <w:pPr>
        <w:spacing w:after="0" w:line="240" w:lineRule="auto"/>
        <w:jc w:val="both"/>
        <w:rPr>
          <w:rFonts w:ascii="Times New Roman" w:eastAsia="Times New Roman" w:hAnsi="Times New Roman" w:cs="Times New Roman"/>
          <w:b/>
          <w:bCs/>
        </w:rPr>
      </w:pPr>
    </w:p>
    <w:p w:rsidR="00552F2A" w:rsidRPr="00276FF8" w:rsidRDefault="000D3B87" w:rsidP="00302C52">
      <w:pPr>
        <w:spacing w:before="120" w:after="0" w:line="360" w:lineRule="auto"/>
        <w:ind w:firstLine="709"/>
        <w:jc w:val="both"/>
        <w:rPr>
          <w:rFonts w:ascii="Times New Roman" w:hAnsi="Times New Roman"/>
          <w:b/>
          <w:bCs/>
        </w:rPr>
      </w:pPr>
      <w:r w:rsidRPr="00276FF8">
        <w:rPr>
          <w:rFonts w:ascii="Times New Roman" w:hAnsi="Times New Roman"/>
          <w:b/>
          <w:bCs/>
        </w:rPr>
        <w:t xml:space="preserve">11.5. Сведения о наличии у членов совета директоров конфликта интересов (в том числе связанного с участием указанных лиц в органах управления конкурентов Общества): </w:t>
      </w:r>
    </w:p>
    <w:p w:rsidR="00552F2A" w:rsidRPr="00276FF8" w:rsidRDefault="000D3B87" w:rsidP="00302C52">
      <w:pPr>
        <w:shd w:val="clear" w:color="auto" w:fill="FFFFFF"/>
        <w:spacing w:before="60" w:after="0" w:line="240" w:lineRule="auto"/>
        <w:ind w:firstLine="709"/>
        <w:jc w:val="both"/>
        <w:rPr>
          <w:rFonts w:ascii="Times New Roman" w:hAnsi="Times New Roman"/>
        </w:rPr>
      </w:pPr>
      <w:r w:rsidRPr="00276FF8">
        <w:rPr>
          <w:rFonts w:ascii="Times New Roman" w:hAnsi="Times New Roman"/>
        </w:rPr>
        <w:t>У членов Совета директоров Общества нет конфликта интересов (в том числе связанного с участием указанных лиц в органах управления конкурентов Общества).</w:t>
      </w:r>
    </w:p>
    <w:p w:rsidR="00552F2A" w:rsidRPr="00276FF8" w:rsidRDefault="00552F2A">
      <w:pPr>
        <w:spacing w:after="0" w:line="240" w:lineRule="auto"/>
        <w:jc w:val="both"/>
        <w:rPr>
          <w:rFonts w:ascii="Times New Roman" w:eastAsia="Times New Roman" w:hAnsi="Times New Roman" w:cs="Times New Roman"/>
          <w:b/>
          <w:bCs/>
        </w:rPr>
      </w:pPr>
    </w:p>
    <w:p w:rsidR="00552F2A" w:rsidRPr="00276FF8" w:rsidRDefault="00552F2A">
      <w:pPr>
        <w:spacing w:after="0" w:line="240" w:lineRule="auto"/>
        <w:jc w:val="both"/>
        <w:rPr>
          <w:rFonts w:ascii="Times New Roman" w:eastAsia="Times New Roman" w:hAnsi="Times New Roman" w:cs="Times New Roman"/>
          <w:b/>
          <w:bCs/>
          <w:sz w:val="21"/>
          <w:szCs w:val="21"/>
        </w:rPr>
      </w:pPr>
    </w:p>
    <w:p w:rsidR="00552F2A" w:rsidRPr="00276FF8" w:rsidRDefault="000D3B87" w:rsidP="00227445">
      <w:pPr>
        <w:widowControl w:val="0"/>
        <w:spacing w:after="0" w:line="360" w:lineRule="auto"/>
        <w:jc w:val="center"/>
        <w:outlineLvl w:val="1"/>
        <w:rPr>
          <w:rStyle w:val="ab"/>
          <w:rFonts w:ascii="Times New Roman" w:hAnsi="Times New Roman" w:cs="Times New Roman"/>
          <w:b/>
          <w:sz w:val="24"/>
          <w:szCs w:val="24"/>
        </w:rPr>
      </w:pPr>
      <w:bookmarkStart w:id="38" w:name="_Toc105587230"/>
      <w:r w:rsidRPr="00276FF8">
        <w:rPr>
          <w:rStyle w:val="ab"/>
          <w:rFonts w:ascii="Times New Roman" w:hAnsi="Times New Roman" w:cs="Times New Roman"/>
          <w:b/>
          <w:sz w:val="24"/>
          <w:szCs w:val="24"/>
        </w:rPr>
        <w:t>РАЗДЕЛ 12. СВЕДЕНИЯ ОБ ИСПОЛНИТЕЛЬНЫХ ОРГАНАХ ОБЩЕСТВА</w:t>
      </w:r>
      <w:bookmarkEnd w:id="38"/>
    </w:p>
    <w:p w:rsidR="00552F2A" w:rsidRPr="00276FF8" w:rsidRDefault="000D3B87" w:rsidP="004D55B1">
      <w:pPr>
        <w:spacing w:before="240" w:after="0" w:line="240" w:lineRule="auto"/>
        <w:ind w:firstLine="709"/>
        <w:jc w:val="both"/>
        <w:rPr>
          <w:rFonts w:ascii="Times New Roman" w:eastAsia="Times New Roman" w:hAnsi="Times New Roman" w:cs="Times New Roman"/>
          <w:b/>
          <w:bCs/>
        </w:rPr>
      </w:pPr>
      <w:r w:rsidRPr="00276FF8">
        <w:rPr>
          <w:rFonts w:ascii="Times New Roman" w:hAnsi="Times New Roman"/>
          <w:b/>
          <w:bCs/>
        </w:rPr>
        <w:t xml:space="preserve">12.1. Сведения о лице, занимающем должность единоличного исполнительного органа общества, сведения о членах коллегиального исполнительного органа общества, в том числе краткие биографические данные и владение акциями в течение отчетного года. </w:t>
      </w:r>
    </w:p>
    <w:p w:rsidR="00552F2A" w:rsidRPr="00276FF8" w:rsidRDefault="00552F2A">
      <w:pPr>
        <w:spacing w:after="0" w:line="240" w:lineRule="auto"/>
        <w:jc w:val="both"/>
        <w:rPr>
          <w:rFonts w:ascii="Times New Roman" w:eastAsia="Times New Roman" w:hAnsi="Times New Roman" w:cs="Times New Roman"/>
        </w:rPr>
      </w:pPr>
    </w:p>
    <w:p w:rsidR="00302C52" w:rsidRPr="00276FF8" w:rsidRDefault="000D3B87" w:rsidP="00302C52">
      <w:pPr>
        <w:spacing w:after="0" w:line="240" w:lineRule="auto"/>
        <w:ind w:firstLine="709"/>
        <w:jc w:val="both"/>
        <w:rPr>
          <w:rFonts w:ascii="Times New Roman" w:hAnsi="Times New Roman"/>
        </w:rPr>
      </w:pPr>
      <w:r w:rsidRPr="00276FF8">
        <w:rPr>
          <w:rFonts w:ascii="Times New Roman" w:hAnsi="Times New Roman"/>
          <w:b/>
          <w:bCs/>
        </w:rPr>
        <w:t>Единоличный исполнительный орган</w:t>
      </w:r>
      <w:r w:rsidRPr="00276FF8">
        <w:rPr>
          <w:rFonts w:ascii="Times New Roman" w:hAnsi="Times New Roman"/>
        </w:rPr>
        <w:t xml:space="preserve"> </w:t>
      </w:r>
    </w:p>
    <w:p w:rsidR="00552F2A" w:rsidRPr="00276FF8" w:rsidRDefault="000D3B87" w:rsidP="00302C52">
      <w:pPr>
        <w:spacing w:after="0" w:line="240" w:lineRule="auto"/>
        <w:ind w:firstLine="709"/>
        <w:jc w:val="both"/>
        <w:rPr>
          <w:rFonts w:ascii="Times New Roman" w:eastAsia="Times New Roman" w:hAnsi="Times New Roman" w:cs="Times New Roman"/>
        </w:rPr>
      </w:pPr>
      <w:r w:rsidRPr="00276FF8">
        <w:rPr>
          <w:rFonts w:ascii="Times New Roman" w:hAnsi="Times New Roman"/>
        </w:rPr>
        <w:t>В соответствии с уставом ПАО «РОСИНТЕР РЕСТОРАНТС ХОЛДИНГ» единоличным исполнительным органом Общества является Президент, который избирается Советом директоров Общества. Срок полномочий Президента определяется условиями трудового договора. В</w:t>
      </w:r>
      <w:r w:rsidR="00302C52" w:rsidRPr="00276FF8">
        <w:rPr>
          <w:rFonts w:ascii="Times New Roman" w:hAnsi="Times New Roman"/>
        </w:rPr>
        <w:t> </w:t>
      </w:r>
      <w:r w:rsidRPr="00276FF8">
        <w:rPr>
          <w:rFonts w:ascii="Times New Roman" w:hAnsi="Times New Roman"/>
        </w:rPr>
        <w:t xml:space="preserve">текущее время  с Президентом Общества заключен бессрочный трудовой договор. </w:t>
      </w:r>
    </w:p>
    <w:p w:rsidR="00552F2A" w:rsidRPr="00276FF8" w:rsidRDefault="00552F2A" w:rsidP="004D55B1">
      <w:pPr>
        <w:spacing w:after="0" w:line="480" w:lineRule="auto"/>
        <w:ind w:firstLine="200"/>
        <w:jc w:val="both"/>
        <w:rPr>
          <w:rFonts w:ascii="Times New Roman" w:eastAsia="Times New Roman" w:hAnsi="Times New Roman" w:cs="Times New Roman"/>
        </w:rPr>
      </w:pPr>
    </w:p>
    <w:p w:rsidR="00552F2A" w:rsidRPr="00276FF8" w:rsidRDefault="000D3B87" w:rsidP="00302C52">
      <w:pPr>
        <w:spacing w:after="0" w:line="240" w:lineRule="auto"/>
        <w:ind w:firstLine="709"/>
        <w:jc w:val="both"/>
        <w:rPr>
          <w:rFonts w:ascii="Times New Roman" w:hAnsi="Times New Roman"/>
        </w:rPr>
      </w:pPr>
      <w:r w:rsidRPr="00276FF8">
        <w:rPr>
          <w:rFonts w:ascii="Times New Roman" w:hAnsi="Times New Roman"/>
        </w:rPr>
        <w:t>В отчетном периоде:</w:t>
      </w:r>
    </w:p>
    <w:p w:rsidR="00302C52" w:rsidRPr="00276FF8" w:rsidRDefault="000D3B87" w:rsidP="00302C52">
      <w:pPr>
        <w:spacing w:before="120" w:after="0" w:line="360" w:lineRule="auto"/>
        <w:ind w:firstLine="709"/>
        <w:jc w:val="both"/>
        <w:rPr>
          <w:rFonts w:ascii="Times New Roman" w:hAnsi="Times New Roman"/>
          <w:b/>
          <w:bCs/>
        </w:rPr>
      </w:pPr>
      <w:r w:rsidRPr="00276FF8">
        <w:rPr>
          <w:rFonts w:ascii="Times New Roman" w:hAnsi="Times New Roman"/>
          <w:b/>
          <w:bCs/>
        </w:rPr>
        <w:t xml:space="preserve">Маргарита Валерьевна Костеева </w:t>
      </w:r>
    </w:p>
    <w:p w:rsidR="00302C52" w:rsidRPr="00276FF8" w:rsidRDefault="00302C52" w:rsidP="00302C52">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bCs/>
        </w:rPr>
        <w:t>И</w:t>
      </w:r>
      <w:r w:rsidR="000D3B87" w:rsidRPr="00276FF8">
        <w:rPr>
          <w:rFonts w:ascii="Times New Roman" w:hAnsi="Times New Roman" w:cs="Times New Roman"/>
        </w:rPr>
        <w:t xml:space="preserve">збрана на должность Президента ПАО «РОСИНТЕР РЕСТОРАНТС ХОЛДИНГ» с 12.11.2019 г. </w:t>
      </w:r>
      <w:r w:rsidRPr="00276FF8">
        <w:rPr>
          <w:rFonts w:ascii="Times New Roman" w:hAnsi="Times New Roman" w:cs="Times New Roman"/>
        </w:rPr>
        <w:t>(</w:t>
      </w:r>
      <w:r w:rsidRPr="00276FF8">
        <w:rPr>
          <w:rFonts w:ascii="Times New Roman" w:hAnsi="Times New Roman"/>
        </w:rPr>
        <w:t>Протокол заседания Совета директоров № 9/2019 от 07.11.2019 г.).</w:t>
      </w:r>
    </w:p>
    <w:p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rPr>
        <w:t>Маргарита Валерьевна работает в компании с 1994 года. C 2007 года возглавляет и развивает бизнес «Росинтер Ресторантс Холдинг» на транспортных узлах. За это время были успешно запущены проекты на территории аэропортов «Пулково», «Шереметьево», «Казань», «Стригино», а также Ленинградском, Курском, Белорусском, Казанском, Ярославском и Павелецком вокзалах. Более 50 объектов успешно адаптированы под требования транспортных объектов и их российских и иностранных гостей. Была отработана модель коммерческой концессии, которая способна одновременно предложить услуги общественного питания в разных форматах под успешными торговыми марками, такими как «IL Патио» (итальянская кухня), TGI FRIDAYS (американская кухня), «Мама Раша» (русская кухня), «Макдоналдс» (быстрое обслуживание), «АмБар» (пивная концепция), «Планета Суши» (японская кухня), «Шикари» (азиатская кухня), Costa Coffee (кофейни). Также «Росинтер» эффективно решает в пакетных предложениях такие задачи, как организация питания в зоне Управления Делами Президента, VIP и бизнес-залах, корпоративных столовых и кафе для летного состава и служащих аэропортов, создаёт мини-кафетерии в любых коммерческих зонах.</w:t>
      </w:r>
    </w:p>
    <w:p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rPr>
        <w:t>Ранее Маргарита Валерьевна в течение 15 лет занимала позиции Генерального директора различных бизнес-подразделений корпорации «Ростик Групп». С 12 ноября 2019 года занимает должность Генерального директора ООО «РОСИНТЕР РЕСТОРАНТС» (основное место работы).</w:t>
      </w:r>
    </w:p>
    <w:p w:rsidR="00552F2A" w:rsidRPr="00276FF8" w:rsidRDefault="000D3B87" w:rsidP="00302C52">
      <w:pPr>
        <w:spacing w:after="0" w:line="240" w:lineRule="auto"/>
        <w:ind w:firstLine="708"/>
        <w:jc w:val="both"/>
        <w:rPr>
          <w:rFonts w:ascii="Times New Roman" w:hAnsi="Times New Roman"/>
        </w:rPr>
      </w:pPr>
      <w:r w:rsidRPr="00276FF8">
        <w:rPr>
          <w:rFonts w:ascii="Times New Roman" w:hAnsi="Times New Roman"/>
        </w:rPr>
        <w:t xml:space="preserve">Год рождения: 1970.  </w:t>
      </w:r>
    </w:p>
    <w:p w:rsidR="00552F2A" w:rsidRPr="00276FF8" w:rsidRDefault="000D3B87" w:rsidP="00302C52">
      <w:pPr>
        <w:spacing w:after="0" w:line="240" w:lineRule="auto"/>
        <w:ind w:firstLine="708"/>
        <w:jc w:val="both"/>
        <w:rPr>
          <w:rFonts w:ascii="Times New Roman" w:hAnsi="Times New Roman"/>
        </w:rPr>
      </w:pPr>
      <w:r w:rsidRPr="00276FF8">
        <w:rPr>
          <w:rFonts w:ascii="Times New Roman" w:hAnsi="Times New Roman"/>
        </w:rPr>
        <w:t xml:space="preserve">Образование: </w:t>
      </w:r>
      <w:r w:rsidR="00302C52" w:rsidRPr="00276FF8">
        <w:rPr>
          <w:rFonts w:ascii="Times New Roman" w:hAnsi="Times New Roman"/>
        </w:rPr>
        <w:t>высшее,</w:t>
      </w:r>
      <w:r w:rsidRPr="00276FF8">
        <w:rPr>
          <w:rFonts w:ascii="Times New Roman" w:hAnsi="Times New Roman"/>
        </w:rPr>
        <w:t xml:space="preserve"> Московский авиационно-технологический институт имени К.Э.</w:t>
      </w:r>
      <w:r w:rsidR="00302C52" w:rsidRPr="00276FF8">
        <w:rPr>
          <w:rFonts w:ascii="Times New Roman" w:hAnsi="Times New Roman"/>
        </w:rPr>
        <w:t> </w:t>
      </w:r>
      <w:r w:rsidRPr="00276FF8">
        <w:rPr>
          <w:rFonts w:ascii="Times New Roman" w:hAnsi="Times New Roman"/>
        </w:rPr>
        <w:t>Циолковского, специальность инженер РЭА и САПР.</w:t>
      </w:r>
    </w:p>
    <w:p w:rsidR="00552F2A" w:rsidRPr="00276FF8" w:rsidRDefault="000D3B87" w:rsidP="00302C52">
      <w:pPr>
        <w:spacing w:after="0" w:line="240" w:lineRule="auto"/>
        <w:ind w:firstLine="708"/>
        <w:jc w:val="both"/>
        <w:rPr>
          <w:rFonts w:ascii="Times New Roman" w:hAnsi="Times New Roman"/>
        </w:rPr>
      </w:pPr>
      <w:r w:rsidRPr="00276FF8">
        <w:rPr>
          <w:rFonts w:ascii="Times New Roman" w:hAnsi="Times New Roman"/>
        </w:rPr>
        <w:t xml:space="preserve">Должности, занимаемые в Обществе других организациях: </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1842"/>
        <w:gridCol w:w="4820"/>
        <w:gridCol w:w="2835"/>
      </w:tblGrid>
      <w:tr w:rsidR="00C8646C" w:rsidRPr="00276FF8" w:rsidTr="00C8646C">
        <w:trPr>
          <w:trHeight w:val="244"/>
        </w:trPr>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8646C" w:rsidRPr="00276FF8" w:rsidRDefault="00C8646C" w:rsidP="00C8646C">
            <w:pPr>
              <w:widowControl w:val="0"/>
              <w:spacing w:after="0" w:line="240" w:lineRule="auto"/>
              <w:jc w:val="center"/>
            </w:pPr>
            <w:r w:rsidRPr="00276FF8">
              <w:rPr>
                <w:rFonts w:ascii="Times New Roman" w:hAnsi="Times New Roman"/>
              </w:rPr>
              <w:t>Период</w:t>
            </w:r>
          </w:p>
        </w:tc>
        <w:tc>
          <w:tcPr>
            <w:tcW w:w="4820"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C8646C" w:rsidRPr="00276FF8" w:rsidRDefault="00C8646C" w:rsidP="00C8646C">
            <w:pPr>
              <w:widowControl w:val="0"/>
              <w:spacing w:after="0" w:line="240" w:lineRule="auto"/>
              <w:jc w:val="center"/>
            </w:pPr>
            <w:r w:rsidRPr="00276FF8">
              <w:rPr>
                <w:rFonts w:ascii="Times New Roman" w:hAnsi="Times New Roman"/>
              </w:rPr>
              <w:t>Наименование организации</w:t>
            </w:r>
          </w:p>
        </w:tc>
        <w:tc>
          <w:tcPr>
            <w:tcW w:w="2835"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C8646C" w:rsidRPr="00276FF8" w:rsidRDefault="00C8646C" w:rsidP="00C8646C">
            <w:pPr>
              <w:widowControl w:val="0"/>
              <w:spacing w:after="0" w:line="240" w:lineRule="auto"/>
              <w:jc w:val="center"/>
            </w:pPr>
            <w:r w:rsidRPr="00276FF8">
              <w:rPr>
                <w:rFonts w:ascii="Times New Roman" w:hAnsi="Times New Roman"/>
              </w:rPr>
              <w:t>Должность</w:t>
            </w:r>
          </w:p>
        </w:tc>
      </w:tr>
      <w:tr w:rsidR="00C8646C" w:rsidRPr="00276FF8" w:rsidTr="00C8646C">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8646C" w:rsidRPr="00276FF8" w:rsidRDefault="00C8646C" w:rsidP="00C8646C">
            <w:pPr>
              <w:widowControl w:val="0"/>
              <w:spacing w:after="0" w:line="240" w:lineRule="auto"/>
              <w:jc w:val="center"/>
            </w:pPr>
            <w:r w:rsidRPr="00276FF8">
              <w:rPr>
                <w:rFonts w:ascii="Times New Roman" w:hAnsi="Times New Roman"/>
              </w:rPr>
              <w:t>с</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8646C" w:rsidRPr="00276FF8" w:rsidRDefault="00C8646C" w:rsidP="00C8646C">
            <w:pPr>
              <w:widowControl w:val="0"/>
              <w:spacing w:after="0" w:line="240" w:lineRule="auto"/>
              <w:jc w:val="center"/>
            </w:pPr>
            <w:r w:rsidRPr="00276FF8">
              <w:rPr>
                <w:rFonts w:ascii="Times New Roman" w:hAnsi="Times New Roman"/>
              </w:rPr>
              <w:t>по</w:t>
            </w:r>
          </w:p>
        </w:tc>
        <w:tc>
          <w:tcPr>
            <w:tcW w:w="4820"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8646C" w:rsidRPr="00276FF8" w:rsidRDefault="00C8646C" w:rsidP="00C8646C">
            <w:pPr>
              <w:spacing w:after="0" w:line="240" w:lineRule="auto"/>
            </w:pPr>
          </w:p>
        </w:tc>
        <w:tc>
          <w:tcPr>
            <w:tcW w:w="2835"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8646C" w:rsidRPr="00276FF8" w:rsidRDefault="00C8646C" w:rsidP="00C8646C">
            <w:pPr>
              <w:spacing w:after="0" w:line="240" w:lineRule="auto"/>
            </w:pPr>
          </w:p>
        </w:tc>
      </w:tr>
      <w:tr w:rsidR="00552F2A" w:rsidRPr="00276FF8" w:rsidTr="00C8646C">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C8646C">
            <w:pPr>
              <w:widowControl w:val="0"/>
              <w:spacing w:after="0" w:line="240" w:lineRule="auto"/>
            </w:pPr>
            <w:r w:rsidRPr="00276FF8">
              <w:rPr>
                <w:rFonts w:ascii="Times New Roman" w:hAnsi="Times New Roman"/>
              </w:rPr>
              <w:t>2007</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C8646C">
            <w:pPr>
              <w:widowControl w:val="0"/>
              <w:spacing w:after="0" w:line="240" w:lineRule="auto"/>
            </w:pPr>
            <w:r w:rsidRPr="00276FF8">
              <w:rPr>
                <w:rFonts w:ascii="Times New Roman" w:hAnsi="Times New Roman"/>
              </w:rPr>
              <w:t>2015</w:t>
            </w:r>
          </w:p>
        </w:tc>
        <w:tc>
          <w:tcPr>
            <w:tcW w:w="48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C8646C">
            <w:pPr>
              <w:widowControl w:val="0"/>
              <w:spacing w:after="0" w:line="240" w:lineRule="auto"/>
            </w:pPr>
            <w:r w:rsidRPr="00276FF8">
              <w:rPr>
                <w:rFonts w:ascii="Times New Roman" w:hAnsi="Times New Roman"/>
              </w:rPr>
              <w:t>ПАО «КОП «Пулково»</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C8646C">
            <w:pPr>
              <w:widowControl w:val="0"/>
              <w:spacing w:after="0" w:line="240" w:lineRule="auto"/>
            </w:pPr>
            <w:r w:rsidRPr="00276FF8">
              <w:rPr>
                <w:rFonts w:ascii="Times New Roman" w:hAnsi="Times New Roman"/>
              </w:rPr>
              <w:t>Генеральный директор</w:t>
            </w:r>
          </w:p>
        </w:tc>
      </w:tr>
      <w:tr w:rsidR="00552F2A" w:rsidRPr="00276FF8" w:rsidTr="00C8646C">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C8646C">
            <w:pPr>
              <w:widowControl w:val="0"/>
              <w:spacing w:after="0" w:line="240" w:lineRule="auto"/>
            </w:pPr>
            <w:r w:rsidRPr="00276FF8">
              <w:rPr>
                <w:rFonts w:ascii="Times New Roman" w:hAnsi="Times New Roman"/>
              </w:rPr>
              <w:t>2009</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C8646C">
            <w:pPr>
              <w:widowControl w:val="0"/>
              <w:spacing w:after="0" w:line="240" w:lineRule="auto"/>
            </w:pPr>
            <w:r w:rsidRPr="00276FF8">
              <w:rPr>
                <w:rFonts w:ascii="Times New Roman" w:hAnsi="Times New Roman"/>
              </w:rPr>
              <w:t>2015</w:t>
            </w:r>
          </w:p>
        </w:tc>
        <w:tc>
          <w:tcPr>
            <w:tcW w:w="48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C8646C">
            <w:pPr>
              <w:widowControl w:val="0"/>
              <w:spacing w:after="0" w:line="240" w:lineRule="auto"/>
            </w:pPr>
            <w:r w:rsidRPr="00276FF8">
              <w:rPr>
                <w:rFonts w:ascii="Times New Roman" w:hAnsi="Times New Roman"/>
              </w:rPr>
              <w:t>ООО «АэроТрейд»</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C8646C">
            <w:pPr>
              <w:widowControl w:val="0"/>
              <w:spacing w:after="0" w:line="240" w:lineRule="auto"/>
            </w:pPr>
            <w:r w:rsidRPr="00276FF8">
              <w:rPr>
                <w:rFonts w:ascii="Times New Roman" w:hAnsi="Times New Roman"/>
              </w:rPr>
              <w:t>Генеральный директор</w:t>
            </w:r>
          </w:p>
        </w:tc>
      </w:tr>
      <w:tr w:rsidR="00552F2A" w:rsidRPr="00276FF8" w:rsidTr="00C8646C">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C8646C">
            <w:pPr>
              <w:widowControl w:val="0"/>
              <w:spacing w:after="0" w:line="240" w:lineRule="auto"/>
            </w:pPr>
            <w:r w:rsidRPr="00276FF8">
              <w:rPr>
                <w:rFonts w:ascii="Times New Roman" w:hAnsi="Times New Roman"/>
              </w:rPr>
              <w:t>2011</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C8646C">
            <w:pPr>
              <w:widowControl w:val="0"/>
              <w:spacing w:after="0" w:line="240" w:lineRule="auto"/>
            </w:pPr>
            <w:r w:rsidRPr="00276FF8">
              <w:rPr>
                <w:rFonts w:ascii="Times New Roman" w:hAnsi="Times New Roman"/>
              </w:rPr>
              <w:t>2015</w:t>
            </w:r>
          </w:p>
        </w:tc>
        <w:tc>
          <w:tcPr>
            <w:tcW w:w="48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C8646C">
            <w:pPr>
              <w:widowControl w:val="0"/>
              <w:spacing w:after="0" w:line="240" w:lineRule="auto"/>
            </w:pPr>
            <w:r w:rsidRPr="00276FF8">
              <w:rPr>
                <w:rFonts w:ascii="Times New Roman" w:hAnsi="Times New Roman"/>
              </w:rPr>
              <w:t>ООО «Интерпит»</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C8646C">
            <w:pPr>
              <w:widowControl w:val="0"/>
              <w:spacing w:after="0" w:line="240" w:lineRule="auto"/>
            </w:pPr>
            <w:r w:rsidRPr="00276FF8">
              <w:rPr>
                <w:rFonts w:ascii="Times New Roman" w:hAnsi="Times New Roman"/>
              </w:rPr>
              <w:t>Генеральный директор</w:t>
            </w:r>
          </w:p>
        </w:tc>
      </w:tr>
      <w:tr w:rsidR="00552F2A" w:rsidRPr="00276FF8" w:rsidTr="00C8646C">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C8646C">
            <w:pPr>
              <w:widowControl w:val="0"/>
              <w:spacing w:after="0" w:line="240" w:lineRule="auto"/>
            </w:pPr>
            <w:r w:rsidRPr="00276FF8">
              <w:rPr>
                <w:rFonts w:ascii="Times New Roman" w:hAnsi="Times New Roman"/>
              </w:rPr>
              <w:t>2011</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C8646C">
            <w:pPr>
              <w:widowControl w:val="0"/>
              <w:spacing w:after="0" w:line="240" w:lineRule="auto"/>
              <w:ind w:right="-187"/>
            </w:pPr>
            <w:r w:rsidRPr="00276FF8">
              <w:rPr>
                <w:rFonts w:ascii="Times New Roman" w:hAnsi="Times New Roman"/>
              </w:rPr>
              <w:t>2019</w:t>
            </w:r>
          </w:p>
        </w:tc>
        <w:tc>
          <w:tcPr>
            <w:tcW w:w="48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C8646C">
            <w:pPr>
              <w:widowControl w:val="0"/>
              <w:spacing w:after="0" w:line="240" w:lineRule="auto"/>
            </w:pPr>
            <w:r w:rsidRPr="00276FF8">
              <w:rPr>
                <w:rFonts w:ascii="Times New Roman" w:hAnsi="Times New Roman"/>
              </w:rPr>
              <w:t>ООО «РОСИНТЕР РЕСТОРАНТС»</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C8646C">
            <w:pPr>
              <w:widowControl w:val="0"/>
              <w:spacing w:after="0" w:line="240" w:lineRule="auto"/>
            </w:pPr>
            <w:r w:rsidRPr="00276FF8">
              <w:rPr>
                <w:rFonts w:ascii="Times New Roman" w:hAnsi="Times New Roman"/>
              </w:rPr>
              <w:t>Начальник управления предприятиями питания на транспорте</w:t>
            </w:r>
          </w:p>
        </w:tc>
      </w:tr>
      <w:tr w:rsidR="00552F2A" w:rsidRPr="00276FF8" w:rsidTr="00C8646C">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C8646C">
            <w:pPr>
              <w:widowControl w:val="0"/>
              <w:spacing w:after="0" w:line="240" w:lineRule="auto"/>
            </w:pPr>
            <w:r w:rsidRPr="00276FF8">
              <w:rPr>
                <w:rFonts w:ascii="Times New Roman" w:hAnsi="Times New Roman"/>
              </w:rPr>
              <w:t>2019</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C8646C">
            <w:pPr>
              <w:widowControl w:val="0"/>
              <w:spacing w:after="0" w:line="240" w:lineRule="auto"/>
            </w:pPr>
            <w:r w:rsidRPr="00276FF8">
              <w:rPr>
                <w:rFonts w:ascii="Times New Roman" w:hAnsi="Times New Roman"/>
              </w:rPr>
              <w:t>настоящее время</w:t>
            </w:r>
          </w:p>
        </w:tc>
        <w:tc>
          <w:tcPr>
            <w:tcW w:w="48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C8646C">
            <w:pPr>
              <w:widowControl w:val="0"/>
              <w:spacing w:after="0" w:line="240" w:lineRule="auto"/>
            </w:pPr>
            <w:r w:rsidRPr="00276FF8">
              <w:rPr>
                <w:rFonts w:ascii="Times New Roman" w:hAnsi="Times New Roman"/>
              </w:rPr>
              <w:t>ООО "РОСИНТЕР РЕСТОРАНТС"</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C8646C">
            <w:pPr>
              <w:widowControl w:val="0"/>
              <w:spacing w:after="0" w:line="240" w:lineRule="auto"/>
            </w:pPr>
            <w:r w:rsidRPr="00276FF8">
              <w:rPr>
                <w:rFonts w:ascii="Times New Roman" w:hAnsi="Times New Roman"/>
              </w:rPr>
              <w:t>Генеральный директор</w:t>
            </w:r>
          </w:p>
        </w:tc>
      </w:tr>
      <w:tr w:rsidR="00552F2A" w:rsidRPr="00276FF8" w:rsidTr="00C8646C">
        <w:trPr>
          <w:trHeight w:val="244"/>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C8646C">
            <w:pPr>
              <w:widowControl w:val="0"/>
              <w:spacing w:after="0" w:line="240" w:lineRule="auto"/>
            </w:pPr>
            <w:r w:rsidRPr="00276FF8">
              <w:rPr>
                <w:rFonts w:ascii="Times New Roman" w:hAnsi="Times New Roman"/>
              </w:rPr>
              <w:t>2019</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302C52" w:rsidP="00C8646C">
            <w:pPr>
              <w:widowControl w:val="0"/>
              <w:spacing w:after="0" w:line="240" w:lineRule="auto"/>
            </w:pPr>
            <w:r w:rsidRPr="00276FF8">
              <w:rPr>
                <w:rFonts w:ascii="Times New Roman" w:hAnsi="Times New Roman"/>
              </w:rPr>
              <w:t>н</w:t>
            </w:r>
            <w:r w:rsidR="000D3B87" w:rsidRPr="00276FF8">
              <w:rPr>
                <w:rFonts w:ascii="Times New Roman" w:hAnsi="Times New Roman"/>
              </w:rPr>
              <w:t>астоящее время</w:t>
            </w:r>
          </w:p>
        </w:tc>
        <w:tc>
          <w:tcPr>
            <w:tcW w:w="48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C8646C">
            <w:pPr>
              <w:widowControl w:val="0"/>
              <w:spacing w:after="0" w:line="240" w:lineRule="auto"/>
            </w:pPr>
            <w:r w:rsidRPr="00276FF8">
              <w:rPr>
                <w:rFonts w:ascii="Times New Roman" w:hAnsi="Times New Roman"/>
              </w:rPr>
              <w:t>ПАО "РОСИНТЕР РЕСТОРАНТС ХОЛДИНГ"</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52F2A" w:rsidRPr="00276FF8" w:rsidRDefault="000D3B87" w:rsidP="00C8646C">
            <w:pPr>
              <w:widowControl w:val="0"/>
              <w:spacing w:after="0" w:line="240" w:lineRule="auto"/>
            </w:pPr>
            <w:r w:rsidRPr="00276FF8">
              <w:rPr>
                <w:rFonts w:ascii="Times New Roman" w:hAnsi="Times New Roman"/>
              </w:rPr>
              <w:t>Президент</w:t>
            </w:r>
          </w:p>
        </w:tc>
      </w:tr>
    </w:tbl>
    <w:p w:rsidR="00302C52" w:rsidRPr="00276FF8" w:rsidRDefault="00302C52" w:rsidP="00302C52">
      <w:pPr>
        <w:spacing w:before="60" w:after="0" w:line="240" w:lineRule="auto"/>
        <w:ind w:firstLine="709"/>
        <w:jc w:val="both"/>
        <w:rPr>
          <w:rFonts w:ascii="Times New Roman" w:hAnsi="Times New Roman"/>
        </w:rPr>
      </w:pPr>
      <w:r w:rsidRPr="00276FF8">
        <w:rPr>
          <w:rFonts w:ascii="Times New Roman" w:hAnsi="Times New Roman"/>
        </w:rPr>
        <w:t>Доля участия в уставном капитале Общества и доля принадлежащих обыкновенных акций Общества, а в случае, если в течение отчетного года имели место совершенные лицом, занимающим должность (осуществляющим функции) единоличного исполнительного органа, сделки по приобретению или отчуждению акций Общества, также сведения о таких сделках с указанием по каждой сделке даты ее совершения, содержания сделки, категории (типа) и количества акций акционерного общества, являвшихся предметом сделки: доли участия в уставном капитале Общества /обыкновенных акций собственности не имеет, в течение отчетного периода сделки по приобретению/ отчуждению акций Общества не совершались</w:t>
      </w:r>
    </w:p>
    <w:p w:rsidR="00552F2A" w:rsidRPr="00276FF8" w:rsidRDefault="000D3B87" w:rsidP="00C8646C">
      <w:pPr>
        <w:spacing w:before="60" w:after="0" w:line="240" w:lineRule="auto"/>
        <w:ind w:firstLine="709"/>
        <w:jc w:val="both"/>
        <w:rPr>
          <w:rFonts w:ascii="Times New Roman" w:hAnsi="Times New Roman"/>
        </w:rPr>
      </w:pPr>
      <w:r w:rsidRPr="00276FF8">
        <w:rPr>
          <w:rFonts w:ascii="Times New Roman" w:hAnsi="Times New Roman"/>
        </w:rPr>
        <w:t>Характер любых родственных связей с иными лицами, входящими в состав органов управления Общества и/или органов контроля за финансово–хозяйственной деятельностью Общества: отсутствуют.</w:t>
      </w:r>
    </w:p>
    <w:p w:rsidR="00552F2A" w:rsidRPr="00276FF8" w:rsidRDefault="00552F2A" w:rsidP="004D55B1">
      <w:pPr>
        <w:spacing w:line="480" w:lineRule="auto"/>
        <w:jc w:val="both"/>
        <w:rPr>
          <w:rFonts w:ascii="Times New Roman" w:eastAsia="Times New Roman" w:hAnsi="Times New Roman" w:cs="Times New Roman"/>
          <w:b/>
          <w:bCs/>
          <w:sz w:val="21"/>
          <w:szCs w:val="21"/>
        </w:rPr>
      </w:pPr>
    </w:p>
    <w:p w:rsidR="00552F2A" w:rsidRPr="00276FF8" w:rsidRDefault="000D3B87" w:rsidP="00C8646C">
      <w:pPr>
        <w:spacing w:before="120" w:after="0" w:line="360" w:lineRule="auto"/>
        <w:ind w:firstLine="709"/>
        <w:jc w:val="both"/>
        <w:rPr>
          <w:rFonts w:ascii="Times New Roman" w:hAnsi="Times New Roman"/>
          <w:b/>
          <w:bCs/>
        </w:rPr>
      </w:pPr>
      <w:r w:rsidRPr="00276FF8">
        <w:rPr>
          <w:rFonts w:ascii="Times New Roman" w:hAnsi="Times New Roman"/>
          <w:b/>
          <w:bCs/>
        </w:rPr>
        <w:t>12.2. Коллегиальный исполнительный орган:</w:t>
      </w:r>
    </w:p>
    <w:p w:rsidR="00552F2A" w:rsidRPr="00276FF8" w:rsidRDefault="000D3B87" w:rsidP="00C8646C">
      <w:pPr>
        <w:spacing w:before="60" w:after="0" w:line="240" w:lineRule="auto"/>
        <w:ind w:firstLine="709"/>
        <w:jc w:val="both"/>
        <w:rPr>
          <w:rFonts w:ascii="Times New Roman" w:hAnsi="Times New Roman"/>
        </w:rPr>
      </w:pPr>
      <w:r w:rsidRPr="00276FF8">
        <w:rPr>
          <w:rFonts w:ascii="Times New Roman" w:hAnsi="Times New Roman"/>
        </w:rPr>
        <w:t xml:space="preserve">В </w:t>
      </w:r>
      <w:r w:rsidR="00C8646C" w:rsidRPr="00276FF8">
        <w:rPr>
          <w:rFonts w:ascii="Times New Roman" w:hAnsi="Times New Roman"/>
        </w:rPr>
        <w:t>202</w:t>
      </w:r>
      <w:r w:rsidR="001816CA" w:rsidRPr="00276FF8">
        <w:rPr>
          <w:rFonts w:ascii="Times New Roman" w:hAnsi="Times New Roman"/>
        </w:rPr>
        <w:t>1</w:t>
      </w:r>
      <w:r w:rsidRPr="00276FF8">
        <w:rPr>
          <w:rFonts w:ascii="Times New Roman" w:hAnsi="Times New Roman"/>
        </w:rPr>
        <w:t xml:space="preserve"> году Правление в Обществе не формировалось. </w:t>
      </w:r>
    </w:p>
    <w:p w:rsidR="00552F2A" w:rsidRPr="00276FF8" w:rsidRDefault="00552F2A">
      <w:pPr>
        <w:spacing w:after="0" w:line="240" w:lineRule="auto"/>
        <w:ind w:firstLine="708"/>
        <w:jc w:val="both"/>
        <w:rPr>
          <w:rFonts w:ascii="Times New Roman" w:eastAsia="Times New Roman" w:hAnsi="Times New Roman" w:cs="Times New Roman"/>
          <w:sz w:val="21"/>
          <w:szCs w:val="21"/>
        </w:rPr>
      </w:pPr>
    </w:p>
    <w:p w:rsidR="00552F2A" w:rsidRPr="00276FF8" w:rsidRDefault="000D3B87" w:rsidP="00C8646C">
      <w:pPr>
        <w:spacing w:before="120" w:after="120" w:line="240" w:lineRule="auto"/>
        <w:ind w:firstLine="709"/>
        <w:jc w:val="both"/>
        <w:rPr>
          <w:rFonts w:ascii="Times New Roman" w:hAnsi="Times New Roman"/>
          <w:b/>
          <w:bCs/>
        </w:rPr>
      </w:pPr>
      <w:r w:rsidRPr="00276FF8">
        <w:rPr>
          <w:rFonts w:ascii="Times New Roman" w:hAnsi="Times New Roman"/>
          <w:b/>
          <w:bCs/>
        </w:rPr>
        <w:t>12.3. Размер вознаграждения единоличному исполнительному органу, членам коллегиального исполнительного органа общества.</w:t>
      </w:r>
    </w:p>
    <w:p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rPr>
        <w:t>Единственным членом органов управления Общества, который в течение 20</w:t>
      </w:r>
      <w:r w:rsidR="00C8646C" w:rsidRPr="00276FF8">
        <w:rPr>
          <w:rFonts w:ascii="Times New Roman" w:hAnsi="Times New Roman"/>
        </w:rPr>
        <w:t>2</w:t>
      </w:r>
      <w:r w:rsidR="001816CA" w:rsidRPr="00276FF8">
        <w:rPr>
          <w:rFonts w:ascii="Times New Roman" w:hAnsi="Times New Roman"/>
        </w:rPr>
        <w:t>1</w:t>
      </w:r>
      <w:r w:rsidRPr="00276FF8">
        <w:rPr>
          <w:rFonts w:ascii="Times New Roman" w:hAnsi="Times New Roman"/>
        </w:rPr>
        <w:t xml:space="preserve"> года получал вознаграждение от Общества (включая заработную плату, в том числе по совместительству, премии, комиссионные, вознаграждения, отдельно выплаченные за участие в работе органа управления, а также иные виды вознаграждений), является единоличный исполнительный орган Общества - Президент ПАО «РОСИНТЕР РЕСТОРАНТС ХОЛДИНГ».</w:t>
      </w:r>
    </w:p>
    <w:p w:rsidR="00552F2A" w:rsidRPr="00276FF8" w:rsidRDefault="000D3B87">
      <w:pPr>
        <w:spacing w:after="0" w:line="240" w:lineRule="auto"/>
        <w:ind w:firstLine="708"/>
        <w:jc w:val="both"/>
        <w:rPr>
          <w:rFonts w:ascii="Times New Roman" w:hAnsi="Times New Roman"/>
        </w:rPr>
      </w:pPr>
      <w:r w:rsidRPr="00276FF8">
        <w:rPr>
          <w:rFonts w:ascii="Times New Roman" w:hAnsi="Times New Roman"/>
        </w:rPr>
        <w:t>Размер вознаграждения единоличного исполнительного органа – Президента Общества определяется в соответствии с условиями трудового договора, утвержденного Советом директоров Общества и заключенного с ПАО «РОСИНТЕР РЕСТОРАНТС ХОЛДИНГ». Компенсации расходов единоличному исполнительному  органу – Президенту ПАО «РОСИНТЕР РЕСТОРАНТС ХОЛДИНГ» не</w:t>
      </w:r>
      <w:r w:rsidR="00C8646C" w:rsidRPr="00276FF8">
        <w:rPr>
          <w:rFonts w:ascii="Times New Roman" w:hAnsi="Times New Roman"/>
        </w:rPr>
        <w:t> </w:t>
      </w:r>
      <w:r w:rsidRPr="00276FF8">
        <w:rPr>
          <w:rFonts w:ascii="Times New Roman" w:hAnsi="Times New Roman"/>
        </w:rPr>
        <w:t xml:space="preserve">осуществлялись.  </w:t>
      </w:r>
    </w:p>
    <w:p w:rsidR="00552F2A" w:rsidRPr="00276FF8" w:rsidRDefault="000D3B87">
      <w:pPr>
        <w:spacing w:after="0" w:line="240" w:lineRule="auto"/>
        <w:ind w:firstLine="708"/>
        <w:jc w:val="both"/>
        <w:rPr>
          <w:rFonts w:ascii="Times New Roman" w:hAnsi="Times New Roman"/>
        </w:rPr>
      </w:pPr>
      <w:r w:rsidRPr="00276FF8">
        <w:rPr>
          <w:rFonts w:ascii="Times New Roman" w:hAnsi="Times New Roman"/>
        </w:rPr>
        <w:t>Размер вознаграждения Президента Общества не раскрывается с учетом установленного для акционерных обществ режима конфиденциальности в отношении сведений о вознаграждениях единоличного исполнительного органа.</w:t>
      </w:r>
    </w:p>
    <w:p w:rsidR="00552F2A" w:rsidRPr="00276FF8" w:rsidRDefault="000D3B87" w:rsidP="003357B7">
      <w:pPr>
        <w:spacing w:before="240" w:after="120" w:line="240" w:lineRule="auto"/>
        <w:ind w:firstLine="709"/>
        <w:jc w:val="both"/>
        <w:rPr>
          <w:rFonts w:ascii="Times New Roman" w:hAnsi="Times New Roman"/>
          <w:b/>
          <w:bCs/>
        </w:rPr>
      </w:pPr>
      <w:r w:rsidRPr="00276FF8">
        <w:rPr>
          <w:rFonts w:ascii="Times New Roman" w:hAnsi="Times New Roman"/>
          <w:b/>
          <w:bCs/>
        </w:rPr>
        <w:t>12.4. Сведения о наличии у членов исполнительных органов Общества конфликта интересов (в том числе связанного с участием указанных лиц в органах управлени</w:t>
      </w:r>
      <w:r w:rsidR="00C8646C" w:rsidRPr="00276FF8">
        <w:rPr>
          <w:rFonts w:ascii="Times New Roman" w:hAnsi="Times New Roman"/>
          <w:b/>
          <w:bCs/>
        </w:rPr>
        <w:t>я конкурентов Общества)</w:t>
      </w:r>
    </w:p>
    <w:p w:rsidR="00552F2A" w:rsidRPr="00276FF8" w:rsidRDefault="000D3B87" w:rsidP="00C8646C">
      <w:pPr>
        <w:spacing w:after="0" w:line="240" w:lineRule="auto"/>
        <w:ind w:firstLine="708"/>
        <w:jc w:val="both"/>
        <w:rPr>
          <w:rFonts w:ascii="Times New Roman" w:hAnsi="Times New Roman"/>
        </w:rPr>
      </w:pPr>
      <w:r w:rsidRPr="00276FF8">
        <w:rPr>
          <w:rFonts w:ascii="Times New Roman" w:hAnsi="Times New Roman"/>
        </w:rPr>
        <w:t>У Президента Общества нет конфликта интересов (в том числе связанного с участием в органах управления конкурентов Общества).</w:t>
      </w:r>
    </w:p>
    <w:p w:rsidR="00552F2A" w:rsidRPr="00276FF8" w:rsidRDefault="00552F2A">
      <w:pPr>
        <w:spacing w:after="0" w:line="240" w:lineRule="auto"/>
        <w:rPr>
          <w:rFonts w:ascii="Times New Roman" w:eastAsia="Times New Roman" w:hAnsi="Times New Roman" w:cs="Times New Roman"/>
          <w:sz w:val="21"/>
          <w:szCs w:val="21"/>
        </w:rPr>
      </w:pPr>
    </w:p>
    <w:p w:rsidR="005A6455" w:rsidRPr="00276FF8" w:rsidRDefault="005A6455">
      <w:pPr>
        <w:spacing w:after="0" w:line="240" w:lineRule="auto"/>
        <w:jc w:val="center"/>
        <w:rPr>
          <w:rFonts w:ascii="Times New Roman" w:hAnsi="Times New Roman"/>
          <w:b/>
          <w:bCs/>
          <w:sz w:val="21"/>
          <w:szCs w:val="21"/>
        </w:rPr>
      </w:pPr>
    </w:p>
    <w:p w:rsidR="00552F2A" w:rsidRPr="00276FF8" w:rsidRDefault="000D3B87" w:rsidP="00227445">
      <w:pPr>
        <w:widowControl w:val="0"/>
        <w:spacing w:after="0" w:line="360" w:lineRule="auto"/>
        <w:jc w:val="center"/>
        <w:outlineLvl w:val="1"/>
        <w:rPr>
          <w:rStyle w:val="ab"/>
          <w:rFonts w:ascii="Times New Roman" w:hAnsi="Times New Roman" w:cs="Times New Roman"/>
          <w:b/>
          <w:sz w:val="24"/>
          <w:szCs w:val="24"/>
        </w:rPr>
      </w:pPr>
      <w:bookmarkStart w:id="39" w:name="_Toc105587231"/>
      <w:r w:rsidRPr="00276FF8">
        <w:rPr>
          <w:rStyle w:val="ab"/>
          <w:rFonts w:ascii="Times New Roman" w:hAnsi="Times New Roman" w:cs="Times New Roman"/>
          <w:b/>
          <w:sz w:val="24"/>
          <w:szCs w:val="24"/>
        </w:rPr>
        <w:t>РАЗДЕЛ 13. ОСНОВНЫЕ ПОЛОЖЕНИЯ ПОЛИТИКИ АКЦИОНЕРНОГО ОБЩЕСТВА В ОБЛАСТИ ВОЗНАГРАЖДЕНИЙ И (ИЛИ) КОМПЕНСАЦИИ РАСХОДОВ</w:t>
      </w:r>
      <w:bookmarkEnd w:id="39"/>
    </w:p>
    <w:p w:rsidR="001D055E" w:rsidRPr="00276FF8" w:rsidRDefault="001D055E" w:rsidP="001D055E">
      <w:pPr>
        <w:spacing w:before="60" w:after="0" w:line="240" w:lineRule="auto"/>
        <w:ind w:firstLine="709"/>
        <w:jc w:val="both"/>
        <w:rPr>
          <w:rFonts w:ascii="Times New Roman" w:hAnsi="Times New Roman"/>
          <w:sz w:val="21"/>
          <w:szCs w:val="21"/>
        </w:rPr>
      </w:pPr>
      <w:r w:rsidRPr="00276FF8">
        <w:rPr>
          <w:rFonts w:ascii="Times New Roman" w:hAnsi="Times New Roman"/>
          <w:sz w:val="21"/>
          <w:szCs w:val="21"/>
        </w:rPr>
        <w:t xml:space="preserve">Размер вознаграждения членов Совета директоров определяется на основании решения общего собрания акционеров. Вознаграждение членам Совета директоров в 2020 году общим собранием акционеров не устанавливалось. Компенсации расходов членам Совета директоров в 2020 году не осуществлялись. </w:t>
      </w:r>
    </w:p>
    <w:p w:rsidR="001D055E" w:rsidRPr="00276FF8" w:rsidRDefault="001D055E" w:rsidP="001D055E">
      <w:pPr>
        <w:spacing w:before="60" w:after="0" w:line="240" w:lineRule="auto"/>
        <w:ind w:firstLine="709"/>
        <w:jc w:val="both"/>
        <w:rPr>
          <w:rFonts w:ascii="Times New Roman" w:eastAsia="Times New Roman" w:hAnsi="Times New Roman" w:cs="Times New Roman"/>
          <w:sz w:val="21"/>
          <w:szCs w:val="21"/>
        </w:rPr>
      </w:pPr>
      <w:r w:rsidRPr="00276FF8">
        <w:rPr>
          <w:rFonts w:ascii="Times New Roman" w:hAnsi="Times New Roman"/>
          <w:sz w:val="21"/>
          <w:szCs w:val="21"/>
        </w:rPr>
        <w:t>В течение 2021 года Правление Общества не формировалось.</w:t>
      </w:r>
    </w:p>
    <w:p w:rsidR="00552F2A" w:rsidRPr="00276FF8" w:rsidRDefault="000D3B87" w:rsidP="001D055E">
      <w:pPr>
        <w:spacing w:before="60" w:after="0" w:line="240" w:lineRule="auto"/>
        <w:ind w:firstLine="709"/>
        <w:jc w:val="both"/>
        <w:rPr>
          <w:rFonts w:ascii="Times New Roman" w:eastAsia="Times New Roman" w:hAnsi="Times New Roman" w:cs="Times New Roman"/>
          <w:sz w:val="21"/>
          <w:szCs w:val="21"/>
        </w:rPr>
      </w:pPr>
      <w:r w:rsidRPr="00276FF8">
        <w:rPr>
          <w:rFonts w:ascii="Times New Roman" w:hAnsi="Times New Roman"/>
          <w:sz w:val="21"/>
          <w:szCs w:val="21"/>
        </w:rPr>
        <w:t>Вознаграждение Президента ПАО «РОСИНТЕР РЕСТОРАНТС ХОЛДИНГ» определяется как фиксированная сумма (ежемесячный оклад) в соответствии с трудовым договором, утвержденным Советом директоров Общества. Отдельно размер вознаграждения единоличного исполнительного органа не раскрывается с учетом установленного в акционерных обществ режима конфиденциальности в отношение сведений о вознаграждении единоличного исполнительного органа. Выплата вознаграждений и компенсаций расходов Президенту Общества осуществляется в соответствии с условиями заключенного с ним трудового договора. Утверждение условий трудового договора с Президентом Общества, в том числе установление размеров вознаграждений, премий и иных форм поощрения относится к компетенции Совета директоров Общества.</w:t>
      </w:r>
    </w:p>
    <w:p w:rsidR="005A6455" w:rsidRPr="00276FF8" w:rsidRDefault="005A6455" w:rsidP="005A6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b/>
          <w:color w:val="3A3D43"/>
        </w:rPr>
      </w:pPr>
    </w:p>
    <w:p w:rsidR="005A6455" w:rsidRPr="00276FF8" w:rsidRDefault="005A6455" w:rsidP="005A6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b/>
          <w:color w:val="3A3D43"/>
        </w:rPr>
      </w:pPr>
      <w:r w:rsidRPr="00276FF8">
        <w:rPr>
          <w:rFonts w:ascii="Times New Roman" w:hAnsi="Times New Roman" w:cs="Times New Roman"/>
          <w:b/>
          <w:color w:val="3A3D43"/>
        </w:rPr>
        <w:t>Информация о размерах вознаграждений, выплачиваемых ключевому управленческому персоналу</w:t>
      </w:r>
    </w:p>
    <w:p w:rsidR="002B39D1" w:rsidRPr="00276FF8" w:rsidRDefault="005A6455" w:rsidP="005A6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3A3D43"/>
        </w:rPr>
      </w:pPr>
      <w:r w:rsidRPr="00276FF8">
        <w:rPr>
          <w:rFonts w:ascii="Times New Roman" w:hAnsi="Times New Roman" w:cs="Times New Roman"/>
          <w:color w:val="3A3D43"/>
        </w:rPr>
        <w:t xml:space="preserve">В течение отчетного 2021 года не было значительных сделок с ключевым управленческим персоналом. </w:t>
      </w:r>
    </w:p>
    <w:p w:rsidR="005A6455" w:rsidRPr="00276FF8" w:rsidRDefault="005A6455" w:rsidP="005A6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3A3D43"/>
        </w:rPr>
      </w:pPr>
      <w:r w:rsidRPr="00276FF8">
        <w:rPr>
          <w:rFonts w:ascii="Times New Roman" w:hAnsi="Times New Roman" w:cs="Times New Roman"/>
          <w:color w:val="3A3D43"/>
        </w:rPr>
        <w:t xml:space="preserve">В ключевой управленческий персонал Общества </w:t>
      </w:r>
      <w:r w:rsidR="002B39D1" w:rsidRPr="00276FF8">
        <w:rPr>
          <w:rFonts w:ascii="Times New Roman" w:hAnsi="Times New Roman" w:cs="Times New Roman"/>
          <w:color w:val="3A3D43"/>
        </w:rPr>
        <w:t>входят следующие лица</w:t>
      </w:r>
      <w:r w:rsidRPr="00276FF8">
        <w:rPr>
          <w:rFonts w:ascii="Times New Roman" w:hAnsi="Times New Roman" w:cs="Times New Roman"/>
          <w:color w:val="3A3D43"/>
        </w:rPr>
        <w:t>:</w:t>
      </w:r>
      <w:r w:rsidR="002B39D1" w:rsidRPr="00276FF8">
        <w:rPr>
          <w:rFonts w:ascii="Times New Roman" w:hAnsi="Times New Roman" w:cs="Times New Roman"/>
          <w:color w:val="3A3D43"/>
        </w:rPr>
        <w:t xml:space="preserve"> </w:t>
      </w:r>
      <w:r w:rsidRPr="00276FF8">
        <w:rPr>
          <w:rFonts w:ascii="Times New Roman" w:hAnsi="Times New Roman" w:cs="Times New Roman"/>
          <w:color w:val="3A3D43"/>
        </w:rPr>
        <w:t>президент, главный бухгалтер;</w:t>
      </w:r>
      <w:r w:rsidR="002B39D1" w:rsidRPr="00276FF8">
        <w:rPr>
          <w:rFonts w:ascii="Times New Roman" w:hAnsi="Times New Roman" w:cs="Times New Roman"/>
          <w:color w:val="3A3D43"/>
        </w:rPr>
        <w:t xml:space="preserve"> </w:t>
      </w:r>
      <w:r w:rsidRPr="00276FF8">
        <w:rPr>
          <w:rFonts w:ascii="Times New Roman" w:hAnsi="Times New Roman" w:cs="Times New Roman"/>
          <w:color w:val="3A3D43"/>
        </w:rPr>
        <w:t>руководитель кадровой службы;</w:t>
      </w:r>
      <w:r w:rsidR="002B39D1" w:rsidRPr="00276FF8">
        <w:rPr>
          <w:rFonts w:ascii="Times New Roman" w:hAnsi="Times New Roman" w:cs="Times New Roman"/>
          <w:color w:val="3A3D43"/>
        </w:rPr>
        <w:t xml:space="preserve"> </w:t>
      </w:r>
      <w:r w:rsidRPr="00276FF8">
        <w:rPr>
          <w:rFonts w:ascii="Times New Roman" w:hAnsi="Times New Roman" w:cs="Times New Roman"/>
          <w:color w:val="3A3D43"/>
        </w:rPr>
        <w:t>директор по внутреннему аудиту, советник председателя совета директоров.</w:t>
      </w:r>
    </w:p>
    <w:p w:rsidR="005A6455" w:rsidRPr="00276FF8" w:rsidRDefault="005A6455" w:rsidP="005A6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3A3D43"/>
        </w:rPr>
      </w:pPr>
      <w:r w:rsidRPr="00276FF8">
        <w:rPr>
          <w:rFonts w:ascii="Times New Roman" w:hAnsi="Times New Roman" w:cs="Times New Roman"/>
          <w:color w:val="3A3D43"/>
        </w:rPr>
        <w:t>За год, закончившийся 31 декабря 202l года, сумма вознаграждения ключевого управленческого персонала (с учетом расходов на страховые взносы) составила 4 405 тыс.руб.</w:t>
      </w:r>
    </w:p>
    <w:p w:rsidR="005A6455" w:rsidRPr="00276FF8" w:rsidRDefault="005A6455" w:rsidP="005A6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3A3D43"/>
        </w:rPr>
      </w:pPr>
      <w:r w:rsidRPr="00276FF8">
        <w:rPr>
          <w:rFonts w:ascii="Times New Roman" w:hAnsi="Times New Roman" w:cs="Times New Roman"/>
          <w:color w:val="3A3D43"/>
        </w:rPr>
        <w:t>За год, закончившийся 31 декабря 2020 года, сумма вознаграждения ключевого управленческого персонала (с учетом расходов на страховые взносы) составила 4 558 тыс.руб.</w:t>
      </w:r>
    </w:p>
    <w:p w:rsidR="00C8646C" w:rsidRPr="00276FF8" w:rsidRDefault="00C8646C" w:rsidP="00244CAD">
      <w:pPr>
        <w:spacing w:after="0" w:line="360" w:lineRule="auto"/>
        <w:jc w:val="both"/>
        <w:rPr>
          <w:rFonts w:ascii="Times New Roman" w:eastAsia="Times New Roman" w:hAnsi="Times New Roman" w:cs="Times New Roman"/>
          <w:sz w:val="21"/>
          <w:szCs w:val="21"/>
          <w:shd w:val="clear" w:color="auto" w:fill="FFFF00"/>
        </w:rPr>
      </w:pPr>
    </w:p>
    <w:p w:rsidR="00552F2A" w:rsidRPr="00276FF8" w:rsidRDefault="000D3B87" w:rsidP="00227445">
      <w:pPr>
        <w:widowControl w:val="0"/>
        <w:spacing w:after="0" w:line="360" w:lineRule="auto"/>
        <w:jc w:val="center"/>
        <w:outlineLvl w:val="1"/>
        <w:rPr>
          <w:rStyle w:val="ab"/>
          <w:rFonts w:ascii="Times New Roman" w:hAnsi="Times New Roman" w:cs="Times New Roman"/>
          <w:b/>
          <w:sz w:val="24"/>
          <w:szCs w:val="24"/>
        </w:rPr>
      </w:pPr>
      <w:bookmarkStart w:id="40" w:name="_Toc105587232"/>
      <w:r w:rsidRPr="00276FF8">
        <w:rPr>
          <w:rStyle w:val="ab"/>
          <w:rFonts w:ascii="Times New Roman" w:hAnsi="Times New Roman" w:cs="Times New Roman"/>
          <w:b/>
          <w:sz w:val="24"/>
          <w:szCs w:val="24"/>
        </w:rPr>
        <w:t>РАЗДЕЛ 14.</w:t>
      </w:r>
      <w:r w:rsidR="00F90D45" w:rsidRPr="00276FF8">
        <w:rPr>
          <w:rStyle w:val="ab"/>
          <w:rFonts w:ascii="Times New Roman" w:hAnsi="Times New Roman" w:cs="Times New Roman"/>
          <w:b/>
          <w:sz w:val="24"/>
          <w:szCs w:val="24"/>
        </w:rPr>
        <w:t xml:space="preserve"> </w:t>
      </w:r>
      <w:r w:rsidRPr="00276FF8">
        <w:rPr>
          <w:rStyle w:val="ab"/>
          <w:rFonts w:ascii="Times New Roman" w:hAnsi="Times New Roman" w:cs="Times New Roman"/>
          <w:b/>
          <w:sz w:val="24"/>
          <w:szCs w:val="24"/>
        </w:rPr>
        <w:t xml:space="preserve">ОТЧЕТ О СОБЛЮДЕНИИ ПРИНЦИПОВ И РЕКОМЕНДАЦИЙ </w:t>
      </w:r>
      <w:r w:rsidR="00F90D45" w:rsidRPr="00276FF8">
        <w:rPr>
          <w:rStyle w:val="ab"/>
          <w:rFonts w:ascii="Times New Roman" w:hAnsi="Times New Roman" w:cs="Times New Roman"/>
          <w:b/>
          <w:sz w:val="24"/>
          <w:szCs w:val="24"/>
        </w:rPr>
        <w:br/>
      </w:r>
      <w:r w:rsidRPr="00276FF8">
        <w:rPr>
          <w:rStyle w:val="ab"/>
          <w:rFonts w:ascii="Times New Roman" w:hAnsi="Times New Roman" w:cs="Times New Roman"/>
          <w:b/>
          <w:sz w:val="24"/>
          <w:szCs w:val="24"/>
        </w:rPr>
        <w:t>КОДЕКСА КОРПОРАТИВНОГО УПРАВЛЕНИЯ</w:t>
      </w:r>
      <w:bookmarkEnd w:id="40"/>
      <w:r w:rsidRPr="00276FF8">
        <w:rPr>
          <w:rStyle w:val="ab"/>
          <w:rFonts w:ascii="Times New Roman" w:hAnsi="Times New Roman" w:cs="Times New Roman"/>
          <w:b/>
          <w:sz w:val="24"/>
          <w:szCs w:val="24"/>
        </w:rPr>
        <w:t xml:space="preserve"> </w:t>
      </w:r>
    </w:p>
    <w:p w:rsidR="00C507F8" w:rsidRPr="00276FF8" w:rsidRDefault="00C507F8" w:rsidP="004A170B">
      <w:pPr>
        <w:spacing w:before="120" w:after="120" w:line="240" w:lineRule="auto"/>
        <w:ind w:firstLine="709"/>
        <w:jc w:val="both"/>
        <w:rPr>
          <w:rFonts w:ascii="Times New Roman" w:hAnsi="Times New Roman" w:cs="Times New Roman"/>
          <w:color w:val="auto"/>
        </w:rPr>
      </w:pPr>
      <w:r w:rsidRPr="00276FF8">
        <w:rPr>
          <w:rFonts w:ascii="Times New Roman" w:hAnsi="Times New Roman" w:cs="Times New Roman"/>
        </w:rPr>
        <w:t>Совет директоров Обществ</w:t>
      </w:r>
      <w:r w:rsidR="004A170B" w:rsidRPr="00276FF8">
        <w:rPr>
          <w:rFonts w:ascii="Times New Roman" w:hAnsi="Times New Roman" w:cs="Times New Roman"/>
        </w:rPr>
        <w:t>а</w:t>
      </w:r>
      <w:r w:rsidRPr="00276FF8">
        <w:rPr>
          <w:rFonts w:ascii="Times New Roman" w:hAnsi="Times New Roman" w:cs="Times New Roman"/>
        </w:rPr>
        <w:t xml:space="preserve"> заявляет, что Общество стремится соблюдать принципы и рекомендации</w:t>
      </w:r>
      <w:r w:rsidR="004A170B" w:rsidRPr="00276FF8">
        <w:rPr>
          <w:rFonts w:ascii="Times New Roman" w:hAnsi="Times New Roman" w:cs="Times New Roman"/>
        </w:rPr>
        <w:t>, закрепленные</w:t>
      </w:r>
      <w:r w:rsidRPr="00276FF8">
        <w:rPr>
          <w:rFonts w:ascii="Times New Roman" w:hAnsi="Times New Roman" w:cs="Times New Roman"/>
        </w:rPr>
        <w:t xml:space="preserve"> Кодекс</w:t>
      </w:r>
      <w:r w:rsidR="004A170B" w:rsidRPr="00276FF8">
        <w:rPr>
          <w:rFonts w:ascii="Times New Roman" w:hAnsi="Times New Roman" w:cs="Times New Roman"/>
        </w:rPr>
        <w:t>ом</w:t>
      </w:r>
      <w:r w:rsidRPr="00276FF8">
        <w:rPr>
          <w:rFonts w:ascii="Times New Roman" w:hAnsi="Times New Roman" w:cs="Times New Roman"/>
        </w:rPr>
        <w:t xml:space="preserve"> корпоративного управления</w:t>
      </w:r>
      <w:r w:rsidR="004A170B" w:rsidRPr="00276FF8">
        <w:rPr>
          <w:rFonts w:ascii="Times New Roman" w:hAnsi="Times New Roman" w:cs="Times New Roman"/>
        </w:rPr>
        <w:t>, рекомендованным Письмом Банка России от 10.04.2014 г. № 06-52/2463 «О Кодексе корпоративного управления»,</w:t>
      </w:r>
      <w:r w:rsidRPr="00276FF8">
        <w:rPr>
          <w:rFonts w:ascii="Times New Roman" w:hAnsi="Times New Roman" w:cs="Times New Roman"/>
        </w:rPr>
        <w:t xml:space="preserve"> с учетом специфики деятельности Общества, в случае если </w:t>
      </w:r>
      <w:r w:rsidR="004A170B" w:rsidRPr="00276FF8">
        <w:rPr>
          <w:rFonts w:ascii="Times New Roman" w:hAnsi="Times New Roman" w:cs="Times New Roman"/>
          <w:color w:val="auto"/>
        </w:rPr>
        <w:t>такие принципы и рекомендации</w:t>
      </w:r>
      <w:r w:rsidRPr="00276FF8">
        <w:rPr>
          <w:rFonts w:ascii="Times New Roman" w:hAnsi="Times New Roman" w:cs="Times New Roman"/>
          <w:color w:val="auto"/>
        </w:rPr>
        <w:t xml:space="preserve"> не соблюдаются или соблюдаются им не в полном объеме – Общество </w:t>
      </w:r>
      <w:r w:rsidR="004A170B" w:rsidRPr="00276FF8">
        <w:rPr>
          <w:rFonts w:ascii="Times New Roman" w:hAnsi="Times New Roman" w:cs="Times New Roman"/>
          <w:color w:val="auto"/>
        </w:rPr>
        <w:t xml:space="preserve">(в таблице ниже) </w:t>
      </w:r>
      <w:r w:rsidRPr="00276FF8">
        <w:rPr>
          <w:rFonts w:ascii="Times New Roman" w:hAnsi="Times New Roman" w:cs="Times New Roman"/>
          <w:color w:val="auto"/>
        </w:rPr>
        <w:t xml:space="preserve">приводит </w:t>
      </w:r>
      <w:r w:rsidR="004A170B" w:rsidRPr="00276FF8">
        <w:rPr>
          <w:rFonts w:ascii="Times New Roman" w:hAnsi="Times New Roman" w:cs="Times New Roman"/>
          <w:color w:val="auto"/>
        </w:rPr>
        <w:t>указание</w:t>
      </w:r>
      <w:r w:rsidRPr="00276FF8">
        <w:rPr>
          <w:rFonts w:ascii="Times New Roman" w:hAnsi="Times New Roman" w:cs="Times New Roman"/>
          <w:color w:val="auto"/>
        </w:rPr>
        <w:t xml:space="preserve"> таких принципов с кратким </w:t>
      </w:r>
      <w:r w:rsidR="004A170B" w:rsidRPr="00276FF8">
        <w:rPr>
          <w:rFonts w:ascii="Times New Roman" w:hAnsi="Times New Roman" w:cs="Times New Roman"/>
          <w:color w:val="auto"/>
        </w:rPr>
        <w:t>объяснением</w:t>
      </w:r>
      <w:r w:rsidRPr="00276FF8">
        <w:rPr>
          <w:rFonts w:ascii="Times New Roman" w:hAnsi="Times New Roman" w:cs="Times New Roman"/>
          <w:color w:val="auto"/>
        </w:rPr>
        <w:t xml:space="preserve"> того, в какой части они не соблюдаются, а также дает объяснение ключевых причин, факторов и (или) обстоятельств, в силу которых </w:t>
      </w:r>
      <w:r w:rsidR="004A170B" w:rsidRPr="00276FF8">
        <w:rPr>
          <w:rFonts w:ascii="Times New Roman" w:hAnsi="Times New Roman" w:cs="Times New Roman"/>
          <w:color w:val="auto"/>
        </w:rPr>
        <w:t>О</w:t>
      </w:r>
      <w:r w:rsidRPr="00276FF8">
        <w:rPr>
          <w:rFonts w:ascii="Times New Roman" w:hAnsi="Times New Roman" w:cs="Times New Roman"/>
          <w:color w:val="auto"/>
        </w:rPr>
        <w:t>бщество</w:t>
      </w:r>
      <w:r w:rsidR="004A170B" w:rsidRPr="00276FF8">
        <w:rPr>
          <w:rFonts w:ascii="Times New Roman" w:hAnsi="Times New Roman" w:cs="Times New Roman"/>
          <w:color w:val="auto"/>
        </w:rPr>
        <w:t xml:space="preserve"> не может соблюдать полностью или частично</w:t>
      </w:r>
      <w:r w:rsidRPr="00276FF8">
        <w:rPr>
          <w:rFonts w:ascii="Times New Roman" w:hAnsi="Times New Roman" w:cs="Times New Roman"/>
          <w:color w:val="auto"/>
        </w:rPr>
        <w:t xml:space="preserve"> принципы корпоративного управления, закрепленные Кодексом корпоративного управления</w:t>
      </w:r>
      <w:r w:rsidR="004A170B" w:rsidRPr="00276FF8">
        <w:rPr>
          <w:rFonts w:ascii="Times New Roman" w:hAnsi="Times New Roman" w:cs="Times New Roman"/>
          <w:color w:val="auto"/>
        </w:rPr>
        <w:t>, а также описывает используемые Обществом</w:t>
      </w:r>
      <w:r w:rsidRPr="00276FF8">
        <w:rPr>
          <w:rFonts w:ascii="Times New Roman" w:hAnsi="Times New Roman" w:cs="Times New Roman"/>
          <w:color w:val="auto"/>
        </w:rPr>
        <w:t xml:space="preserve"> механизм</w:t>
      </w:r>
      <w:r w:rsidR="004A170B" w:rsidRPr="00276FF8">
        <w:rPr>
          <w:rFonts w:ascii="Times New Roman" w:hAnsi="Times New Roman" w:cs="Times New Roman"/>
          <w:color w:val="auto"/>
        </w:rPr>
        <w:t>ы</w:t>
      </w:r>
      <w:r w:rsidRPr="00276FF8">
        <w:rPr>
          <w:rFonts w:ascii="Times New Roman" w:hAnsi="Times New Roman" w:cs="Times New Roman"/>
          <w:color w:val="auto"/>
        </w:rPr>
        <w:t xml:space="preserve"> и инструмент</w:t>
      </w:r>
      <w:r w:rsidR="004A170B" w:rsidRPr="00276FF8">
        <w:rPr>
          <w:rFonts w:ascii="Times New Roman" w:hAnsi="Times New Roman" w:cs="Times New Roman"/>
          <w:color w:val="auto"/>
        </w:rPr>
        <w:t>ы</w:t>
      </w:r>
      <w:r w:rsidRPr="00276FF8">
        <w:rPr>
          <w:rFonts w:ascii="Times New Roman" w:hAnsi="Times New Roman" w:cs="Times New Roman"/>
          <w:color w:val="auto"/>
        </w:rPr>
        <w:t xml:space="preserve"> корпоративного управления вместо рекомендованных Кодексом</w:t>
      </w:r>
      <w:r w:rsidR="004A170B" w:rsidRPr="00276FF8">
        <w:rPr>
          <w:rFonts w:ascii="Times New Roman" w:hAnsi="Times New Roman" w:cs="Times New Roman"/>
          <w:color w:val="auto"/>
        </w:rPr>
        <w:t xml:space="preserve"> корпоративного управления. Общество стремится поступательно развивать и совершенствовать модели и практики корпоративного управления Общества, в связи с чем ниже в таблице указываются соответствующие </w:t>
      </w:r>
      <w:r w:rsidRPr="00276FF8">
        <w:rPr>
          <w:rFonts w:ascii="Times New Roman" w:hAnsi="Times New Roman" w:cs="Times New Roman"/>
          <w:color w:val="auto"/>
        </w:rPr>
        <w:t>планируемые (предполагаемые) действия и мер</w:t>
      </w:r>
      <w:r w:rsidR="004A170B" w:rsidRPr="00276FF8">
        <w:rPr>
          <w:rFonts w:ascii="Times New Roman" w:hAnsi="Times New Roman" w:cs="Times New Roman"/>
          <w:color w:val="auto"/>
        </w:rPr>
        <w:t>ы</w:t>
      </w:r>
      <w:r w:rsidRPr="00276FF8">
        <w:rPr>
          <w:rFonts w:ascii="Times New Roman" w:hAnsi="Times New Roman" w:cs="Times New Roman"/>
          <w:color w:val="auto"/>
        </w:rPr>
        <w:t>.</w:t>
      </w:r>
    </w:p>
    <w:p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Под корпоративным управлением в Обществе понимается система взаимоотношений между акционерами, Советом директоров, менеджментом Общества и иными заинтересованными лицами, устанавливающая правила и процедуры принятия корпоративных решений и обеспечивающая управление и контроль деятельности Общества.</w:t>
      </w:r>
    </w:p>
    <w:p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Действующая система корпоративного управления в Обществе соответствует нормативным требованиям Российской Федерации. Советом директоров Общества был утвержден Кодекс Корпоративного управления, в котором сформулированы основные подходы, требования и принципы действия системы корпоративного управления Общества. Конкретные процедуры и практика корпоративного управления Общества детально прописаны и регулируются Уставом и иными внутренними документами Общества.</w:t>
      </w:r>
    </w:p>
    <w:p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 xml:space="preserve">Уважение законных интересов собственников акций Общества, обеспечение равенства прав для всех акционеров - владельцев акций одинаковой категории (типа) независимо от количества принадлежащих им акций и одинаковое отношение к ним со стороны Общества  является одной из основных задач корпоративного управления.  </w:t>
      </w:r>
    </w:p>
    <w:p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 xml:space="preserve">Порядок сообщения о проведении Общего собрания Общества  и предоставления материалов к нему дает акционерам возможность надлежащим образом подготовиться к участию в собрании. Сообщение о проведении собрания акционеров делается не позднее, чем за 30 до даты его проведения дней (за исключением случаев, когда </w:t>
      </w:r>
      <w:r w:rsidR="001D055E" w:rsidRPr="00276FF8">
        <w:rPr>
          <w:rFonts w:ascii="Times New Roman" w:hAnsi="Times New Roman" w:cs="Times New Roman"/>
        </w:rPr>
        <w:t>Федеральным законом</w:t>
      </w:r>
      <w:r w:rsidRPr="00276FF8">
        <w:rPr>
          <w:rFonts w:ascii="Times New Roman" w:hAnsi="Times New Roman" w:cs="Times New Roman"/>
        </w:rPr>
        <w:t xml:space="preserve"> «Об акционерных обществах» предусмотрен больший срок). Указанное сообщение размещается на сайте Общества информационно - телекоммуникационной сети «Интернет». Начиная с 2014 года</w:t>
      </w:r>
      <w:r w:rsidR="001D055E" w:rsidRPr="00276FF8">
        <w:rPr>
          <w:rFonts w:ascii="Times New Roman" w:hAnsi="Times New Roman" w:cs="Times New Roman"/>
        </w:rPr>
        <w:t>,</w:t>
      </w:r>
      <w:r w:rsidRPr="00276FF8">
        <w:rPr>
          <w:rFonts w:ascii="Times New Roman" w:hAnsi="Times New Roman" w:cs="Times New Roman"/>
        </w:rPr>
        <w:t xml:space="preserve"> Общество ввело практику предоставления акционерам возможности знакомиться с информацией, подлежащей предоставлению при подготовке к проведению Общего собрания акционеров, посредством публикации на сайте Общества в информационно-телекоммуникационной сети «Интернет». </w:t>
      </w:r>
    </w:p>
    <w:p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Ведение реестра владельцев именных ценных бумаг Общества, а также осуществление функций счетной комиссии выполняются независимым регистратором, что обеспечивает акционеров надежным и эффективным способом учета прав на акции. Акционерам (акционеру) Общества, владеющим определенным законодательством количеством голосующих акций, предоставлена возможность вынести вопрос на Общее собрание акционеров, выдвинуть кандидатов для избрания в соответствующие органы, а также потребовать созыва Общего собрания акционеров без предоставления выписки из реестра акционеров, а в случае если права на акции учитываются на счете депо, предоставление выписки с такого счета является достаточным для осуществления вышеуказанных прав. Каждый акционер Общества имеет возможность беспрепятственно реализовать свое право голоса путем направления заполненного бюллетеня для голосования, либо, в случае проведения Общего собрания акционеров в форме собрания, проголосовать бюллетенем для голосования непосредственно на собрании. Устав Общества не содержит каких-либо ограничений и условий, связанных с продажей акционерами своих акций третьим лицам, что обеспечивает акционерам возможность свободного и необременительного отчуждения принадлежащих им акций.</w:t>
      </w:r>
    </w:p>
    <w:p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Эффективное взаимодействие с акционерами, координация действий Общества по защите прав и интересов акционеров, поддержка эффективной работы Совета директоров обеспечиваются Секретарем Совета директоров, и иными ответственными лицами, между которыми в Обществе распределены обязанности корпоративного секретаря. Вопрос назначения секретаря Совета директоров относится к компетенции Совета директоров Общества.</w:t>
      </w:r>
    </w:p>
    <w:p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 xml:space="preserve">Основными элементами системы корпоративного управления в Обществе являются: </w:t>
      </w:r>
    </w:p>
    <w:p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 общее собрание акционеров - высший орган управления, через который акционеры реализуют свое право на управление Обществом;</w:t>
      </w:r>
    </w:p>
    <w:p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 xml:space="preserve">- Совет директоров Общества – коллегиальный орган управления, осуществляет стратегическое управление, определяет основные принципы и подходы к организации в Обществе Системы КУ (включая системы управления рисками и внутреннего контроля), дает рекомендации исполнительным органам Общества и контролирует их деятельность; </w:t>
      </w:r>
    </w:p>
    <w:p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 Президент - исполнительный орган Общества, осуществляющий текущее руководство деятельностью Общества.</w:t>
      </w:r>
    </w:p>
    <w:p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 xml:space="preserve">Совет директоров осуществляет стратегическое управление деятельностью Общества. В соответствии с уставом Общества Совет директоров подотчетен Общему собранию акционеров, ему предоставлены полномочия по определению приоритетных направлений деятельности, утверждению стратегии и контролю за ее исполнением, а также осуществлению контроля за финансово-экономическими показателями Общества. Совет директоров избирает Президента Общества, определяет срок его полномочий (в трудовом договоре), а также принимает решение о досрочном прекращении полномочий (в том числе в связи с ненадлежащим исполнением ими своих обязанностей), осуществляет контроль деятельности органов Общества. </w:t>
      </w:r>
    </w:p>
    <w:p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 xml:space="preserve">Все члены Совета директоров обладают знаниями, навыками и опытом, необходимыми для принятия решений, и требуемыми для эффективного осуществления функций Совета директоров, кроме того члены Совета директоров активно участвуют в заседаниях. </w:t>
      </w:r>
    </w:p>
    <w:p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 xml:space="preserve">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 Обществом с 2017 года организована служба внутреннего аудита. Решение о привлечении для проведения внутреннего аудита внешней организации, либо о назначении/увольнении руководителя службы внутреннего аудита Общества, а также определение размера их вознаграждения может быть принято только по согласованию с Председателем Совета директоров Общества. </w:t>
      </w:r>
    </w:p>
    <w:p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С целью защиты прав и законных интересов акционеров в Обществе создан специальный орган – Ревизионная комиссия, которая избирается общим собранием акционеров. Деятельность Ревизионной комиссии регламентируется уставом и утвержденным общим собранием акционеров Положением о Ревизионной комиссии.</w:t>
      </w:r>
    </w:p>
    <w:p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В целях проверки и подтверждения достоверности финансовой (бухгалтерской) отчетности, подготовленной как по российским, так и по международным стандартам, Обществом привлекается независимая аудиторская организация, кандидатура которого ежегодно утверждаются годовым общим собранием акционеров по предложению Совета директоров.</w:t>
      </w:r>
    </w:p>
    <w:p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Деятельность Общества прозрачна для акционеров, инвесторов и иных заинтересованных лиц. Общество осуществляет раскрытие полной и достоверной информации в соответствии с требованиями законодательства Российской Федерации и внутренними документами. В Обществе утверждено Положение об информационной политике</w:t>
      </w:r>
      <w:r w:rsidR="001D055E" w:rsidRPr="00276FF8">
        <w:rPr>
          <w:rFonts w:ascii="Times New Roman" w:hAnsi="Times New Roman" w:cs="Times New Roman"/>
        </w:rPr>
        <w:t xml:space="preserve"> и инсайдерской информации ПАО </w:t>
      </w:r>
      <w:r w:rsidR="004A170B" w:rsidRPr="00276FF8">
        <w:rPr>
          <w:rFonts w:ascii="Times New Roman" w:hAnsi="Times New Roman" w:cs="Times New Roman"/>
        </w:rPr>
        <w:t>«</w:t>
      </w:r>
      <w:r w:rsidRPr="00276FF8">
        <w:rPr>
          <w:rFonts w:ascii="Times New Roman" w:hAnsi="Times New Roman" w:cs="Times New Roman"/>
        </w:rPr>
        <w:t>РОСИНТЕР РЕСТОРАНТС ХОЛДИНГ</w:t>
      </w:r>
      <w:r w:rsidR="004A170B" w:rsidRPr="00276FF8">
        <w:rPr>
          <w:rFonts w:ascii="Times New Roman" w:hAnsi="Times New Roman" w:cs="Times New Roman"/>
        </w:rPr>
        <w:t>»</w:t>
      </w:r>
      <w:r w:rsidRPr="00276FF8">
        <w:rPr>
          <w:rFonts w:ascii="Times New Roman" w:hAnsi="Times New Roman" w:cs="Times New Roman"/>
        </w:rPr>
        <w:t>, в котором определены основные принципы информационной политики Общества, перечень информации и документов, подлежащих раскрытию, а также порядок предоставления информации и документов акционерам (лицам, осуществляющим права по ценным бумагам) и иным заинтересованным лицам. В Обществе осуществляется соблюдение конфиденциальности, а также охрана и контроль за использованием сведений, составляющих коммерческую тайну, и/или инсайдерскую информацию.</w:t>
      </w:r>
    </w:p>
    <w:p w:rsidR="00552F2A" w:rsidRPr="00276FF8" w:rsidRDefault="000D3B87">
      <w:pPr>
        <w:spacing w:after="0" w:line="240" w:lineRule="auto"/>
        <w:ind w:firstLine="708"/>
        <w:jc w:val="both"/>
        <w:rPr>
          <w:rFonts w:ascii="Times New Roman" w:eastAsia="Times New Roman" w:hAnsi="Times New Roman" w:cs="Times New Roman"/>
        </w:rPr>
      </w:pPr>
      <w:r w:rsidRPr="00276FF8">
        <w:rPr>
          <w:rFonts w:ascii="Times New Roman" w:hAnsi="Times New Roman" w:cs="Times New Roman"/>
        </w:rPr>
        <w:t xml:space="preserve">При проведении оценки соблюдения Обществом принципов </w:t>
      </w:r>
      <w:r w:rsidR="008042E2" w:rsidRPr="00276FF8">
        <w:rPr>
          <w:rFonts w:ascii="Times New Roman" w:hAnsi="Times New Roman" w:cs="Times New Roman"/>
        </w:rPr>
        <w:t xml:space="preserve">и рекомендаций Кодекса </w:t>
      </w:r>
      <w:r w:rsidRPr="00276FF8">
        <w:rPr>
          <w:rFonts w:ascii="Times New Roman" w:hAnsi="Times New Roman" w:cs="Times New Roman"/>
        </w:rPr>
        <w:t>корпоративного управления использовал</w:t>
      </w:r>
      <w:r w:rsidR="00C507F8" w:rsidRPr="00276FF8">
        <w:rPr>
          <w:rFonts w:ascii="Times New Roman" w:hAnsi="Times New Roman" w:cs="Times New Roman"/>
        </w:rPr>
        <w:t>а методология, приведенная</w:t>
      </w:r>
      <w:r w:rsidR="008042E2" w:rsidRPr="00276FF8">
        <w:rPr>
          <w:rFonts w:ascii="Times New Roman" w:hAnsi="Times New Roman" w:cs="Times New Roman"/>
        </w:rPr>
        <w:t xml:space="preserve"> письмом Банка</w:t>
      </w:r>
      <w:r w:rsidRPr="00276FF8">
        <w:rPr>
          <w:rFonts w:ascii="Times New Roman" w:hAnsi="Times New Roman" w:cs="Times New Roman"/>
        </w:rPr>
        <w:t xml:space="preserve"> Росси</w:t>
      </w:r>
      <w:r w:rsidR="008042E2" w:rsidRPr="00276FF8">
        <w:rPr>
          <w:rFonts w:ascii="Times New Roman" w:hAnsi="Times New Roman" w:cs="Times New Roman"/>
        </w:rPr>
        <w:t xml:space="preserve">и </w:t>
      </w:r>
      <w:r w:rsidRPr="00276FF8">
        <w:rPr>
          <w:rFonts w:ascii="Times New Roman" w:hAnsi="Times New Roman" w:cs="Times New Roman"/>
        </w:rPr>
        <w:t xml:space="preserve">от </w:t>
      </w:r>
      <w:r w:rsidR="008042E2" w:rsidRPr="00276FF8">
        <w:rPr>
          <w:rFonts w:ascii="Times New Roman" w:hAnsi="Times New Roman" w:cs="Times New Roman"/>
        </w:rPr>
        <w:t>27</w:t>
      </w:r>
      <w:r w:rsidRPr="00276FF8">
        <w:rPr>
          <w:rFonts w:ascii="Times New Roman" w:hAnsi="Times New Roman" w:cs="Times New Roman"/>
        </w:rPr>
        <w:t>.</w:t>
      </w:r>
      <w:r w:rsidR="008042E2" w:rsidRPr="00276FF8">
        <w:rPr>
          <w:rFonts w:ascii="Times New Roman" w:hAnsi="Times New Roman" w:cs="Times New Roman"/>
        </w:rPr>
        <w:t>12</w:t>
      </w:r>
      <w:r w:rsidRPr="00276FF8">
        <w:rPr>
          <w:rFonts w:ascii="Times New Roman" w:hAnsi="Times New Roman" w:cs="Times New Roman"/>
        </w:rPr>
        <w:t>.</w:t>
      </w:r>
      <w:r w:rsidR="008042E2" w:rsidRPr="00276FF8">
        <w:rPr>
          <w:rFonts w:ascii="Times New Roman" w:hAnsi="Times New Roman" w:cs="Times New Roman"/>
        </w:rPr>
        <w:t>2021</w:t>
      </w:r>
      <w:r w:rsidRPr="00276FF8">
        <w:rPr>
          <w:rFonts w:ascii="Times New Roman" w:hAnsi="Times New Roman" w:cs="Times New Roman"/>
        </w:rPr>
        <w:t xml:space="preserve"> г. № ИН</w:t>
      </w:r>
      <w:r w:rsidR="008042E2" w:rsidRPr="00276FF8">
        <w:rPr>
          <w:rFonts w:ascii="Times New Roman" w:hAnsi="Times New Roman" w:cs="Times New Roman"/>
        </w:rPr>
        <w:t>-</w:t>
      </w:r>
      <w:r w:rsidRPr="00276FF8">
        <w:rPr>
          <w:rFonts w:ascii="Times New Roman" w:hAnsi="Times New Roman" w:cs="Times New Roman"/>
        </w:rPr>
        <w:t>06-</w:t>
      </w:r>
      <w:r w:rsidR="008042E2" w:rsidRPr="00276FF8">
        <w:rPr>
          <w:rFonts w:ascii="Times New Roman" w:hAnsi="Times New Roman" w:cs="Times New Roman"/>
        </w:rPr>
        <w:t>28/102</w:t>
      </w:r>
      <w:r w:rsidRPr="00276FF8">
        <w:rPr>
          <w:rFonts w:ascii="Times New Roman" w:hAnsi="Times New Roman" w:cs="Times New Roman"/>
        </w:rPr>
        <w:t xml:space="preserve"> «О раскрытии в годовом отчете публичного акционерного общества отчета о соблю</w:t>
      </w:r>
      <w:r w:rsidR="008042E2" w:rsidRPr="00276FF8">
        <w:rPr>
          <w:rFonts w:ascii="Times New Roman" w:hAnsi="Times New Roman" w:cs="Times New Roman"/>
        </w:rPr>
        <w:t>дении принципов и рекомендаций К</w:t>
      </w:r>
      <w:r w:rsidRPr="00276FF8">
        <w:rPr>
          <w:rFonts w:ascii="Times New Roman" w:hAnsi="Times New Roman" w:cs="Times New Roman"/>
        </w:rPr>
        <w:t xml:space="preserve">одекса корпоративного управления». </w:t>
      </w:r>
    </w:p>
    <w:p w:rsidR="00552F2A" w:rsidRPr="00276FF8" w:rsidRDefault="000D3B87">
      <w:pPr>
        <w:spacing w:after="0" w:line="240" w:lineRule="auto"/>
        <w:ind w:firstLine="708"/>
        <w:jc w:val="both"/>
        <w:rPr>
          <w:rFonts w:ascii="Times New Roman" w:hAnsi="Times New Roman" w:cs="Times New Roman"/>
        </w:rPr>
      </w:pPr>
      <w:r w:rsidRPr="00276FF8">
        <w:rPr>
          <w:rFonts w:ascii="Times New Roman" w:hAnsi="Times New Roman" w:cs="Times New Roman"/>
        </w:rPr>
        <w:t xml:space="preserve">В связи с эпидемией </w:t>
      </w:r>
      <w:r w:rsidRPr="00276FF8">
        <w:rPr>
          <w:rFonts w:ascii="Times New Roman" w:hAnsi="Times New Roman" w:cs="Times New Roman"/>
          <w:lang w:val="en-US"/>
        </w:rPr>
        <w:t>COVID</w:t>
      </w:r>
      <w:r w:rsidRPr="00276FF8">
        <w:rPr>
          <w:rFonts w:ascii="Times New Roman" w:hAnsi="Times New Roman" w:cs="Times New Roman"/>
        </w:rPr>
        <w:t>-19</w:t>
      </w:r>
      <w:r w:rsidR="008042E2" w:rsidRPr="00276FF8">
        <w:rPr>
          <w:rFonts w:ascii="Times New Roman" w:hAnsi="Times New Roman" w:cs="Times New Roman"/>
        </w:rPr>
        <w:t>, а также антикризисными мерами</w:t>
      </w:r>
      <w:r w:rsidRPr="00276FF8">
        <w:rPr>
          <w:rFonts w:ascii="Times New Roman" w:hAnsi="Times New Roman" w:cs="Times New Roman"/>
        </w:rPr>
        <w:t xml:space="preserve"> сроки внесения изменений во внутренние документы Общества были </w:t>
      </w:r>
      <w:r w:rsidR="004A170B" w:rsidRPr="00276FF8">
        <w:rPr>
          <w:rFonts w:ascii="Times New Roman" w:hAnsi="Times New Roman" w:cs="Times New Roman"/>
        </w:rPr>
        <w:t>скорректированы, предполагается осуществить мероприятия, предусмотренные в таблице ниже в течение 2022-2024 гг</w:t>
      </w:r>
      <w:r w:rsidRPr="00276FF8">
        <w:rPr>
          <w:rFonts w:ascii="Times New Roman" w:hAnsi="Times New Roman" w:cs="Times New Roman"/>
        </w:rPr>
        <w:t>.</w:t>
      </w:r>
    </w:p>
    <w:p w:rsidR="00C350FC" w:rsidRPr="00276FF8" w:rsidRDefault="00C350FC" w:rsidP="00C350FC">
      <w:pPr>
        <w:pStyle w:val="ConsPlusNormal"/>
        <w:jc w:val="both"/>
      </w:pP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624"/>
        <w:gridCol w:w="2493"/>
        <w:gridCol w:w="2494"/>
        <w:gridCol w:w="1397"/>
        <w:gridCol w:w="814"/>
        <w:gridCol w:w="2588"/>
      </w:tblGrid>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8F3E8E" w:rsidP="00A41142">
            <w:pPr>
              <w:pStyle w:val="ConsPlusNormal"/>
              <w:jc w:val="center"/>
              <w:rPr>
                <w:rFonts w:ascii="Times New Roman" w:hAnsi="Times New Roman" w:cs="Times New Roman"/>
                <w:sz w:val="20"/>
                <w:szCs w:val="20"/>
              </w:rPr>
            </w:pPr>
            <w:r w:rsidRPr="00276FF8">
              <w:rPr>
                <w:rFonts w:ascii="Times New Roman" w:hAnsi="Times New Roman" w:cs="Times New Roman"/>
                <w:sz w:val="20"/>
                <w:szCs w:val="20"/>
              </w:rPr>
              <w:t>№ п/п</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jc w:val="center"/>
              <w:rPr>
                <w:rFonts w:ascii="Times New Roman" w:hAnsi="Times New Roman" w:cs="Times New Roman"/>
                <w:sz w:val="20"/>
                <w:szCs w:val="20"/>
              </w:rPr>
            </w:pPr>
            <w:r w:rsidRPr="00276FF8">
              <w:rPr>
                <w:rFonts w:ascii="Times New Roman" w:hAnsi="Times New Roman" w:cs="Times New Roman"/>
                <w:sz w:val="20"/>
                <w:szCs w:val="20"/>
              </w:rPr>
              <w:t>Принципы корпоративного управления</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jc w:val="center"/>
              <w:rPr>
                <w:rFonts w:ascii="Times New Roman" w:hAnsi="Times New Roman" w:cs="Times New Roman"/>
                <w:sz w:val="20"/>
                <w:szCs w:val="20"/>
              </w:rPr>
            </w:pPr>
            <w:r w:rsidRPr="00276FF8">
              <w:rPr>
                <w:rFonts w:ascii="Times New Roman" w:hAnsi="Times New Roman" w:cs="Times New Roman"/>
                <w:sz w:val="20"/>
                <w:szCs w:val="20"/>
              </w:rPr>
              <w:t>Критерии оценки соблюдения принципа корпоративного управления</w:t>
            </w:r>
          </w:p>
        </w:tc>
        <w:tc>
          <w:tcPr>
            <w:tcW w:w="1397"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jc w:val="center"/>
              <w:rPr>
                <w:rFonts w:ascii="Times New Roman" w:hAnsi="Times New Roman" w:cs="Times New Roman"/>
                <w:sz w:val="20"/>
                <w:szCs w:val="20"/>
              </w:rPr>
            </w:pPr>
            <w:r w:rsidRPr="00276FF8">
              <w:rPr>
                <w:rFonts w:ascii="Times New Roman" w:hAnsi="Times New Roman" w:cs="Times New Roman"/>
                <w:sz w:val="20"/>
                <w:szCs w:val="20"/>
              </w:rPr>
              <w:t>Статус соответствия принципу корпоративного управления</w:t>
            </w:r>
          </w:p>
        </w:tc>
        <w:tc>
          <w:tcPr>
            <w:tcW w:w="3402"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jc w:val="center"/>
              <w:rPr>
                <w:rFonts w:ascii="Times New Roman" w:hAnsi="Times New Roman" w:cs="Times New Roman"/>
                <w:sz w:val="20"/>
                <w:szCs w:val="20"/>
              </w:rPr>
            </w:pPr>
            <w:r w:rsidRPr="00276FF8">
              <w:rPr>
                <w:rFonts w:ascii="Times New Roman" w:hAnsi="Times New Roman" w:cs="Times New Roman"/>
                <w:sz w:val="20"/>
                <w:szCs w:val="20"/>
              </w:rPr>
              <w:t>Объяснения отклонения от критериев оценки соблюдения принципа корпоративного управления</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jc w:val="center"/>
              <w:rPr>
                <w:rFonts w:ascii="Times New Roman" w:hAnsi="Times New Roman" w:cs="Times New Roman"/>
                <w:sz w:val="20"/>
                <w:szCs w:val="20"/>
              </w:rPr>
            </w:pPr>
            <w:r w:rsidRPr="00276FF8">
              <w:rPr>
                <w:rFonts w:ascii="Times New Roman" w:hAnsi="Times New Roman" w:cs="Times New Roman"/>
                <w:sz w:val="20"/>
                <w:szCs w:val="20"/>
              </w:rPr>
              <w:t>1</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jc w:val="center"/>
              <w:rPr>
                <w:rFonts w:ascii="Times New Roman" w:hAnsi="Times New Roman" w:cs="Times New Roman"/>
                <w:sz w:val="20"/>
                <w:szCs w:val="20"/>
              </w:rPr>
            </w:pPr>
            <w:r w:rsidRPr="00276FF8">
              <w:rPr>
                <w:rFonts w:ascii="Times New Roman" w:hAnsi="Times New Roman" w:cs="Times New Roman"/>
                <w:sz w:val="20"/>
                <w:szCs w:val="20"/>
              </w:rPr>
              <w:t>2</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jc w:val="center"/>
              <w:rPr>
                <w:rFonts w:ascii="Times New Roman" w:hAnsi="Times New Roman" w:cs="Times New Roman"/>
                <w:sz w:val="20"/>
                <w:szCs w:val="20"/>
              </w:rPr>
            </w:pPr>
            <w:bookmarkStart w:id="41" w:name="Par133"/>
            <w:bookmarkEnd w:id="41"/>
            <w:r w:rsidRPr="00276FF8">
              <w:rPr>
                <w:rFonts w:ascii="Times New Roman" w:hAnsi="Times New Roman" w:cs="Times New Roman"/>
                <w:sz w:val="20"/>
                <w:szCs w:val="20"/>
              </w:rPr>
              <w:t>3</w:t>
            </w:r>
          </w:p>
        </w:tc>
        <w:tc>
          <w:tcPr>
            <w:tcW w:w="1397"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jc w:val="center"/>
              <w:rPr>
                <w:rFonts w:ascii="Times New Roman" w:hAnsi="Times New Roman" w:cs="Times New Roman"/>
                <w:sz w:val="20"/>
                <w:szCs w:val="20"/>
              </w:rPr>
            </w:pPr>
            <w:bookmarkStart w:id="42" w:name="Par134"/>
            <w:bookmarkEnd w:id="42"/>
            <w:r w:rsidRPr="00276FF8">
              <w:rPr>
                <w:rFonts w:ascii="Times New Roman" w:hAnsi="Times New Roman" w:cs="Times New Roman"/>
                <w:sz w:val="20"/>
                <w:szCs w:val="20"/>
              </w:rPr>
              <w:t>4</w:t>
            </w:r>
          </w:p>
        </w:tc>
        <w:tc>
          <w:tcPr>
            <w:tcW w:w="3402"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jc w:val="center"/>
              <w:rPr>
                <w:rFonts w:ascii="Times New Roman" w:hAnsi="Times New Roman" w:cs="Times New Roman"/>
                <w:sz w:val="20"/>
                <w:szCs w:val="20"/>
              </w:rPr>
            </w:pPr>
            <w:bookmarkStart w:id="43" w:name="Par135"/>
            <w:bookmarkEnd w:id="43"/>
            <w:r w:rsidRPr="00276FF8">
              <w:rPr>
                <w:rFonts w:ascii="Times New Roman" w:hAnsi="Times New Roman" w:cs="Times New Roman"/>
                <w:sz w:val="20"/>
                <w:szCs w:val="20"/>
              </w:rPr>
              <w:t>5</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22744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20"/>
                <w:szCs w:val="20"/>
              </w:rPr>
            </w:pPr>
            <w:r w:rsidRPr="00276FF8">
              <w:rPr>
                <w:rFonts w:ascii="Times New Roman" w:hAnsi="Times New Roman" w:cs="Times New Roman"/>
              </w:rPr>
              <w:t>1.1</w:t>
            </w:r>
          </w:p>
        </w:tc>
        <w:tc>
          <w:tcPr>
            <w:tcW w:w="9786" w:type="dxa"/>
            <w:gridSpan w:val="5"/>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должно обеспечивать равное и справедливое отношение ко всем акционерам при реализации ими права на участие в управлении обществом</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1.1.1</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создает для акционеров максимально благоприятные условия для участия в общем собрании, условия для выработки обоснованной позиции по вопросам повестки дня общего собрания, координации своих действий, а также возможность высказать свое мнение по рассматриваемым вопросам</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Общество предоставляет доступный способ коммуникации с обществом, такой как горячая линия, электронная почта или форум в сети Интернет, позволяющий акционерам высказать свое мнение и направить вопросы в отношении повестки дня в процессе подготовки к проведению общего собрания.</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Указанные способы коммуникации были организованы обществом и предоставлены акционерам в ходе подготовки к проведению каждого общего собрания, прошедшего в отчетный период</w:t>
            </w:r>
          </w:p>
        </w:tc>
        <w:tc>
          <w:tcPr>
            <w:tcW w:w="1397"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A41142">
            <w:pPr>
              <w:widowControl w:val="0"/>
              <w:rPr>
                <w:rStyle w:val="ab"/>
                <w:rFonts w:ascii="Times New Roman" w:eastAsia="Times New Roman" w:hAnsi="Times New Roman" w:cs="Times New Roman"/>
                <w:sz w:val="20"/>
                <w:szCs w:val="20"/>
              </w:rPr>
            </w:pPr>
          </w:p>
          <w:p w:rsidR="00C350FC" w:rsidRPr="00276FF8" w:rsidRDefault="00C350FC" w:rsidP="00A41142">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A41142">
            <w:pPr>
              <w:widowControl w:val="0"/>
              <w:rPr>
                <w:rStyle w:val="ab"/>
                <w:rFonts w:ascii="Times New Roman" w:eastAsia="Times New Roman" w:hAnsi="Times New Roman" w:cs="Times New Roman"/>
                <w:sz w:val="20"/>
                <w:szCs w:val="20"/>
              </w:rPr>
            </w:pPr>
          </w:p>
          <w:p w:rsidR="00C350FC" w:rsidRPr="00276FF8" w:rsidRDefault="00C350FC" w:rsidP="00A41142">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3402"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after="0" w:line="240" w:lineRule="auto"/>
              <w:jc w:val="both"/>
              <w:rPr>
                <w:rStyle w:val="ab"/>
                <w:rFonts w:ascii="Times New Roman" w:hAnsi="Times New Roman" w:cs="Times New Roman"/>
                <w:sz w:val="20"/>
                <w:szCs w:val="20"/>
              </w:rPr>
            </w:pPr>
            <w:r w:rsidRPr="00276FF8">
              <w:rPr>
                <w:rStyle w:val="ab"/>
                <w:rFonts w:ascii="Times New Roman" w:hAnsi="Times New Roman" w:cs="Times New Roman"/>
                <w:sz w:val="20"/>
                <w:szCs w:val="20"/>
              </w:rPr>
              <w:t>Общество не организовывает отдельно «горячие линии» и форумы в интернете исключительно для проведения общих собраний.</w:t>
            </w:r>
          </w:p>
          <w:p w:rsidR="00C350FC" w:rsidRPr="00276FF8" w:rsidRDefault="00C350FC" w:rsidP="00C350FC">
            <w:pPr>
              <w:widowControl w:val="0"/>
              <w:spacing w:after="0"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Однако Обществом используется альтернативный способ коммуникации для высказывания акционерами мнений и вопросов: в каждом сообщении о проведении собрания указан номер телефона, по которому обеспечивается взаимодействие с акционерами при подготовке и проведении собрания.</w:t>
            </w:r>
          </w:p>
          <w:p w:rsidR="00C350FC" w:rsidRPr="00276FF8" w:rsidRDefault="00C350FC" w:rsidP="00C350FC">
            <w:pPr>
              <w:widowControl w:val="0"/>
              <w:spacing w:after="0"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 xml:space="preserve">При этом, у акционеров также имеются достаточно простые и доступные способы коммуникации с Обществом, через его сайт:  </w:t>
            </w:r>
          </w:p>
          <w:p w:rsidR="00C350FC" w:rsidRPr="00276FF8" w:rsidRDefault="00C350FC" w:rsidP="00C350FC">
            <w:pPr>
              <w:widowControl w:val="0"/>
              <w:spacing w:after="0"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 xml:space="preserve"> - информация об электронной почте и номере телефона контактного лица в департаменте по связям с инвесторами размещена в разделе «Контакты»,</w:t>
            </w:r>
          </w:p>
          <w:p w:rsidR="00C350FC" w:rsidRPr="00276FF8" w:rsidRDefault="00C350FC" w:rsidP="00C350FC">
            <w:pPr>
              <w:widowControl w:val="0"/>
              <w:spacing w:after="0"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 xml:space="preserve">- в разделе «Контакты» акционерам предоставлена дополнительная возможность высказать свое мнение/ направить вопросы/информацию в Общество, через специальную форму обратной связи, </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в сообщении о проведении собраний акционеров также была предоставлена информация о контактном лице, к которому можно обратиться по всем вопросам подготовки к общему собранию акционеров, а также с предложениями и замечаниями.</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1.1.2</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Порядок сообщения о проведении общего собрания и предоставления материалов к общему собранию дает акционерам возможность надлежащим образом подготовиться к участию в нем</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отчетном периоде сообщение о проведении общего собрания акционеров размещено (опубликовано) на сайте общества в сети Интернет не позднее чем за 30 дней до даты проведения общего собрания, если законодательством не предусмотрен больший срок.</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сообщении о проведении собрания указаны документы, необходимые для допуска в помещение.</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Акционерам был обеспечен доступ к информации о том, кем предложены вопросы повестки дня и кем выдвинуты кандидаты в совет директоров и ревизионную комиссию общества (в случае, если ее формирование предусмотрено уставом общества)</w:t>
            </w:r>
          </w:p>
        </w:tc>
        <w:tc>
          <w:tcPr>
            <w:tcW w:w="1397"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A41142">
            <w:pPr>
              <w:widowControl w:val="0"/>
              <w:rPr>
                <w:rStyle w:val="ab"/>
                <w:rFonts w:ascii="Times New Roman" w:eastAsia="Times New Roman" w:hAnsi="Times New Roman" w:cs="Times New Roman"/>
                <w:sz w:val="20"/>
                <w:szCs w:val="20"/>
              </w:rPr>
            </w:pPr>
          </w:p>
          <w:p w:rsidR="00C350FC" w:rsidRPr="00276FF8" w:rsidRDefault="00C350FC" w:rsidP="00A41142">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A41142">
            <w:pPr>
              <w:widowControl w:val="0"/>
              <w:rPr>
                <w:rStyle w:val="ab"/>
                <w:rFonts w:ascii="Times New Roman" w:eastAsia="Times New Roman" w:hAnsi="Times New Roman" w:cs="Times New Roman"/>
                <w:sz w:val="20"/>
                <w:szCs w:val="20"/>
              </w:rPr>
            </w:pPr>
          </w:p>
          <w:p w:rsidR="00C350FC" w:rsidRPr="00276FF8" w:rsidRDefault="00C350FC" w:rsidP="00A41142">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3402"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spacing w:line="240" w:lineRule="auto"/>
              <w:jc w:val="both"/>
              <w:rPr>
                <w:rStyle w:val="ab"/>
                <w:rFonts w:ascii="Times New Roman" w:hAnsi="Times New Roman" w:cs="Times New Roman"/>
                <w:sz w:val="20"/>
                <w:szCs w:val="20"/>
              </w:rPr>
            </w:pPr>
            <w:r w:rsidRPr="00276FF8">
              <w:rPr>
                <w:rStyle w:val="ab"/>
                <w:rFonts w:ascii="Times New Roman" w:hAnsi="Times New Roman" w:cs="Times New Roman"/>
                <w:sz w:val="20"/>
                <w:szCs w:val="20"/>
              </w:rPr>
              <w:t>Принцип соблюдался частично в связи со следующим:</w:t>
            </w:r>
          </w:p>
          <w:p w:rsidR="00C350FC" w:rsidRPr="00276FF8" w:rsidRDefault="00C350FC" w:rsidP="00C350FC">
            <w:pPr>
              <w:spacing w:line="240" w:lineRule="auto"/>
              <w:jc w:val="both"/>
              <w:rPr>
                <w:rStyle w:val="ab"/>
                <w:rFonts w:ascii="Times New Roman" w:hAnsi="Times New Roman" w:cs="Times New Roman"/>
                <w:sz w:val="20"/>
                <w:szCs w:val="20"/>
              </w:rPr>
            </w:pPr>
            <w:r w:rsidRPr="00276FF8">
              <w:rPr>
                <w:rStyle w:val="ab"/>
                <w:rFonts w:ascii="Times New Roman" w:hAnsi="Times New Roman" w:cs="Times New Roman"/>
                <w:sz w:val="20"/>
                <w:szCs w:val="20"/>
              </w:rPr>
              <w:t>Подпункт 1 столбца 3 соблюдается;</w:t>
            </w:r>
          </w:p>
          <w:p w:rsidR="00C350FC" w:rsidRPr="00276FF8" w:rsidRDefault="00C350FC" w:rsidP="00C350FC">
            <w:pPr>
              <w:spacing w:line="240" w:lineRule="auto"/>
              <w:jc w:val="both"/>
              <w:rPr>
                <w:rStyle w:val="ab"/>
                <w:rFonts w:ascii="Times New Roman" w:hAnsi="Times New Roman" w:cs="Times New Roman"/>
                <w:sz w:val="20"/>
                <w:szCs w:val="20"/>
              </w:rPr>
            </w:pPr>
            <w:r w:rsidRPr="00276FF8">
              <w:rPr>
                <w:rStyle w:val="ab"/>
                <w:rFonts w:ascii="Times New Roman" w:hAnsi="Times New Roman" w:cs="Times New Roman"/>
                <w:sz w:val="20"/>
                <w:szCs w:val="20"/>
              </w:rPr>
              <w:t>Подпункт 2 столбца 3 не мог быть соблюден, поскольку в отчетном году в условиях противопандемийных мер собрания проводились в форме заочного голосования, при восстановлении практики проведения собраний в очной форме общество будет предусматривать информацию о документах для пропуска в помещение в тексте сообщения о проведении собрания, однако таким документом не будут какие-либо иные документы, кроме тех, что необходимы для регистрации для участия в собрании;</w:t>
            </w:r>
          </w:p>
          <w:p w:rsidR="00C350FC" w:rsidRPr="00276FF8" w:rsidRDefault="00C350FC" w:rsidP="00C350FC">
            <w:pPr>
              <w:spacing w:line="240" w:lineRule="auto"/>
              <w:jc w:val="both"/>
              <w:rPr>
                <w:rFonts w:ascii="Times New Roman" w:eastAsia="Times New Roman" w:hAnsi="Times New Roman" w:cs="Times New Roman"/>
                <w:sz w:val="20"/>
                <w:szCs w:val="20"/>
              </w:rPr>
            </w:pPr>
            <w:r w:rsidRPr="00276FF8">
              <w:rPr>
                <w:rStyle w:val="ab"/>
                <w:rFonts w:ascii="Times New Roman" w:hAnsi="Times New Roman" w:cs="Times New Roman"/>
                <w:sz w:val="20"/>
                <w:szCs w:val="20"/>
              </w:rPr>
              <w:t xml:space="preserve">Подпункт 3 столбца 3 соблюдался в части сообщения акционерам о том: кем выдвинуты кандидаты, при этом не во всех случаях акционерам был обеспечен доступ к информации о том, кем предложены вопросы повестки дня общих собраний акционеров ввиду того, что в отчетном году предложений от акционеров о включении вопросов в повестку дня собраний не поступало. При этом акционеры могли уточнить данную информацию через способы связи с Обществом, указанные на сайте Общества, либо по номеру контактного телефона, к которому можно обратиться по всем вопросам подготовки к общему собранию акционеров (информация содержится в сообщениях о проведении собраний). </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1.1.3</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В ходе подготовки и проведения общего собрания акционеры имели возможность беспрепятственно и своевременно получать информацию о собрании и материалы к нему, задавать вопросы исполнительным органам и членам совета директоров общества, общаться друг с другом</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pBdr>
                <w:top w:val="nil"/>
                <w:left w:val="nil"/>
                <w:bottom w:val="nil"/>
                <w:right w:val="nil"/>
                <w:between w:val="nil"/>
                <w:bar w:val="nil"/>
              </w:pBdr>
              <w:rPr>
                <w:rFonts w:ascii="Times New Roman" w:eastAsia="Arial Unicode MS" w:hAnsi="Times New Roman" w:cs="Times New Roman"/>
                <w:sz w:val="20"/>
                <w:szCs w:val="20"/>
                <w:bdr w:val="nil"/>
              </w:rPr>
            </w:pPr>
            <w:r w:rsidRPr="00276FF8">
              <w:rPr>
                <w:rFonts w:ascii="Times New Roman" w:hAnsi="Times New Roman" w:cs="Times New Roman"/>
                <w:sz w:val="20"/>
                <w:szCs w:val="20"/>
              </w:rPr>
              <w:t>1. В отчетном периоде акционерам была предоставлена возможность задать вопросы членам исполнительных органов и членам совета директоров общества в период подготовки к собранию и в ходе проведения общего собрания.</w:t>
            </w:r>
          </w:p>
          <w:p w:rsidR="00C350FC" w:rsidRPr="00276FF8" w:rsidRDefault="00C350FC" w:rsidP="00A41142">
            <w:pPr>
              <w:pStyle w:val="ConsPlusNormal"/>
              <w:pBdr>
                <w:top w:val="nil"/>
                <w:left w:val="nil"/>
                <w:bottom w:val="nil"/>
                <w:right w:val="nil"/>
                <w:between w:val="nil"/>
                <w:bar w:val="nil"/>
              </w:pBdr>
              <w:rPr>
                <w:rFonts w:ascii="Times New Roman" w:eastAsia="Arial Unicode MS" w:hAnsi="Times New Roman" w:cs="Times New Roman"/>
                <w:sz w:val="20"/>
                <w:szCs w:val="20"/>
                <w:bdr w:val="nil"/>
              </w:rPr>
            </w:pPr>
            <w:r w:rsidRPr="00276FF8">
              <w:rPr>
                <w:rFonts w:ascii="Times New Roman" w:hAnsi="Times New Roman" w:cs="Times New Roman"/>
                <w:sz w:val="20"/>
                <w:szCs w:val="20"/>
              </w:rPr>
              <w:t>2. Позиция совета директоров (включая внесенные в протокол особые мнения (при наличии) по каждому вопросу повестки общих собраний, проведенных в отчетный период, была включена в состав материалов к общему собранию.</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Общество предоставляло акционерам, имеющим на это право, доступ к списку лиц, имеющих право на участие в общем собрании, начиная с даты получения его обществом во всех случаях проведения общих собраний в отчетном периоде</w:t>
            </w:r>
          </w:p>
        </w:tc>
        <w:tc>
          <w:tcPr>
            <w:tcW w:w="1397"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pBdr>
                <w:top w:val="nil"/>
                <w:left w:val="nil"/>
                <w:bottom w:val="nil"/>
                <w:right w:val="nil"/>
                <w:between w:val="nil"/>
                <w:bar w:val="nil"/>
              </w:pBdr>
              <w:rPr>
                <w:rFonts w:ascii="Times New Roman" w:eastAsia="Arial Unicode MS" w:hAnsi="Times New Roman" w:cs="Times New Roman"/>
                <w:sz w:val="20"/>
                <w:szCs w:val="20"/>
                <w:bdr w:val="nil"/>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A41142">
            <w:pPr>
              <w:widowControl w:val="0"/>
              <w:rPr>
                <w:rStyle w:val="ab"/>
                <w:rFonts w:ascii="Times New Roman" w:eastAsia="Times New Roman" w:hAnsi="Times New Roman" w:cs="Times New Roman"/>
                <w:sz w:val="20"/>
                <w:szCs w:val="20"/>
              </w:rPr>
            </w:pPr>
          </w:p>
          <w:p w:rsidR="00C350FC" w:rsidRPr="00276FF8" w:rsidRDefault="00C350FC" w:rsidP="00A41142">
            <w:pPr>
              <w:pStyle w:val="ConsPlusNormal"/>
              <w:spacing w:before="200"/>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A41142">
            <w:pPr>
              <w:widowControl w:val="0"/>
              <w:rPr>
                <w:rStyle w:val="ab"/>
                <w:rFonts w:ascii="Times New Roman" w:eastAsia="Times New Roman" w:hAnsi="Times New Roman" w:cs="Times New Roman"/>
                <w:sz w:val="20"/>
                <w:szCs w:val="20"/>
              </w:rPr>
            </w:pPr>
          </w:p>
          <w:p w:rsidR="00C350FC" w:rsidRPr="00276FF8" w:rsidRDefault="00C350FC" w:rsidP="00A41142">
            <w:pPr>
              <w:pStyle w:val="ConsPlusNormal"/>
              <w:rPr>
                <w:rStyle w:val="ab"/>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Style w:val="ab"/>
                <w:rFonts w:ascii="Times New Roman" w:hAnsi="Times New Roman" w:cs="Times New Roman"/>
                <w:sz w:val="20"/>
                <w:szCs w:val="20"/>
              </w:rPr>
              <w:t xml:space="preserve"> не соблюдается</w:t>
            </w:r>
          </w:p>
        </w:tc>
        <w:tc>
          <w:tcPr>
            <w:tcW w:w="3402"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after="0" w:line="240" w:lineRule="auto"/>
              <w:jc w:val="both"/>
              <w:rPr>
                <w:rStyle w:val="ab"/>
                <w:rFonts w:ascii="Times New Roman" w:hAnsi="Times New Roman" w:cs="Times New Roman"/>
                <w:sz w:val="20"/>
                <w:szCs w:val="20"/>
              </w:rPr>
            </w:pPr>
            <w:r w:rsidRPr="00276FF8">
              <w:rPr>
                <w:rStyle w:val="ab"/>
                <w:rFonts w:ascii="Times New Roman" w:hAnsi="Times New Roman" w:cs="Times New Roman"/>
                <w:sz w:val="20"/>
                <w:szCs w:val="20"/>
              </w:rPr>
              <w:t>Подпункт 1 столбца 3 в отчетном году не соблюдался, поскольку в отчетном периоде в условиях противопандемийных мер, собрания акционеров проводились в форме заочного голосования: при восстановлении практики проведения в собраний в очной форме общество предпримет меры по соблюдению данного принципа.</w:t>
            </w:r>
          </w:p>
          <w:p w:rsidR="00C350FC" w:rsidRPr="00276FF8" w:rsidRDefault="00C350FC" w:rsidP="00C350FC">
            <w:pPr>
              <w:pStyle w:val="ConsPlusNormal"/>
              <w:rPr>
                <w:rStyle w:val="ab"/>
                <w:rFonts w:ascii="Times New Roman" w:hAnsi="Times New Roman" w:cs="Times New Roman"/>
                <w:sz w:val="20"/>
                <w:szCs w:val="20"/>
              </w:rPr>
            </w:pPr>
          </w:p>
          <w:p w:rsidR="00C350FC" w:rsidRPr="00276FF8" w:rsidRDefault="00C350FC" w:rsidP="00C350FC">
            <w:pPr>
              <w:pStyle w:val="ConsPlusNormal"/>
              <w:pBdr>
                <w:top w:val="nil"/>
                <w:left w:val="nil"/>
                <w:bottom w:val="nil"/>
                <w:right w:val="nil"/>
                <w:between w:val="nil"/>
                <w:bar w:val="nil"/>
              </w:pBdr>
              <w:rPr>
                <w:rStyle w:val="ab"/>
                <w:rFonts w:ascii="Times New Roman" w:hAnsi="Times New Roman" w:cs="Times New Roman"/>
                <w:sz w:val="20"/>
                <w:szCs w:val="20"/>
              </w:rPr>
            </w:pPr>
            <w:r w:rsidRPr="00276FF8">
              <w:rPr>
                <w:rStyle w:val="ab"/>
                <w:rFonts w:ascii="Times New Roman" w:hAnsi="Times New Roman" w:cs="Times New Roman"/>
                <w:sz w:val="20"/>
                <w:szCs w:val="20"/>
              </w:rPr>
              <w:t>Подпункт 2 столбца 3 - в отчетном периоде Общество ввело практику указания в материалах к собранию: которые раскрываются на сайте общества, сведений о рекомендации Совета директоров относительно проектов решений по вопросам повестки дня собрания.</w:t>
            </w:r>
          </w:p>
          <w:p w:rsidR="00C350FC" w:rsidRPr="00276FF8" w:rsidRDefault="00C350FC" w:rsidP="00C350FC">
            <w:pPr>
              <w:pStyle w:val="ConsPlusNormal"/>
              <w:rPr>
                <w:rStyle w:val="ab"/>
                <w:rFonts w:ascii="Times New Roman" w:hAnsi="Times New Roman" w:cs="Times New Roman"/>
                <w:sz w:val="20"/>
                <w:szCs w:val="20"/>
              </w:rPr>
            </w:pPr>
          </w:p>
          <w:p w:rsidR="00C350FC" w:rsidRPr="00276FF8" w:rsidRDefault="00C350FC" w:rsidP="00C350FC">
            <w:pPr>
              <w:spacing w:line="240" w:lineRule="auto"/>
              <w:jc w:val="both"/>
              <w:rPr>
                <w:rStyle w:val="ab"/>
                <w:rFonts w:ascii="Times New Roman" w:hAnsi="Times New Roman" w:cs="Times New Roman"/>
                <w:sz w:val="20"/>
                <w:szCs w:val="20"/>
              </w:rPr>
            </w:pPr>
            <w:r w:rsidRPr="00276FF8">
              <w:rPr>
                <w:rStyle w:val="ab"/>
                <w:rFonts w:ascii="Times New Roman" w:hAnsi="Times New Roman" w:cs="Times New Roman"/>
                <w:sz w:val="20"/>
                <w:szCs w:val="20"/>
              </w:rPr>
              <w:t>По подпункту 3 столбца 3 общество готово предоставлять лицам, имеющим на это право в соответствии доступ к списку лиц, имеющих право на участие в общем собрании, но в отчетном году такие требования в Общество не поступали.</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1.1.4</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Реализация права акционера требовать созыва общего собрания, выдвигать кандидатов в органы управления и вносить предложения для включения в повестку дня общего собрания не была сопряжена с неоправданными сложностями</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Уставом общества установлен срок внесения акционерами предложений для включения в повестку дня годового общего собрания, составляющий не менее 60 дней после окончания соответствующего календарного года.</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отчетном периоде общество не отказывало в принятии предложений в повестку дня или кандидатов в органы общества по причине опечаток и иных несущественных недостатков в предложении акционера</w:t>
            </w:r>
          </w:p>
        </w:tc>
        <w:tc>
          <w:tcPr>
            <w:tcW w:w="1397"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A41142">
            <w:pPr>
              <w:widowControl w:val="0"/>
              <w:rPr>
                <w:rStyle w:val="ab"/>
                <w:rFonts w:ascii="Times New Roman" w:eastAsia="Times New Roman" w:hAnsi="Times New Roman" w:cs="Times New Roman"/>
                <w:sz w:val="20"/>
                <w:szCs w:val="20"/>
              </w:rPr>
            </w:pPr>
          </w:p>
          <w:p w:rsidR="00C350FC" w:rsidRPr="00276FF8" w:rsidRDefault="00C350FC" w:rsidP="00A41142">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A41142">
            <w:pPr>
              <w:widowControl w:val="0"/>
              <w:rPr>
                <w:rStyle w:val="ab"/>
                <w:rFonts w:ascii="Times New Roman" w:eastAsia="Times New Roman" w:hAnsi="Times New Roman" w:cs="Times New Roman"/>
                <w:sz w:val="20"/>
                <w:szCs w:val="20"/>
              </w:rPr>
            </w:pPr>
          </w:p>
          <w:p w:rsidR="00C350FC" w:rsidRPr="00276FF8" w:rsidRDefault="00C350FC" w:rsidP="00A41142">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3402"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Style w:val="ab"/>
                <w:rFonts w:ascii="Times New Roman" w:hAnsi="Times New Roman" w:cs="Times New Roman"/>
                <w:sz w:val="20"/>
                <w:szCs w:val="20"/>
              </w:rPr>
            </w:pPr>
            <w:r w:rsidRPr="00276FF8">
              <w:rPr>
                <w:rStyle w:val="ab"/>
                <w:rFonts w:ascii="Times New Roman" w:hAnsi="Times New Roman" w:cs="Times New Roman"/>
                <w:sz w:val="20"/>
                <w:szCs w:val="20"/>
              </w:rPr>
              <w:t xml:space="preserve">Подпункт 1 столбца 3 не соблюдается, поскольку Уставом Общества не предусмотрен более длительный, чем установлено в ст.53 Федерального закона «Об акционерных обществах» срок для внесения предложений для включения в повестку дня годового общего собрания. </w:t>
            </w:r>
          </w:p>
          <w:p w:rsidR="00C350FC" w:rsidRPr="00276FF8" w:rsidRDefault="00C350FC" w:rsidP="00C350FC">
            <w:pPr>
              <w:pStyle w:val="ConsPlusNormal"/>
              <w:rPr>
                <w:rStyle w:val="ab"/>
                <w:rFonts w:ascii="Times New Roman" w:hAnsi="Times New Roman" w:cs="Times New Roman"/>
                <w:sz w:val="20"/>
                <w:szCs w:val="20"/>
              </w:rPr>
            </w:pPr>
          </w:p>
          <w:p w:rsidR="00C350FC" w:rsidRPr="00276FF8" w:rsidRDefault="00C350FC" w:rsidP="00C350FC">
            <w:pPr>
              <w:pStyle w:val="ConsPlusNormal"/>
              <w:rPr>
                <w:rStyle w:val="ab"/>
                <w:rFonts w:ascii="Times New Roman" w:hAnsi="Times New Roman" w:cs="Times New Roman"/>
                <w:sz w:val="20"/>
                <w:szCs w:val="20"/>
              </w:rPr>
            </w:pPr>
            <w:r w:rsidRPr="00276FF8">
              <w:rPr>
                <w:rStyle w:val="ab"/>
                <w:rFonts w:ascii="Times New Roman" w:hAnsi="Times New Roman" w:cs="Times New Roman"/>
                <w:sz w:val="20"/>
                <w:szCs w:val="20"/>
              </w:rPr>
              <w:t>Подпункт 2 столбца 3 соблюдается.</w:t>
            </w:r>
          </w:p>
          <w:p w:rsidR="00C350FC" w:rsidRPr="00276FF8" w:rsidRDefault="00C350FC" w:rsidP="00C350FC">
            <w:pPr>
              <w:pStyle w:val="ConsPlusNormal"/>
              <w:rPr>
                <w:rFonts w:ascii="Times New Roman" w:hAnsi="Times New Roman" w:cs="Times New Roman"/>
                <w:sz w:val="20"/>
                <w:szCs w:val="20"/>
              </w:rPr>
            </w:pP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1.1.5</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Каждый акционер имел возможность беспрепятственно реализовать право голоса самым простым и удобным для него способом</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Уставом общества предусмотрена возможность заполнения электронной формы бюллетеня на сайте в сети Интернет, адрес которого указан в сообщении о проведении общего собрания акционеров</w:t>
            </w:r>
          </w:p>
        </w:tc>
        <w:tc>
          <w:tcPr>
            <w:tcW w:w="1397"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A41142">
            <w:pPr>
              <w:widowControl w:val="0"/>
              <w:rPr>
                <w:rStyle w:val="ab"/>
                <w:rFonts w:ascii="Times New Roman" w:eastAsia="Times New Roman" w:hAnsi="Times New Roman" w:cs="Times New Roman"/>
                <w:sz w:val="20"/>
                <w:szCs w:val="20"/>
              </w:rPr>
            </w:pPr>
          </w:p>
          <w:p w:rsidR="00C350FC" w:rsidRPr="00276FF8" w:rsidRDefault="00C350FC" w:rsidP="00A41142">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A41142">
            <w:pPr>
              <w:widowControl w:val="0"/>
              <w:rPr>
                <w:rStyle w:val="ab"/>
                <w:rFonts w:ascii="Times New Roman" w:eastAsia="Times New Roman" w:hAnsi="Times New Roman" w:cs="Times New Roman"/>
                <w:sz w:val="20"/>
                <w:szCs w:val="20"/>
              </w:rPr>
            </w:pPr>
          </w:p>
          <w:p w:rsidR="00C350FC" w:rsidRPr="00276FF8" w:rsidRDefault="00C350FC" w:rsidP="00A41142">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3402"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Style w:val="ab"/>
                <w:rFonts w:ascii="Times New Roman" w:hAnsi="Times New Roman" w:cs="Times New Roman"/>
                <w:sz w:val="20"/>
                <w:szCs w:val="20"/>
              </w:rPr>
            </w:pPr>
            <w:r w:rsidRPr="00276FF8">
              <w:rPr>
                <w:rStyle w:val="ab"/>
                <w:rFonts w:ascii="Times New Roman" w:hAnsi="Times New Roman" w:cs="Times New Roman"/>
                <w:sz w:val="20"/>
                <w:szCs w:val="20"/>
              </w:rPr>
              <w:t>Уставом общества вышеуказанная возможность не предусмотрена: при этом общество рассматривает возможность внесения изменений в устав общества для указания данного способа голосования.</w:t>
            </w:r>
          </w:p>
          <w:p w:rsidR="00C350FC" w:rsidRPr="00276FF8" w:rsidRDefault="00C350FC" w:rsidP="00C350FC">
            <w:pPr>
              <w:pStyle w:val="ConsPlusNormal"/>
              <w:rPr>
                <w:rFonts w:ascii="Times New Roman" w:hAnsi="Times New Roman" w:cs="Times New Roman"/>
                <w:sz w:val="20"/>
                <w:szCs w:val="20"/>
              </w:rPr>
            </w:pPr>
          </w:p>
        </w:tc>
      </w:tr>
      <w:tr w:rsidR="00C350FC" w:rsidRPr="00276FF8" w:rsidTr="00C350FC">
        <w:tc>
          <w:tcPr>
            <w:tcW w:w="624" w:type="dxa"/>
            <w:tcBorders>
              <w:top w:val="single" w:sz="4" w:space="0" w:color="auto"/>
              <w:left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1.1.6</w:t>
            </w:r>
          </w:p>
        </w:tc>
        <w:tc>
          <w:tcPr>
            <w:tcW w:w="2493" w:type="dxa"/>
            <w:tcBorders>
              <w:top w:val="single" w:sz="4" w:space="0" w:color="auto"/>
              <w:left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Установленный обществом порядок ведения общего собрания обеспечивает равную возможность всем лицам, присутствующим на собрании, высказать свое мнение и задать интересующие их вопросы</w:t>
            </w:r>
          </w:p>
        </w:tc>
        <w:tc>
          <w:tcPr>
            <w:tcW w:w="2494" w:type="dxa"/>
            <w:tcBorders>
              <w:top w:val="single" w:sz="4" w:space="0" w:color="auto"/>
              <w:left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При проведении в отчетном периоде общих собраний акционеров в форме собрания (совместного присутствия акционеров) предусматривалось достаточное время для докладов по вопросам повестки дня и время для обсуждения этих вопросов, акционерам была предоставлена возможность высказать свое мнение и задать интересующие их вопросы по повестке дня.</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Обществом были приглашены кандидаты в органы управления и контроля общества и предприняты все необходимые меры для обеспечения их участия в общем собрании акционеров, на котором их кандидатуры были поставлены на голосование. Присутствовавшие на общем собрании акционеров кандидаты</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в органы управления и контроля общества были доступны для ответов на вопросы акционеров.</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Единоличный исполнительный орган, лицо, ответственное за ведение бухгалтерского учета, председатель или иные члены комитета совета директоров по аудиту были доступны для ответов на вопросы акционеров на общих собраниях акционеров, проведенных в отчетном периоде.</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 В отчетном периоде общество использовало телекоммуникационные средства для обеспечения дистанционного доступа акционеров для участия в общих собраниях либо советом директоров было принято обоснованное решение об отсутствии необходимости (возможности) использования таких средств в отчетном периоде</w:t>
            </w:r>
          </w:p>
        </w:tc>
        <w:tc>
          <w:tcPr>
            <w:tcW w:w="1397" w:type="dxa"/>
            <w:tcBorders>
              <w:top w:val="single" w:sz="4" w:space="0" w:color="auto"/>
              <w:left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A41142">
            <w:pPr>
              <w:widowControl w:val="0"/>
              <w:rPr>
                <w:rStyle w:val="ab"/>
                <w:rFonts w:ascii="Times New Roman" w:eastAsia="Times New Roman" w:hAnsi="Times New Roman" w:cs="Times New Roman"/>
                <w:sz w:val="20"/>
                <w:szCs w:val="20"/>
              </w:rPr>
            </w:pPr>
          </w:p>
          <w:p w:rsidR="00C350FC" w:rsidRPr="00276FF8" w:rsidRDefault="00C350FC" w:rsidP="00A41142">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A41142">
            <w:pPr>
              <w:widowControl w:val="0"/>
              <w:rPr>
                <w:rStyle w:val="ab"/>
                <w:rFonts w:ascii="Times New Roman" w:eastAsia="Times New Roman" w:hAnsi="Times New Roman" w:cs="Times New Roman"/>
                <w:sz w:val="20"/>
                <w:szCs w:val="20"/>
              </w:rPr>
            </w:pPr>
          </w:p>
          <w:p w:rsidR="00C350FC" w:rsidRPr="00276FF8" w:rsidRDefault="00C350FC" w:rsidP="00A41142">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3402" w:type="dxa"/>
            <w:gridSpan w:val="2"/>
            <w:tcBorders>
              <w:top w:val="single" w:sz="4" w:space="0" w:color="auto"/>
              <w:left w:val="single" w:sz="4" w:space="0" w:color="auto"/>
              <w:right w:val="single" w:sz="4" w:space="0" w:color="auto"/>
            </w:tcBorders>
          </w:tcPr>
          <w:p w:rsidR="00C350FC" w:rsidRPr="00276FF8" w:rsidRDefault="00C350FC" w:rsidP="00C350FC">
            <w:pPr>
              <w:widowControl w:val="0"/>
              <w:spacing w:line="240" w:lineRule="auto"/>
              <w:jc w:val="both"/>
              <w:rPr>
                <w:rStyle w:val="ab"/>
                <w:rFonts w:ascii="Times New Roman" w:hAnsi="Times New Roman" w:cs="Times New Roman"/>
                <w:sz w:val="20"/>
                <w:szCs w:val="20"/>
              </w:rPr>
            </w:pPr>
            <w:r w:rsidRPr="00276FF8">
              <w:rPr>
                <w:rStyle w:val="ab"/>
                <w:rFonts w:ascii="Times New Roman" w:hAnsi="Times New Roman" w:cs="Times New Roman"/>
                <w:sz w:val="20"/>
                <w:szCs w:val="20"/>
              </w:rPr>
              <w:t>В отношении критериев по подпунктам 1 – 3 столбца 3: в связи с проведением в 2021 году собраний акционеров в форме заочного голосования (в том числе годового) ввиду распространения коронавирусной инфекции возможность очного присутствия и очного общения исключалась. Однако акционеры были вправе направить свои письменные обращения и предложения.</w:t>
            </w:r>
          </w:p>
          <w:p w:rsidR="00C350FC" w:rsidRPr="00276FF8" w:rsidRDefault="00C350FC" w:rsidP="00C350FC">
            <w:pPr>
              <w:widowControl w:val="0"/>
              <w:spacing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Не все кандидаты в органы управления и контроля общества были доступны для ответов на вопросы акционеров на собрании, на котором их кандидатуры были поставлены на голосование, при этом общество рассматривает возможность, особенно в условиях проведения собраний в форме заочного голосования, обеспечения ответов кандидатов на заблаговременно присланные вопросы.</w:t>
            </w:r>
          </w:p>
          <w:p w:rsidR="00C350FC" w:rsidRPr="00276FF8" w:rsidRDefault="00C350FC" w:rsidP="00C350FC">
            <w:pPr>
              <w:widowControl w:val="0"/>
              <w:spacing w:line="240" w:lineRule="auto"/>
              <w:jc w:val="both"/>
              <w:rPr>
                <w:rFonts w:ascii="Times New Roman" w:eastAsia="Times New Roman" w:hAnsi="Times New Roman" w:cs="Times New Roman"/>
                <w:sz w:val="20"/>
                <w:szCs w:val="20"/>
              </w:rPr>
            </w:pPr>
            <w:r w:rsidRPr="00276FF8">
              <w:rPr>
                <w:rStyle w:val="ab"/>
                <w:rFonts w:ascii="Times New Roman" w:hAnsi="Times New Roman" w:cs="Times New Roman"/>
                <w:sz w:val="20"/>
                <w:szCs w:val="20"/>
              </w:rPr>
              <w:t xml:space="preserve">В отношении критерия по подпункту 4 столбца 3 Совет директоров Общества не рассматривал вопрос об использовании телекоммуникационных средств для предоставления акционерам удаленного доступа для участия в собрании, поскольку в настоящее время отсутствует техническая возможность заполнения бюллетеня для голосования в электронной форме через личный кабинет на сайте в сети Интернет. При этом Общество считает важным отметить, что более 95 % общего количества акционеров Общества являются лицами, акции которых учитываются на счете номинального держателя (НКО АО НРД), и у них есть возможность помимо традиционных способов участия в собрании путем личного присутствия, принять участие в голосовании путем дачи инструкции о голосовании. </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132D2F">
            <w:pPr>
              <w:pStyle w:val="ConsPlusNormal"/>
              <w:rPr>
                <w:rFonts w:ascii="Times New Roman" w:hAnsi="Times New Roman" w:cs="Times New Roman"/>
                <w:sz w:val="20"/>
                <w:szCs w:val="20"/>
              </w:rPr>
            </w:pPr>
            <w:r w:rsidRPr="00276FF8">
              <w:rPr>
                <w:rFonts w:ascii="Times New Roman" w:hAnsi="Times New Roman" w:cs="Times New Roman"/>
                <w:sz w:val="20"/>
                <w:szCs w:val="20"/>
              </w:rPr>
              <w:t>1.2</w:t>
            </w:r>
          </w:p>
        </w:tc>
        <w:tc>
          <w:tcPr>
            <w:tcW w:w="9786" w:type="dxa"/>
            <w:gridSpan w:val="5"/>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Акционерам предоставлена равная и справедливая возможность участвовать в прибыли общества посредством получения дивидендов</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1.2.1</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разработало и внедрило прозрачный и понятный механизм определения размера дивидендов и их выплаты</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Положение о дивидендной политике общества утверждено советом директоров и раскрыто на сайте общества в сети Интернет.</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Если дивидендная политика общества, составляющего консолидированную финансовую отчетность, использует показатели отчетности общества для определения размера дивидендов, то соответствующие положения дивидендной политики учитывают консолидированные показатели финансовой отчетности.</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Обоснование предлагаемого распределения чистой прибыли, в том числе на выплату дивидендов и собственные нужды общества, и оценка его соответствия принятой в обществе дивидендной политике, с пояснениями и экономическим обоснованием потребности в направлении определенной части чистой прибыли на собственные нужды в отчетном периоде были включены в состав материалов к общему собранию акционеров, в повестку дня которого включен вопрос о распределении прибыли (в том числе о выплате (объявлении) дивидендов)</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Подпункты 1 и 2 столбца 3 соблюдаются.</w:t>
            </w:r>
          </w:p>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В отношений критерия по подпункту 3 столбца 3 общество планирует ввести практику включения обоснований в материалы к годовому собранию.</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1.2.2</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не принимает решение о выплате дивидендов, если такое решение, формально не нарушая ограничений, установленных законодательством, является экономически необоснованным и может привести к формированию ложных представлений о деятельности общества</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Положении о дивидендной политике общества помимо ограничений, установленных законодательством, определены финансовые/экономические обстоятельства, при которых обществу не следует принимать решение о выплате дивидендов</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Дивидендная политика общества содержит положения о необходимости учета целей реинвестирования и повышения капитализации при принятии решений о выплате дивидендов; фактическая дивидендная практика общества соблюдает данный критерий</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1.2.3</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не допускает ухудшения дивидендных прав существующих акционеров</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отчетном периоде общество не предпринимало действий, ведущих к ухудшению дивидендных прав существующих акционеров</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1.2.4</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стремится к исключению использования акционерами иных способов получения прибыли (дохода) за счет общества, помимо дивидендов и ликвидационной стоимости</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отчетном периоде иные способы получения лицами, контролирующими общество, прибыли (дохода) за счет общества помимо дивидендов (например, с помощью трансфертного ценообразования, необоснованного оказания обществу контролирующим лицом услуг по завышенным ценам, путем замещающих дивиденды внутренних займов контролирующему лицу и (или) его подконтрольным лицам) не использовались</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1.3</w:t>
            </w:r>
          </w:p>
        </w:tc>
        <w:tc>
          <w:tcPr>
            <w:tcW w:w="9786" w:type="dxa"/>
            <w:gridSpan w:val="5"/>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Система и практика корпоративного управления обеспечивают равенство условий для всех акционеров - владельцев акций одной категории (типа), включая миноритарных (мелких) акционеров и иностранных акционеров, и равное отношение к ним со стороны общества</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1.3.1</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создало условия для справедливого отношения к каждому акционеру со стороны органов управления и контролирующих лиц общества, в том числе условия, обеспечивающие недопустимость злоупотреблений со стороны крупных акционеров по отношению к миноритарным акционерам</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течение отчетного периода лица, контролирующие общество, не допускали злоупотреблений правами по отношению к акционерам общества, конфликты между контролирующими лицами общества и акционерами общества отсутствовали, а если таковые были, совет директоров уделил им надлежащее внимание</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1.3.2</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не предпринимает действий, которые приводят или могут привести к искусственному перераспределению корпоративного контроля</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Квазиказначейские акции отсутствуют или не участвовали в голосовании в течение отчетного периода</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1.4</w:t>
            </w:r>
          </w:p>
        </w:tc>
        <w:tc>
          <w:tcPr>
            <w:tcW w:w="9786" w:type="dxa"/>
            <w:gridSpan w:val="5"/>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Акционерам обеспечены надежные и эффективные способы учета прав на акции, а также возможность свободного и необременительного отчуждения принадлежащих им акций</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1.4</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Акционерам обеспечены надежные и эффективные способы учета прав на акции, а также возможность свободного и необременительного отчуждения принадлежащих им акций</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Используемые регистратором общества технологии и условия оказываемых услуг соответствуют потребностям общества и его акционеров, обеспечивают учет прав на акции и реализацию прав акционеров наиболее эффективным образом</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2.1</w:t>
            </w:r>
          </w:p>
        </w:tc>
        <w:tc>
          <w:tcPr>
            <w:tcW w:w="9786" w:type="dxa"/>
            <w:gridSpan w:val="5"/>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осуществляет стратегическое управление обществом, определяет основные принципы и подходы к организации в обществе системы управления рисками и внутреннего контроля, контролирует деятельность исполнительных органов общества, а также реализует иные ключевые функции</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2.1.1</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отвечает за принятие решений, связанных с назначением и освобождением от занимаемых должностей исполнительных органов, в том числе в связи с ненадлежащим исполнением ими своих обязанностей. Совет директоров также осуществляет контроль за тем, чтобы исполнительные органы общества действовали в соответствии с утвержденными стратегией развития и основными направлениями деятельности общества</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Совет директоров имеет закрепленные в уставе полномочия по назначению, освобождению от занимаемой должности и определению условий договоров в отношении членов исполнительных органов.</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отчетном периоде комитет по номинациям (назначениям, кадрам) рассмотрел вопрос о соответствии профессиональной квалификации, навыков и опыта членов исполнительных органов текущим и ожидаемым потребностям общества, продиктованным утвержденной стратегией общества.</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В отчетном периоде советом директоров рассмотрен отчет (отчеты) единоличного исполнительного органа и коллегиального исполнительного органа (при наличии)</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 выполнении стратегии общества</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Style w:val="ab"/>
                <w:rFonts w:ascii="Times New Roman" w:hAnsi="Times New Roman" w:cs="Times New Roman"/>
                <w:sz w:val="20"/>
                <w:szCs w:val="20"/>
              </w:rPr>
            </w:pPr>
            <w:r w:rsidRPr="00276FF8">
              <w:rPr>
                <w:rStyle w:val="ab"/>
                <w:rFonts w:ascii="Times New Roman" w:hAnsi="Times New Roman" w:cs="Times New Roman"/>
                <w:sz w:val="20"/>
                <w:szCs w:val="20"/>
              </w:rPr>
              <w:t>По подпункту 1 столбца 3 критерий соблюдается.</w:t>
            </w:r>
          </w:p>
          <w:p w:rsidR="00C350FC" w:rsidRPr="00276FF8" w:rsidRDefault="00C350FC" w:rsidP="00C350FC">
            <w:pPr>
              <w:widowControl w:val="0"/>
              <w:spacing w:line="240" w:lineRule="auto"/>
              <w:jc w:val="both"/>
              <w:rPr>
                <w:rFonts w:ascii="Times New Roman" w:eastAsia="Times New Roman" w:hAnsi="Times New Roman" w:cs="Times New Roman"/>
                <w:sz w:val="20"/>
                <w:szCs w:val="20"/>
              </w:rPr>
            </w:pPr>
            <w:r w:rsidRPr="00276FF8">
              <w:rPr>
                <w:rStyle w:val="ab"/>
                <w:rFonts w:ascii="Times New Roman" w:hAnsi="Times New Roman" w:cs="Times New Roman"/>
                <w:sz w:val="20"/>
                <w:szCs w:val="20"/>
              </w:rPr>
              <w:t>В отношении критерия по подпунктам 2 и 3 столбца 3 – в 2021 году Совет директоров не утверждал в качестве отдельного документа стратегию развития Общества, однако рассматривал приоритетные направления деятельности. При этом на заседании Совета директоров Общества в 2021 году были рассмотрен годовые отчеты менеджмента о результатах деятельности Общества, в составе которых рассматривалась реализация приоритетных направлений деятельности общества и его стратегических задач. В отчетном 2021 году Советом директоров сформирован и начал действовать комитет по стратегическому планированию и инвестициям, который рассматривает вопросы соответствия текущей деятельности Общества стратегическим целям развития общества.</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2.1.2</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устанавливает основные ориентиры деятельности общества на долгосрочную перспективу, оценивает и утверждает ключевые показатели деятельности и основные бизнес-цели общества, оценивает и одобряет стратегию и бизнес-планы по основным видам деятельности общества</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течение отчетного периода на заседаниях совета директоров были рассмотрены вопросы, связанные с ходом исполнения и актуализации стратегии, утверждением финансово-хозяйственного плана (бюджета) общества, а также рассмотрением критериев и показателей (в том числе промежуточных) реализации стратегии и бизнес-планов общества</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Fonts w:ascii="Times New Roman" w:eastAsia="Times New Roman" w:hAnsi="Times New Roman" w:cs="Times New Roman"/>
                <w:sz w:val="20"/>
                <w:szCs w:val="20"/>
              </w:rPr>
            </w:pPr>
            <w:r w:rsidRPr="00276FF8">
              <w:rPr>
                <w:rStyle w:val="ab"/>
                <w:rFonts w:ascii="Times New Roman" w:hAnsi="Times New Roman" w:cs="Times New Roman"/>
                <w:sz w:val="20"/>
                <w:szCs w:val="20"/>
              </w:rPr>
              <w:t>Совет директоров не утверждал в 2021 году в качестве отдельного документа стратегию развития и финансово-хозяйственный план (бюджет) Общества, однако рассмотрел вопросы приоритетных направлений деятельности. В отчетном 2021 году Советом директоров сформирован и начал действовать комитет по стратегическому планированию и инвестициям, который рассматривает вопросы соответствия текущей деятельности Общества стратегическим целям развития общества. При этом на заседании Совета директоров Общества в 2021 году был рассмотрен годовой отчеты менеджмента о результатах деятельности Общества и его группы лиц, в составе которых рассматривались показатели реализации целей и задач развития группы общества.</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2.1.3</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определяет принципы и подходы к организации системы управления рисками и внутреннего контроля в обществе</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Принципы и подходы к организации системы управления рисками и внутреннего контроля в обществе определены советом директоров и закреплены во внутренних документах общества, определяющих политику в области управления рисками и внутреннего контроля.</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отчетном периоде совет директоров утвердил (пересмотрел) приемлемую величину рисков (риск-аппетит) общества либо комитет по аудиту и (или) комитет по рискам (при наличии) рассмотрел целесообразность вынесения на рассмотрение совета директоров вопроса о пересмотре риск-аппетита общества</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Style w:val="ab"/>
                <w:rFonts w:ascii="Times New Roman" w:hAnsi="Times New Roman" w:cs="Times New Roman"/>
                <w:sz w:val="20"/>
                <w:szCs w:val="20"/>
              </w:rPr>
            </w:pPr>
            <w:r w:rsidRPr="00276FF8">
              <w:rPr>
                <w:rStyle w:val="ab"/>
                <w:rFonts w:ascii="Times New Roman" w:hAnsi="Times New Roman" w:cs="Times New Roman"/>
                <w:sz w:val="20"/>
                <w:szCs w:val="20"/>
              </w:rPr>
              <w:t>Критерий по подпункту 1 столбца 3 соблюдается.</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В отношении критерия по подпункту 2 столбца 3 в отчетном периоде Совет директоров не утверждал приемлемую величину рисков (риск-аппетит), общество рассмотрит в будущем возможность вынесения данного вопроса на рассмотрение Совета директоров после соответствующей оценки.</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2.1.4</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определяет политику общества по вознаграждению и (или) возмещению расходов (компенсаций) членам совета директоров, исполнительным органам общества и иным ключевым руководящим работникам общества</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обществе разработана, утверждена советом директоров и внедрена политика (политики) по вознаграждению и возмещению расходов (компенсаций) членов совета директоров, исполнительных органов общества и иных ключевых руководящих работников общества.</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течение отчетного периода советом директоров были рассмотрены вопросы, связанные с указанной политикой (политиками)</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 xml:space="preserve"> В обществе отсутствует внутренний документ (документы) политика (политики)  по вознаграждению и возмещению членам совета директоров, исполнительных органов и иных ключевых руководящих работников, в котором четко определены подходы к вознаграждению указанных лиц.</w:t>
            </w:r>
          </w:p>
          <w:p w:rsidR="00C350FC" w:rsidRPr="00276FF8" w:rsidRDefault="00C350FC" w:rsidP="00C350FC">
            <w:pPr>
              <w:widowControl w:val="0"/>
              <w:spacing w:line="240" w:lineRule="auto"/>
              <w:jc w:val="both"/>
              <w:rPr>
                <w:rFonts w:ascii="Times New Roman" w:eastAsia="Times New Roman" w:hAnsi="Times New Roman" w:cs="Times New Roman"/>
                <w:sz w:val="20"/>
                <w:szCs w:val="20"/>
              </w:rPr>
            </w:pPr>
            <w:r w:rsidRPr="00276FF8">
              <w:rPr>
                <w:rStyle w:val="ab"/>
                <w:rFonts w:ascii="Times New Roman" w:hAnsi="Times New Roman" w:cs="Times New Roman"/>
                <w:sz w:val="20"/>
                <w:szCs w:val="20"/>
              </w:rPr>
              <w:t>В настоящее время Общество не практикует выплату вознаграждений членам Совета директоров, хотя в дальнейшем такие выплаты и принятие политики не исключаются.</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2.1.5</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играет ключевую роль в предупреждении, выявлении и урегулировании внутренних конфликтов между органами общества, акционерами общества и работниками общества</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Совет директоров играет ключевую роль в предупреждении, выявлении и урегулировании внутренних конфликтов.</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Общество создало систему идентификации сделок, связанных с конфликтом интересов, и систему мер, направленных на разрешение таких конфликтов</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В Обществе не создана формализованная система идентификации сделок, связанных с конфликтом интересов, и система мер, направленных на разрешение таких конфликтов. Общество рассмотрит возможность введения такой формализованной  системы.</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Внутренних конфликтов между органами общества, акционерами общества и работниками общества в отчетном периоде не зафиксировано.</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2.1.6</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играет ключевую роль в обеспечении прозрачности общества, своевременности и полноты раскрытия обществом информации, необременительного доступа акционеров к документам общества</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Во внутренних документах общества определены лица, ответственные за реализацию информационной политики</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2.1.7</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осуществляет контроль за практикой корпоративного управления в обществе и играет ключевую роль в существенных корпоративных событиях общества</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течение отчетного периода совет директоров рассмотрел результаты самооценки и (или) внешней оценки практики корпоративного управления в обществе</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В течение отчетного периода Совет директоров не рассматривал отдельно вопрос о практике корпоративного управления в Обществе. Общество по возможности рассмотрит введение самооценки</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2.2</w:t>
            </w:r>
          </w:p>
        </w:tc>
        <w:tc>
          <w:tcPr>
            <w:tcW w:w="9786" w:type="dxa"/>
            <w:gridSpan w:val="5"/>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подотчетен акционерам общества</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2.2.1</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Информация о работе совета директоров раскрывается и предоставляется акционерам</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Годовой отчет общества за отчетный период включает в себя информацию о посещаемости заседаний совета директоров и комитетов каждым из членов совета директоров.</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Годовой отчет содержит информацию об основных результатах оценки (самооценки) качества работы совета директоров, проведенной в отчетном периоде</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По подпункту 1 столбца 3 критерий соблюдается.</w:t>
            </w:r>
          </w:p>
          <w:p w:rsidR="00C350FC" w:rsidRPr="00276FF8" w:rsidRDefault="00C350FC" w:rsidP="00C350FC">
            <w:pPr>
              <w:widowControl w:val="0"/>
              <w:spacing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 xml:space="preserve">В отношении подпункта 2 столбца 3 не соблюдается, так как в отчетном периоде оценка работы Совета директоров не проводилась, комитеты не формировались. В соответствии с Кодексом корпоративного управления Общества, Совет директоров может принять решение о проведении ежегодной оценки качества своей работы, в том числе с привлечением внешних консультантов. </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Общество по возможности рассмотрит введение самооценки</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2.2.2</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Председатель совета директоров доступен для общения с акционерами общества</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обществе существует прозрачная процедура, обеспечивающая акционерам возможность направления председателю совета директоров (и, если применимо, старшему независимому директору) обращений и получения обратной связи по ним</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 xml:space="preserve">В Обществе не установлена официальная процедура, обеспечивающая акционерам возможность направлять председателю совета директоров вопросы и свою позицию по ним. </w:t>
            </w:r>
          </w:p>
          <w:p w:rsidR="00C350FC" w:rsidRPr="00276FF8" w:rsidRDefault="00C350FC" w:rsidP="00C350FC">
            <w:pPr>
              <w:widowControl w:val="0"/>
              <w:spacing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Однако у акционеров и потенциальных инвесторов есть возможность задать вопросы и донести свою позицию с помощью специальной формы обратной связи на сайте Общества, а также через способы коммуникации, указанные в разделе контакты.</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По ранее сложившейся практике общества Председатель Совета директоров в большинстве случаев вне периода пандемийных ограничений присутствует на собраниях акционеров, проводимых в форме собраний, что позволяет задать ему вопросы.</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2.3</w:t>
            </w:r>
          </w:p>
        </w:tc>
        <w:tc>
          <w:tcPr>
            <w:tcW w:w="9786" w:type="dxa"/>
            <w:gridSpan w:val="5"/>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является эффективным и профессиональным органом управления общества, способным выносить объективные независимые суждения и принимать решения, отвечающие интересам общества и его акционеров</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2.3.1</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Только лица, имеющие безупречную деловую и личную репутацию и обладающие знаниями, навыками и опытом, необходимыми для принятия решений, относящихся к компетенции совета директоров, и требующимися для эффективного осуществления его функций, избираются членами совета директоров</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отчетном периоде советом директоров (или его комитетом по номинациям) была проведена оценка кандидатов в совет директоров с точки зрения наличия у них необходимого опыта, знаний, деловой репутации, отсутствия конфликта интересов и так далее</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Style w:val="ab"/>
                <w:rFonts w:ascii="Times New Roman" w:hAnsi="Times New Roman" w:cs="Times New Roman"/>
                <w:sz w:val="20"/>
                <w:szCs w:val="20"/>
              </w:rPr>
            </w:pPr>
            <w:r w:rsidRPr="00276FF8">
              <w:rPr>
                <w:rStyle w:val="ab"/>
                <w:rFonts w:ascii="Times New Roman" w:hAnsi="Times New Roman" w:cs="Times New Roman"/>
                <w:sz w:val="20"/>
                <w:szCs w:val="20"/>
              </w:rPr>
              <w:t>В отчетном периоде советом директоров  не проводилась оценка кандидатов в совет директоров с точки зрения наличия у них необходимого опыта, знаний, деловой репутации, отсутствия конфликта интересов и т.д.</w:t>
            </w:r>
          </w:p>
          <w:p w:rsidR="00C350FC" w:rsidRPr="00276FF8" w:rsidRDefault="00C350FC" w:rsidP="00C350FC">
            <w:pPr>
              <w:widowControl w:val="0"/>
              <w:spacing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Общество запрашивает у кандидатов заполнение анкеты, которая позволяет получить сведения относительно опыта, знаний, деловой репутации и отсутствия конфликта интересов у кандидата.</w:t>
            </w:r>
          </w:p>
          <w:p w:rsidR="00C350FC" w:rsidRPr="00276FF8" w:rsidRDefault="00C350FC" w:rsidP="00C350FC">
            <w:pPr>
              <w:widowControl w:val="0"/>
              <w:spacing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В соответствии с Кодексом корпоративного управления Общества, в целях выявления возможностей для повышения эффективности работы Совета директоров (его комитетов), определения областей для улучшения и развития, а также следуя лучшим мировым практикам корпоративного управления, Совет директоров может принять решение о проведении ежегодной оценки качества своей работы, в том числе с привлечением внешних консультантов.</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Общество полагает, что в состав Совета директоров входят лица, имеющие безупречную деловую и личную репутацию и обладающие знаниями, навыками и опытом, необходимыми для принятия решений, относящихся к компетенции совета директоров, и требующимися в текущее время для эффективного осуществления его функций. </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2.3.2</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Члены совета директоров общества избираются посредством прозрачной процедуры, позволяющей акционерам получить информацию о кандидатах, достаточную для формирования представления об их личных и профессиональных качествах</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 xml:space="preserve">1. Во всех случаях проведения общего собрания акционеров в отчетном периоде, повестка дня которого включала вопросы об избрании совета директоров, общество представило акционерам биографические данные всех кандидатов в члены совета директоров, результаты оценки соответствия профессиональной квалификации, опыта и навыков кандидатов текущим и ожидаемым потребностям общества, проведенной советом директоров (или его комитетом по номинациям), а также информацию о соответствии кандидата критериям независимости согласно рекомендациям 102 - </w:t>
            </w:r>
            <w:hyperlink r:id="rId13" w:history="1">
              <w:r w:rsidRPr="00276FF8">
                <w:rPr>
                  <w:rFonts w:ascii="Times New Roman" w:hAnsi="Times New Roman" w:cs="Times New Roman"/>
                  <w:sz w:val="20"/>
                  <w:szCs w:val="20"/>
                </w:rPr>
                <w:t>107</w:t>
              </w:r>
            </w:hyperlink>
            <w:r w:rsidRPr="00276FF8">
              <w:rPr>
                <w:rFonts w:ascii="Times New Roman" w:hAnsi="Times New Roman" w:cs="Times New Roman"/>
                <w:sz w:val="20"/>
                <w:szCs w:val="20"/>
              </w:rPr>
              <w:t xml:space="preserve"> Кодекса и информацию о наличии письменного согласия кандидатов на избрание в состав совета директоров</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Style w:val="ab"/>
                <w:rFonts w:ascii="Times New Roman" w:hAnsi="Times New Roman" w:cs="Times New Roman"/>
                <w:sz w:val="20"/>
                <w:szCs w:val="20"/>
              </w:rPr>
            </w:pPr>
            <w:r w:rsidRPr="00276FF8">
              <w:rPr>
                <w:rStyle w:val="ab"/>
                <w:rFonts w:ascii="Times New Roman" w:hAnsi="Times New Roman" w:cs="Times New Roman"/>
                <w:sz w:val="20"/>
                <w:szCs w:val="20"/>
              </w:rPr>
              <w:t>Общество запрашивает у кандидатов заполнение анкеты, которая позволяет получить сведения относительно опыта, знаний, деловой репутации и отсутствия конфликта интересов у кандидата, а также о критериях его независимости. Общество предоставляет биографические сведения о кандидатах, а также о наличии их письменного согласия на избрание.</w:t>
            </w:r>
          </w:p>
          <w:p w:rsidR="00C350FC" w:rsidRPr="00276FF8" w:rsidRDefault="00C350FC" w:rsidP="00C350FC">
            <w:pPr>
              <w:widowControl w:val="0"/>
              <w:spacing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В соответствии с Кодексом корпоративного управления Общества, в целях выявления возможностей для повышения эффективности работы Совета директоров (его комитетов), определения областей для улучшения и развития, а также следуя лучшим мировым практикам корпоративного управления, Совет директоров может принять решение о проведении ежегодной оценки качества своей работы, в том числе с привлечением внешних консультантов.</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Общество полагает, что в состав Совета директоров входят лица, имеющие безупречную деловую и личную репутацию и обладающие знаниями, навыками и опытом, необходимыми для принятия решений, относящихся к компетенции совета директоров, и требующимися в текущее время для эффективного осуществления его функций.</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2.3.3</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Состав совета директоров сбалансирован, в том числе по квалификации его членов, их опыту, знаниям и деловым качествам, и пользуется доверием акционеров</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отчетном периоде совет директоров проанализировал собственные потребности в области профессиональной квалификации, опыта и навыков и определил компетенции, необходимые совету директоров в краткосрочной и долгосрочной перспективе</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В соответствии с Кодексом корпоративного управления  Общества, в целях выявления возможностей для повышения эффективности работы Совета директоров (его комитетов), определения областей для улучшения и развития, а также следуя лучшим мировым практикам корпоративного управления, Совет директоров может принять решение о проведении ежегодной оценки качества своей работы, в том числе с привлечением внешних консультантов.</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При этом состав Совета директоров можно считать сбалансированным, по квалификации его членов, их опыту, знаниям и деловым качествам. </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2.3.4</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Количественный состав совета директоров общества дает возможность организовать деятельность совета директоров наиболее эффективным образом, включая возможность формирования комитетов совета директоров, а также обеспечивает существенным миноритарным акционерам общества возможность избрания в состав совета директоров кандидата, за которого они голосуют</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отчетном периоде совет директоров рассмотрел вопрос о соответствии количественного состава совета директоров потребностям общества и интересам акционеров</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В соответствии с Кодексом корпоративного управления  Общества, в целях выявления возможностей для повышения эффективности работы Совета директоров (его комитетов), определения областей для улучшения и развития, а также следуя лучшим мировым практикам корпоративного управления, Совет директоров может принять решение о проведении ежегодной оценки качества своей работы, в том числе с привлечением внешних консультантов.</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При этом количественный состав Совета директоров можно считать соответствующим потребностям и интересам Общества.</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2.4</w:t>
            </w:r>
          </w:p>
        </w:tc>
        <w:tc>
          <w:tcPr>
            <w:tcW w:w="9786" w:type="dxa"/>
            <w:gridSpan w:val="5"/>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В состав совета директоров входит достаточное количество независимых директоров</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2.4.1</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Независимым директором признается лицо, которое обладает достаточными профессионализмом, опытом и самостоятельностью для формирования собственной позиции, способно выносить объективные и добросовестные суждения, независимые от влияния исполнительных органов общества, отдельных групп акционеров или иных заинтересованных сторон.</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При этом следует учитывать, что в обычных условиях не может считаться независимым кандидат (избранный член совета директоров), который связан с обществом, его существенным акционером, существенным контрагентом или конкурентом общества или связан с государством</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 xml:space="preserve">1. В течение отчетного периода все независимые члены совета директоров отвечали всем критериям независимости, указанным в рекомендациях 102 - </w:t>
            </w:r>
            <w:hyperlink r:id="rId14" w:history="1">
              <w:r w:rsidRPr="00276FF8">
                <w:rPr>
                  <w:rFonts w:ascii="Times New Roman" w:hAnsi="Times New Roman" w:cs="Times New Roman"/>
                  <w:sz w:val="20"/>
                  <w:szCs w:val="20"/>
                </w:rPr>
                <w:t>107</w:t>
              </w:r>
            </w:hyperlink>
            <w:r w:rsidRPr="00276FF8">
              <w:rPr>
                <w:rFonts w:ascii="Times New Roman" w:hAnsi="Times New Roman" w:cs="Times New Roman"/>
                <w:sz w:val="20"/>
                <w:szCs w:val="20"/>
              </w:rPr>
              <w:t xml:space="preserve"> Кодекса, или были признаны независимыми по решению совета директоров</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Состав Совета директоров можно считать соответствующим  потребностям и интересам Общества.</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2.4.2</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Проводится оценка соответствия кандидатов в члены совета директоров критериям независимости, а также осуществляется регулярный анализ соответствия независимых членов совета директоров критериям независимости. При проведении такой оценки содержание преобладает над формой</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отчетном периоде совет директоров (или комитет по номинациям совета директоров) составил мнение о независимости каждого кандидата в совет директоров и представил акционерам соответствующее заключение.</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За отчетный период совет директоров (или комитет по номинациям совета директоров) по крайней мере один раз рассмотрел вопрос о независимости действующих членов совета директоров (после их избрания).</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В обществе разработаны процедуры, определяющие необходимые действия члена совета директоров в том случае, если он перестает быть независимым, включая обязательства по своевременному информированию об этом совета директоров</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rPr>
                <w:rStyle w:val="ab"/>
                <w:rFonts w:ascii="Times New Roman" w:hAnsi="Times New Roman" w:cs="Times New Roman"/>
                <w:sz w:val="20"/>
                <w:szCs w:val="20"/>
              </w:rPr>
            </w:pPr>
            <w:r w:rsidRPr="00276FF8">
              <w:rPr>
                <w:rStyle w:val="ab"/>
                <w:rFonts w:ascii="Times New Roman" w:hAnsi="Times New Roman" w:cs="Times New Roman"/>
                <w:sz w:val="20"/>
                <w:szCs w:val="20"/>
              </w:rPr>
              <w:t>В отношении критериев по подпунктам 1 и 2 столбца 3:</w:t>
            </w:r>
          </w:p>
          <w:p w:rsidR="00C350FC" w:rsidRPr="00276FF8" w:rsidRDefault="00C350FC" w:rsidP="00C350FC">
            <w:pPr>
              <w:widowControl w:val="0"/>
              <w:spacing w:line="240" w:lineRule="auto"/>
              <w:rPr>
                <w:rStyle w:val="ab"/>
                <w:rFonts w:ascii="Times New Roman" w:hAnsi="Times New Roman" w:cs="Times New Roman"/>
                <w:sz w:val="20"/>
                <w:szCs w:val="20"/>
              </w:rPr>
            </w:pPr>
            <w:r w:rsidRPr="00276FF8">
              <w:rPr>
                <w:rStyle w:val="ab"/>
                <w:rFonts w:ascii="Times New Roman" w:hAnsi="Times New Roman" w:cs="Times New Roman"/>
                <w:sz w:val="20"/>
                <w:szCs w:val="20"/>
              </w:rPr>
              <w:t>В отчетном периоде оценка независимости членов Совета директоров не проводилась.</w:t>
            </w:r>
          </w:p>
          <w:p w:rsidR="00C350FC" w:rsidRPr="00276FF8" w:rsidRDefault="00C350FC" w:rsidP="00C350FC">
            <w:pPr>
              <w:widowControl w:val="0"/>
              <w:spacing w:line="240" w:lineRule="auto"/>
              <w:jc w:val="both"/>
              <w:rPr>
                <w:rStyle w:val="ab"/>
                <w:rFonts w:ascii="Times New Roman" w:hAnsi="Times New Roman" w:cs="Times New Roman"/>
                <w:sz w:val="20"/>
                <w:szCs w:val="20"/>
              </w:rPr>
            </w:pPr>
            <w:r w:rsidRPr="00276FF8">
              <w:rPr>
                <w:rStyle w:val="ab"/>
                <w:rFonts w:ascii="Times New Roman" w:hAnsi="Times New Roman" w:cs="Times New Roman"/>
                <w:sz w:val="20"/>
                <w:szCs w:val="20"/>
              </w:rPr>
              <w:t>Общество запрашивает у кандидатов заполнение анкеты, которая позволяет получить сведения относительно его независимости.</w:t>
            </w:r>
          </w:p>
          <w:p w:rsidR="00C350FC" w:rsidRPr="00276FF8" w:rsidRDefault="00C350FC" w:rsidP="00C350FC">
            <w:pPr>
              <w:widowControl w:val="0"/>
              <w:spacing w:line="240" w:lineRule="auto"/>
              <w:rPr>
                <w:rStyle w:val="ab"/>
                <w:rFonts w:ascii="Times New Roman" w:hAnsi="Times New Roman" w:cs="Times New Roman"/>
                <w:sz w:val="20"/>
                <w:szCs w:val="20"/>
              </w:rPr>
            </w:pPr>
            <w:r w:rsidRPr="00276FF8">
              <w:rPr>
                <w:rStyle w:val="ab"/>
                <w:rFonts w:ascii="Times New Roman" w:hAnsi="Times New Roman" w:cs="Times New Roman"/>
                <w:sz w:val="20"/>
                <w:szCs w:val="20"/>
              </w:rPr>
              <w:t>В обществе разработаны процедуры, определяющие необходимые действия члена совета директоров в том случае, если он перестает быть независимым, включая обязательства по своевременному информированию об этом совета директоров.</w:t>
            </w:r>
          </w:p>
          <w:p w:rsidR="00C350FC" w:rsidRPr="00276FF8" w:rsidRDefault="00C350FC" w:rsidP="00C350FC">
            <w:pPr>
              <w:widowControl w:val="0"/>
              <w:spacing w:line="240" w:lineRule="auto"/>
              <w:rPr>
                <w:rFonts w:ascii="Times New Roman" w:eastAsia="Times New Roman" w:hAnsi="Times New Roman" w:cs="Times New Roman"/>
                <w:sz w:val="20"/>
                <w:szCs w:val="20"/>
              </w:rPr>
            </w:pPr>
            <w:r w:rsidRPr="00276FF8">
              <w:rPr>
                <w:rStyle w:val="ab"/>
                <w:rFonts w:ascii="Times New Roman" w:hAnsi="Times New Roman" w:cs="Times New Roman"/>
                <w:sz w:val="20"/>
                <w:szCs w:val="20"/>
              </w:rPr>
              <w:t>Критерий по подпункту 3 столбца 3 соблюдается.</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2.4.3</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Независимые директора составляют не менее одной трети избранного состава совета директоров</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Независимые директора составляют не менее одной трети состава совета директоров</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 xml:space="preserve">В состав Совета директоров входит 7 директоров. </w:t>
            </w:r>
          </w:p>
          <w:p w:rsidR="00C350FC" w:rsidRPr="00276FF8" w:rsidRDefault="00C350FC" w:rsidP="00C350FC">
            <w:pPr>
              <w:pStyle w:val="ConsPlusNormal"/>
              <w:rPr>
                <w:rStyle w:val="ab"/>
                <w:rFonts w:ascii="Times New Roman" w:hAnsi="Times New Roman" w:cs="Times New Roman"/>
                <w:sz w:val="20"/>
                <w:szCs w:val="20"/>
              </w:rPr>
            </w:pPr>
            <w:r w:rsidRPr="00276FF8">
              <w:rPr>
                <w:rStyle w:val="ab"/>
                <w:rFonts w:ascii="Times New Roman" w:hAnsi="Times New Roman" w:cs="Times New Roman"/>
                <w:sz w:val="20"/>
                <w:szCs w:val="20"/>
              </w:rPr>
              <w:t>Председателем Совета директоров Общества является Р. Ордовский-Танаевский Бланко, директор, не соответствующий формальным критериям независимости, но обладающий огромным опытом и авторитетом в сфере деятельности Общества.</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Состав Совета директоров можно считать соответствующим  потребностям и интересам Общества.</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2.4.4</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Независимые директора играют ключевую роль в предотвращении внутренних конфликтов в обществе и совершении обществом существенных корпоративных действий</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Независимые директора (у которых отсутствовал конфликт интересов) в отчетном периоде предварительно оценивали существенные корпоративные действия, связанные с возможным конфликтом интересов, а результаты такой оценки предоставлялись совету директоров</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Внутренними документами Общества не предусмотрена предварительна оценка независимыми директорами существенных корпоративных действий. Общество планирует рассмотреть возможнось внесения изменений во внутренние документы Общества, в том числе будет рассмотрен вопрос о введении процедуры такой оценки.</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2.5</w:t>
            </w:r>
          </w:p>
        </w:tc>
        <w:tc>
          <w:tcPr>
            <w:tcW w:w="9786" w:type="dxa"/>
            <w:gridSpan w:val="5"/>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Председатель совета директоров способствует наиболее эффективному осуществлению функций, возложенных на совет директоров</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2.5.1</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Председателем совета директоров избран независимый директор либо из числа избранных независимых директоров определен старший независимый директор, координирующий работу независимых директоров и осуществляющий взаимодействие с председателем совета директоров</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Председатель совета директоров является независимым директором или же среди независимых директоров определен старший независимый директор.</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Роль, права и обязанности председателя совета директоров (и, если применимо, старшего независимого директора) должным образом определены во внутренних документах общества</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Председателем Совета директоров Общества является Р.Ордовский-Танаевский Бланко, директор, не соответствующий формальным критериям независимости, но обладающий огромным опытом и авторитетом в сфере деятельности Общества. </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2.5.2</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Председатель совета директоров обеспечивает конструктивную атмосферу проведения заседаний, свободное обсуждение вопросов, включенных в повестку дня заседания, контроль за исполнением решений, принятых советом директоров</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Эффективность работы председателя совета директоров оценивалась в рамках процедуры оценки (самооценки) качества работы совета директоров в отчетном периоде</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 xml:space="preserve">Процедура оценки эффективности Совета директоров в отчетном периоде не проводилась. </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В соответствии с Кодексом корпоративного управления  Общества, в целях выявления возможностей для повышения эффективности работы Совета директоров (его комитетов), определения областей для улучшения и развития, а также следуя лучшим мировым практикам корпоративного управления, Совет директоров может принять решение о проведении ежегодной оценки качества своей работы, в том числе с привлечением внешних консультантов.</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2.5.3</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Председатель совета директоров принимает необходимые меры для своевременного предоставления членам совета директоров информации, необходимой для принятия решений по вопросам повестки дня</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Обязанность председателя совета директоров принимать меры по обеспечению своевременного предоставления полной и достоверной информации членам совета директоров по вопросам повестки заседания совета директоров закреплена во внутренних документах общества</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2.6</w:t>
            </w:r>
          </w:p>
        </w:tc>
        <w:tc>
          <w:tcPr>
            <w:tcW w:w="9786" w:type="dxa"/>
            <w:gridSpan w:val="5"/>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Члены совета директоров действуют добросовестно и разумно в интересах общества и его акционеров на основе достаточной информированности, с должной степенью заботливости и осмотрительности</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2.6.1</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Члены совета директоров принимают решения с учетом всей имеющейся информации, в отсутствие конфликта интересов, с учетом равного отношения к акционерам общества, в рамках обычного предпринимательского риска</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Внутренними документами общества установлено, что член совета директоров обязан уведомить совет директоров, если у него возникает конфликт интересов в отношении любого вопроса повестки дня заседания совета директоров или комитета совета директоров, до начала обсуждения соответствующего вопроса повестки.</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Внутренние документы общества предусматривают, что член совета директоров должен воздержаться от голосования по любому вопросу, в котором у него есть конфликт интересов.</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В обществе установлена процедура, которая позволяет совету директоров получать профессиональные консультации по вопросам, относящимся к его компетенции, за счет общества</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Style w:val="ab"/>
                <w:rFonts w:ascii="Times New Roman" w:hAnsi="Times New Roman" w:cs="Times New Roman"/>
                <w:sz w:val="20"/>
                <w:szCs w:val="20"/>
              </w:rPr>
            </w:pPr>
            <w:r w:rsidRPr="00276FF8">
              <w:rPr>
                <w:rStyle w:val="ab"/>
                <w:rFonts w:ascii="Times New Roman" w:hAnsi="Times New Roman" w:cs="Times New Roman"/>
                <w:sz w:val="20"/>
                <w:szCs w:val="20"/>
              </w:rPr>
              <w:t>Критерии по подпунктам 1 и 2 столбца 3 соблюдаются.</w:t>
            </w:r>
          </w:p>
          <w:p w:rsidR="00C350FC" w:rsidRPr="00276FF8" w:rsidRDefault="00C350FC" w:rsidP="00C350FC">
            <w:pPr>
              <w:widowControl w:val="0"/>
              <w:spacing w:line="240" w:lineRule="auto"/>
              <w:jc w:val="both"/>
              <w:rPr>
                <w:rFonts w:ascii="Times New Roman" w:eastAsia="Times New Roman" w:hAnsi="Times New Roman" w:cs="Times New Roman"/>
                <w:sz w:val="20"/>
                <w:szCs w:val="20"/>
              </w:rPr>
            </w:pPr>
            <w:r w:rsidRPr="00276FF8">
              <w:rPr>
                <w:rStyle w:val="ab"/>
                <w:rFonts w:ascii="Times New Roman" w:hAnsi="Times New Roman" w:cs="Times New Roman"/>
                <w:sz w:val="20"/>
                <w:szCs w:val="20"/>
              </w:rPr>
              <w:t xml:space="preserve">В отношении критерия по подпункту 3 столбца 3: Принцип соблюдается частично, так как в Обществе не установлена отдельная процедура, которая позволяет совету директоров получать профессиональные консультации по вопросам, относящимся к его компетенции, за счет общества. При этом, в соответствии с Положением о Совете директоров на его заседание могут быть приглашены эксперты, консультанты и иные лица, а также могут быть рассмотрены соответствующие письменные мнения и заключения данных лиц. Таким образом, у Совета директоров имеется возможность для получения профессиональных консультаций за счет Общества. </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2.6.2</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Права и обязанности членов совета директоров четко сформулированы и закреплены во внутренних документах общества</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обществе принят и опубликован внутренний документ, четко определяющий права и обязанности членов совета директоров</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2.6.3</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Члены совета директоров имеют достаточно времени для выполнения своих обязанностей</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Индивидуальная посещаемость заседаний совета и комитетов, а также достаточность времени для работы в совете директоров, в том числе в его комитетах, проанализирована в рамках процедуры оценки (самооценки) качества работы совета директоров в отчетном периоде.</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соответствии с внутренними документами общества члены совета директоров обязаны уведомлять совет директоров о своем намерении войти в состав органов управления других организаций (помимо подконтрольных обществу организаций), а также о факте такого назначения</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По критерию подпункта 1 столбца 3: Процедура оценки Совета директоров в отчетном периоде не проводилась.  Обществом по возможности рассмотрит введение процедуры самооценки.</w:t>
            </w:r>
          </w:p>
          <w:p w:rsidR="00C350FC" w:rsidRPr="00276FF8" w:rsidRDefault="00C350FC" w:rsidP="00C350FC">
            <w:pPr>
              <w:pStyle w:val="ConsPlusNormal"/>
              <w:rPr>
                <w:rStyle w:val="ab"/>
                <w:rFonts w:ascii="Times New Roman" w:hAnsi="Times New Roman" w:cs="Times New Roman"/>
                <w:sz w:val="20"/>
                <w:szCs w:val="20"/>
              </w:rPr>
            </w:pPr>
            <w:r w:rsidRPr="00276FF8">
              <w:rPr>
                <w:rStyle w:val="ab"/>
                <w:rFonts w:ascii="Times New Roman" w:hAnsi="Times New Roman" w:cs="Times New Roman"/>
                <w:sz w:val="20"/>
                <w:szCs w:val="20"/>
              </w:rPr>
              <w:t>В отношении Критерия подпункта 2 столбца 3 соблюдается.</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В соответствии с Положением о Совете директоров Общества члены Совета директоров не обязаны уведомлять Совет директоров о своем намерении войти в состав органов управления других организаций (помимо подконтрольных и зависимых организаций общества). При этом Члены Совета директоров обязаны уведомить Совет директоров о факте такого назначения. </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2.6.4</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Все члены совета директоров в равной степени имеют возможность доступа к документам и информации общества. Вновь избранным членам совета директоров в максимально возможный короткий срок предоставляется достаточная информация об обществе и о работе совета директоров</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соответствии с внутренними документами общества члены совета директоров имеют право получать информацию и документы, необходимые членам совета директоров общества для исполнения ими своих обязанностей, касающиеся общества и подконтрольных ему организаций, а исполнительные органы общества обязаны обеспечить предоставление соответствующей информации и документов.</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обществе реализуется формализованная программа ознакомительных мероприятий для вновь избранных членов совета директоров</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По подпункту 1 столбца 3: В соответствии с внутренними документами общества члены совета директоров имеют право получать доступ к документам и делать запросы, касающиеся общества, а исполнительные органы общества обязаны предоставлять соответствующую информацию и документы.</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По подпункту 2 столбца 3: В обществе отсутствует формализованная программа ознакомительных мероприятий для вновь избранных членов Совета директоров. Данное положение исполняется фактически, без формализации. В 2021-2022  годах планируется разработка и обсуждение вопроса о введении формализованной процедуры. </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2.7</w:t>
            </w:r>
          </w:p>
        </w:tc>
        <w:tc>
          <w:tcPr>
            <w:tcW w:w="9786" w:type="dxa"/>
            <w:gridSpan w:val="5"/>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Заседания совета директоров, подготовка к ним и участие в них членов совета директоров обеспечивают эффективную деятельность совета директоров</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2.7.1</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Заседания совета директоров проводятся по мере необходимости, с учетом масштабов деятельности и стоящих перед обществом в определенный период времени задач</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Совет директоров провел не менее шести заседаний за отчетный год</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2.7.2</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Во внутренних документах общества закреплен порядок подготовки и проведения заседаний совета директоров, обеспечивающий членам совета директоров возможность надлежащим образом подготовиться к его проведению</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обществе утвержден внутренний документ, определяющий процедуру подготовки и проведения заседаний совета директоров, в котором в том числе установлено, что уведомление о проведении заседания должно быть сделано, как правило, не менее чем за пять дней до даты его проведения.</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отчетном периоде отсутствующим в месте проведения заседания совета директоров членам совета директоров предоставлялась возможность участия в обсуждении вопросов повестки дня</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и голосовании дистанционно - посредством конференц- и видео-конференц-связи</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2.7.3</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Форма проведения заседания совета директоров определяется с учетом важности вопросов повестки дня. Наиболее важные вопросы решаются на заседаниях, проводимых в очной форме</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Уставом или внутренним документом общества предусмотрено, что наиболее важные вопросы (в том числе перечисленные в рекомендации 168 Кодекса) должны рассматриваться на очных заседаниях совета директоров</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Перечень наиболее важных вопросов, которые в соответствии с Уставом должны рассматриваться на очных заседаниях не соответствует рекомендации 168 Кодекса. Председатель Совета директоров определяет форму проведения заседаний с учетом важности вопросов. В практике Обшества в 2021 году преобладает рассмотрение вопросов, перечисленных в рекомендации 168 Кодекса, в очной форме, исключение составляли случа проведения заседаний в период пандемийных ограничений.</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2.7.4</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Решения по наиболее важным вопросам деятельности общества принимаются на заседании совета директоров квалифицированным большинством или большинством голосов всех избранных членов совета директоров</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Уставом общества предусмотрено, что решения по наиболее важным вопросам, в том числе изложенным в рекомендации 170 Кодекса, должны приниматься на заседании совета директоров квалифицированным большинством, не менее чем в 3/4 голосов, или же большинством голосов всех избранных членов совета директоров</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 xml:space="preserve">В соответствии с Уставом Общества единогласно всеми членами Совета директоров Общества должны приниматься решения по вопросам: </w:t>
            </w:r>
          </w:p>
          <w:p w:rsidR="00C350FC" w:rsidRPr="00276FF8" w:rsidRDefault="00C350FC" w:rsidP="00C350FC">
            <w:pPr>
              <w:widowControl w:val="0"/>
              <w:spacing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 об увеличении уставного капитала Обществом путем размещения обществом дополнительных акций в пределах количества и категорий (типов) объявленных акций</w:t>
            </w:r>
          </w:p>
          <w:p w:rsidR="00C350FC" w:rsidRPr="00276FF8" w:rsidRDefault="00C350FC" w:rsidP="00C350FC">
            <w:pPr>
              <w:pStyle w:val="ConsPlusNormal"/>
              <w:rPr>
                <w:rStyle w:val="ab"/>
                <w:rFonts w:ascii="Times New Roman" w:hAnsi="Times New Roman" w:cs="Times New Roman"/>
                <w:sz w:val="20"/>
                <w:szCs w:val="20"/>
              </w:rPr>
            </w:pPr>
            <w:r w:rsidRPr="00276FF8">
              <w:rPr>
                <w:rStyle w:val="ab"/>
                <w:rFonts w:ascii="Times New Roman" w:hAnsi="Times New Roman" w:cs="Times New Roman"/>
                <w:sz w:val="20"/>
                <w:szCs w:val="20"/>
              </w:rPr>
              <w:t xml:space="preserve">- об одобрении крупной сделки, предметом которой является имущество, стоимость которого составляет от 25 до 50 процентов балансовой стоимости активов Общества. </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В 2021 году за принятие решений, указанных в рекомендации 170 Кодекса, фактически голосовало более 3/4 от числа избранных членов совета директоров.</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2.8</w:t>
            </w:r>
          </w:p>
        </w:tc>
        <w:tc>
          <w:tcPr>
            <w:tcW w:w="9786" w:type="dxa"/>
            <w:gridSpan w:val="5"/>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создает комитеты для предварительного рассмотрения наиболее важных вопросов деятельности общества</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2.8.1</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Для предварительного рассмотрения вопросов, связанных с контролем за финансово-хозяйственной деятельностью общества, создан комитет по аудиту, состоящий из независимых директоров</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Совет директоров сформировал комитет по аудиту, состоящий исключительно из независимых директоров.</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Во внутренних документах общества определены задачи комитета по аудиту, в том числе задачи, содержащиеся в рекомендации 172 Кодекса.</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По крайней мере, один член комитета по аудиту, являющийся независимым директором, обладает опытом и знаниями в области подготовки, анализа, оценки и аудита бухгалтерской (финансовой) отчетности.</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 Заседания комитета по аудиту проводились не реже одного раза в квартал в течение отчетного периода</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rPr>
                <w:rFonts w:ascii="Times New Roman" w:hAnsi="Times New Roman" w:cs="Times New Roman"/>
                <w:sz w:val="20"/>
                <w:szCs w:val="20"/>
              </w:rPr>
            </w:pPr>
            <w:r w:rsidRPr="00276FF8">
              <w:rPr>
                <w:rStyle w:val="ab"/>
                <w:rFonts w:ascii="Times New Roman" w:hAnsi="Times New Roman" w:cs="Times New Roman"/>
                <w:sz w:val="20"/>
                <w:szCs w:val="20"/>
              </w:rPr>
              <w:t>В отчетном периоде при Совете директоров Общества не был сформирован Комитет по аудиту. Совет директоров рассматривает вопросы, относящиеся к ведению комитетов, в ходе своей текущей деятельности. Общество планирует по возможности рассмотреть приведение положения о комитете по аудиту в соответствие с рекомендациями Кодекса.</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2.8.2</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Для предварительного рассмотрения вопросов, связанных с формированием эффективной и прозрачной практики вознаграждения, создан комитет по вознаграждениям, состоящий из независимых директоров и возглавляемый независимым директором, не являющимся председателем совета директоров</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Советом директоров создан комитет по вознаграждениям, который состоит только из независимых директоров.</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Председателем комитета по вознаграждениям является независимый директор, который не является председателем совета директоров</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Во внутренних документах общества определены задачи комитета по вознаграждениям, включая в том числе задачи, содержащиеся в рекомендации 180 Кодекса, а также условия (события), при наступлении которых комитет по вознаграждениям рассматривает вопрос о пересмотре политики общества по вознаграждению членов совета директоров, исполнительных органов и иных ключевых руководящих работников</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В отчетном периоде при Совете директоров Общества не был сформирован Комитет по вознаграждениям. Совет директоров рассматривает вопросы, относящиеся к ведению комитетов, в ходе своей текущей деятельности. Общество планирует по возможности рассмотреть приведение положения о комитете по вознаграждениям в соответствие с рекомендациями Кодекса.</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2.8.3</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Для предварительного рассмотрения вопросов, связанных с осуществлением кадрового планирования (планирования преемственности), профессиональным составом и эффективностью работы совета директоров, создан комитет по номинациям (назначениям, кадрам), большинство членов которого являются независимыми директорами</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Советом директоров создан комитет по номинациям (или его задачи, указанные в рекомендации 186 Кодекса, реализуются в рамках иного комитета), большинство членов которого являются независимыми директорами.</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Во внутренних документах общества определены задачи комитета по номинациям (или соответствующего комитета с совмещенным функционалом), включая в том числе задачи, содержащиеся в рекомендации 186 Кодекса.</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В целях формирования совета директоров, наиболее полно отвечающего целям и задачам общества, комитет по номинациям в отчетном периоде самостоятельно или совместно с иными комитетами совета директоров или уполномоченное подразделение общества по взаимодействию с акционерами организовал взаимодействие с акционерами, не ограничиваясь кругом крупнейших акционеров, в контексте подбора кандидатов в совет директоров общества</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В отчетном периоде при Совете директоров Общества не был сформирован Комитет по номинациям. Совет директоров рассматривает вопросы, относящиеся к ведению комитетов, в ходе своей текущей деятельности. Общество планирует по возможности рассмотреть приведение положения о комитете по кадрам в соответствие с рекомендациями Кодекса.</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2.8.4</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 учетом масштабов деятельности и уровня риска совет директоров общества удостоверился в том, что состав его комитетов полностью отвечает целям деятельности общества. Дополнительные комитеты либо были сформированы, либо не были признаны необходимыми (комитет по стратегии, комитет по корпоративному управлению, комитет по этике, комитет по управлению рисками, комитет по бюджету, комитет по здоровью, безопасности и окружающей среде и др.)</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отчетном периоде совет директоров общества рассмотрел вопрос о соответствии структуры совета директоров масштабу и характеру, целям деятельности и потребностям, профилю рисков общества. Дополнительные комитеты либо были сформированы, либо не были признаны необходимыми</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В отчетном периоде при Совете директоров Общества был сформирован признанный необходимым Комитет по стратегическому планированию и инвестициям.. Совет директоров рассматривал вопросы, относящиеся к ведению иных комитетов, в ходе своей текущей деятельности. </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2.8.5</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Состав комитетов определен таким образом, чтобы он позволял проводить всестороннее обсуждение предварительно рассматриваемых вопросов с учетом различных мнений</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Комитет по аудиту, комитет по вознаграждениям, комитет по номинациям (или соответствующий комитет с совмещенным функционалом) в отчетном периоде возглавлялись независимыми директорами.</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Во внутренних документах (политиках) общества предусмотрены положения, в соответствии с которыми лица, не входящие в состав комитета по аудиту, комитета по номинациям (или соответствующий комитет с совмещенным функционалом) и комитета по вознаграждениям, могут посещать заседания комитетов только по приглашению председателя соответствующего комитета</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Style w:val="ab"/>
                <w:rFonts w:ascii="Times New Roman" w:hAnsi="Times New Roman" w:cs="Times New Roman"/>
                <w:sz w:val="20"/>
                <w:szCs w:val="20"/>
              </w:rPr>
            </w:pPr>
            <w:r w:rsidRPr="00276FF8">
              <w:rPr>
                <w:rStyle w:val="ab"/>
                <w:rFonts w:ascii="Times New Roman" w:hAnsi="Times New Roman" w:cs="Times New Roman"/>
                <w:sz w:val="20"/>
                <w:szCs w:val="20"/>
              </w:rPr>
              <w:t xml:space="preserve">По подпункту 1 столбца 3: В отчетном периоде при Совете директоров Общества был сформирован признанный необходимым Комитет по стратегическому планированию и инвестициям. Совет директоров рассматривал вопросы, относящиеся к ведению иных комитетов, в ходе своей текущей деятельности. </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Критерий по подпункту 2 столбца 3 соблюдается.</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2.8.6</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Председатели комитетов регулярно информируют совет директоров и его председателя о работе своих комитетов</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течение отчетного периода председатели комитетов регулярно отчитывались о работе комитетов перед советом директоров</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Fonts w:ascii="Times New Roman" w:hAnsi="Times New Roman" w:cs="Times New Roman"/>
                <w:sz w:val="20"/>
                <w:szCs w:val="20"/>
              </w:rPr>
            </w:pPr>
            <w:r w:rsidRPr="00276FF8">
              <w:rPr>
                <w:rStyle w:val="ab"/>
                <w:rFonts w:ascii="Times New Roman" w:hAnsi="Times New Roman" w:cs="Times New Roman"/>
                <w:sz w:val="20"/>
                <w:szCs w:val="20"/>
              </w:rPr>
              <w:t xml:space="preserve">В отчетном периоде при Совете директоров Общества был сформирован Комитет по стратегическому планированию и инвестициям, который возглавил председатель Совета директоров, члены Совета директоров обладают всей информацией о работе данного комитета. </w:t>
            </w:r>
          </w:p>
          <w:p w:rsidR="00C350FC" w:rsidRPr="00276FF8" w:rsidRDefault="00C350FC" w:rsidP="00C350FC">
            <w:pPr>
              <w:pStyle w:val="ConsPlusNormal"/>
              <w:rPr>
                <w:rFonts w:ascii="Times New Roman" w:hAnsi="Times New Roman" w:cs="Times New Roman"/>
                <w:sz w:val="20"/>
                <w:szCs w:val="20"/>
              </w:rPr>
            </w:pP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2.9</w:t>
            </w:r>
          </w:p>
        </w:tc>
        <w:tc>
          <w:tcPr>
            <w:tcW w:w="9786" w:type="dxa"/>
            <w:gridSpan w:val="5"/>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обеспечивает проведение оценки качества работы совета директоров, его комитетов и членов совета директоров</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2.9.1</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Проведение оценки качества работы совета директоров направлено на определение степени эффективности работы совета директоров, комитетов и членов совета директоров, соответствия их работы потребностям развития общества, активизацию работы совета директоров и выявление областей, в которых их деятельность может быть улучшена</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Во внутренних документах общества определены процедуры проведения оценки (самооценки) качества работы совета директоров.</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Оценка (самооценка) качества работы совета директоров, проведенная в отчетном периоде, включала оценку работы комитетов, индивидуальную оценку каждого члена совета директоров и совета директоров в целом.</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Результаты оценки (самооценки) качества работы совета директоров, проведенной в течение отчетного периода, были рассмотрены на очном заседании совета директоров</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Процедура оценки Совета директоров в отчетном периоде не проводилась. При этом, в соответствии с Кодексом корпоративного управления  Общества Совет директоров может принять решение о проведении ежегодной оценки качества своей работы, в том числе с привлечением внешних консультантов. По возможности будет рассмотрен вопрос организации самооценки.</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2.9.2</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Оценка работы совета директоров, комитетов и членов совета директоров осуществляется на регулярной основе не реже одного раза в год. Для проведения независимой оценки качества работы совета директоров не реже одного раза в три года привлекается внешняя организация (консультант)</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Для проведения независимой оценки качества работы совета директоров в течение трех последних отчетных периодов по меньшей мере один раз обществом привлекалась внешняя организация (консультант)</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Процедура оценки Совета директоров в отчетном периоде не проводилась. При этом, в соответствии с Кодексом корпоративного управления  Общества Совет директоров может принять решение о проведении ежегодной оценки качества своей работы, в том числе с привлечением внешних консультантов. По возможности будет рассмотрен вопрос организации самооценки.</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3.1</w:t>
            </w:r>
          </w:p>
        </w:tc>
        <w:tc>
          <w:tcPr>
            <w:tcW w:w="9786" w:type="dxa"/>
            <w:gridSpan w:val="5"/>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Корпоративный секретарь общества обеспечивает эффективное текущее взаимодействие с акционерами, координацию действий общества по защите прав и интересов акционеров, поддержку эффективной работы совета директоров</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3.1.1</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Корпоративный секретарь обладает знаниями, опытом и квалификацией, достаточными для исполнения возложенных на него обязанностей, безупречной репутацией и пользуется доверием акционеров</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На сайте общества в сети Интернет и в годовом отчете представлена биографическая информация о корпоративном секретаре (включая сведения о возрасте, образовании, квалификации, опыте), а также сведения о должностях в органах управления иных юридических лиц, занимаемых корпоративным секретарем в течение не менее чем пяти последних лет</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Fonts w:ascii="Times New Roman" w:eastAsia="Times New Roman" w:hAnsi="Times New Roman" w:cs="Times New Roman"/>
                <w:sz w:val="20"/>
                <w:szCs w:val="20"/>
              </w:rPr>
            </w:pPr>
            <w:r w:rsidRPr="00276FF8">
              <w:rPr>
                <w:rStyle w:val="ab"/>
                <w:rFonts w:ascii="Times New Roman" w:hAnsi="Times New Roman" w:cs="Times New Roman"/>
                <w:sz w:val="20"/>
                <w:szCs w:val="20"/>
              </w:rPr>
              <w:t xml:space="preserve">В отчетном периоде  функции Корпоративного секретаря были  переданы секретарю Совета директоров и  иным лицам, ответственным за отчетность Общества и  коммуникации с акционерами Общества.  На сайте общества имеется информация о секретаре совета директоров, в целом аналогичная информации о корпоративном секретаре. Акционеры Общества не выражали обеспокоенности в связи с отсутствием в Обществе должности Корпоративного секретаря.  </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3.1.2</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Корпоративный секретарь обладает достаточной независимостью от исполнительных органов общества и имеет необходимые полномочия и ресурсы для выполнения поставленных перед ним задач</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обществе принят и раскрыт внутренний документ - положение о корпоративном секретаре.</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Совет директоров утверждает кандидатуру на должность корпоративного секретаря и прекращает его полномочия, рассматривает вопрос о выплате ему дополнительного вознаграждения.</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Во внутренних документах общества закреплено право корпоративного секретаря запрашивать, получать документы общества и информацию у органов управления, структурных подразделений и должностных лиц общества</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Fonts w:ascii="Times New Roman" w:eastAsia="Times New Roman" w:hAnsi="Times New Roman" w:cs="Times New Roman"/>
                <w:sz w:val="20"/>
                <w:szCs w:val="20"/>
              </w:rPr>
            </w:pPr>
            <w:r w:rsidRPr="00276FF8">
              <w:rPr>
                <w:rStyle w:val="ab"/>
                <w:rFonts w:ascii="Times New Roman" w:hAnsi="Times New Roman" w:cs="Times New Roman"/>
                <w:sz w:val="20"/>
                <w:szCs w:val="20"/>
              </w:rPr>
              <w:t xml:space="preserve">В отчетном периоде функции Корпоративного секретаря были  переданы секретарю Совета директоров, которого назначает и  отстраняет от должности Совет директоров и иным лицам, ответственным за отчетность Общества и  коммуникации с акционерами Общества. Статус секретаря Совета директоров урегулирован Положением о совете директоров, вопросы назначения секретаря совета директоров рассматриваются советом директоров. Акционеры Общества не выражали обеспокоенности в связи с отсутствием в Обществе должности Корпоративного секретаря. </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4.1</w:t>
            </w:r>
          </w:p>
        </w:tc>
        <w:tc>
          <w:tcPr>
            <w:tcW w:w="9786" w:type="dxa"/>
            <w:gridSpan w:val="5"/>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Уровень выплачиваемого обществом вознаграждения достаточен для привлечения, мотивации и удержания лиц, обладающих необходимой для общества компетенцией и квалификацией. Выплата вознаграждения членам совета директоров, исполнительным органам и иным ключевым руководящим работникам общества осуществляется в соответствии с принятой в обществе политикой по вознаграждению</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4.1.1</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Уровень вознаграждения, предоставляемого обществом членам совета директоров, исполнительным органам и иным ключевым руководящим работникам, создает достаточную мотивацию для их эффективной работы, позволяя обществу привлекать и удерживать компетентных и квалифицированных специалистов. При этом общество избегает большего, чем это необходимо, уровня вознаграждения, а также неоправданно большого разрыва между уровнями вознаграждения указанных лиц и работников общества</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Вознаграждение членов совета директоров, исполнительных органов и иных ключевых руководящих работников общества определено с учетом результатов сравнительного анализа уровня вознаграждения в сопоставимых компаниях</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 xml:space="preserve"> В обществе отсутствует внутренний документ (документы) политика (политики)  по вознаграждению и возмещению членов совета директоров, исполнительных органов и иных ключевых руководящих работников, в котором четко определены подходы к вознаграждению указанных лиц.</w:t>
            </w:r>
          </w:p>
          <w:p w:rsidR="00C350FC" w:rsidRPr="00276FF8" w:rsidRDefault="00C350FC" w:rsidP="00C350FC">
            <w:pPr>
              <w:widowControl w:val="0"/>
              <w:spacing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В настоящее время Общество не практикует выплату вознаграждений членам Совета директоров, хотя в дальнейшем такие выплаты (в том числе на основе сравнительного анализа уровня вознаграждений в сопоставимых компаниях) не исключаются и при принятии такого решения будет по возможности произведен..</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4.1.2</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Политика общества по вознаграждению разработана комитетом по вознаграждениям и утверждена советом директоров общества. Совет директоров при поддержке комитета по вознаграждениям обеспечивает контроль за внедрением и реализацией в обществе политики по вознаграждению, а при необходимости - пересматривает и вносит в нее коррективы</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течение отчетного периода комитет по вознаграждениям рассмотрел политику (политики) по вознаграждениям и (или) практику ее (их) внедрения, осуществил оценку их эффективности и прозрачности и при необходимости представил соответствующие рекомендации совету директоров по пересмотру указанной политики (политик).</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В обществе отсутствует внутренний документ (документы) политика (политики)  по вознаграждению и возмещению членов совета директоров, исполнительных органов и иных ключевых руководящих работников, в котором четко определены подходы к вознаграждению указанных лиц.</w:t>
            </w:r>
          </w:p>
          <w:p w:rsidR="00C350FC" w:rsidRPr="00276FF8" w:rsidRDefault="00C350FC" w:rsidP="00C350FC">
            <w:pPr>
              <w:widowControl w:val="0"/>
              <w:spacing w:line="240" w:lineRule="auto"/>
              <w:jc w:val="both"/>
              <w:rPr>
                <w:rFonts w:ascii="Times New Roman" w:hAnsi="Times New Roman" w:cs="Times New Roman"/>
                <w:sz w:val="20"/>
                <w:szCs w:val="20"/>
              </w:rPr>
            </w:pPr>
            <w:r w:rsidRPr="00276FF8">
              <w:rPr>
                <w:rStyle w:val="ab"/>
                <w:rFonts w:ascii="Times New Roman" w:hAnsi="Times New Roman" w:cs="Times New Roman"/>
                <w:sz w:val="20"/>
                <w:szCs w:val="20"/>
              </w:rPr>
              <w:t>В настоящее время Общество не практикует выплату вознаграждений членам Совета директоров, хотя в дальнейшем такие выплаты (и, соответственно, принятие соответствующей политики) не исключаются.</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4.1.3</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Политика общества по вознаграждению содержит прозрачные механизмы определения размера вознаграждения членов совета директоров, исполнительных органов и иных ключевых руководящих работников общества, а также регламентирует все виды выплат, льгот и привилегий, предоставляемых указанным лицам</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Политика (политики) общества по вознаграждению содержит (содержат) прозрачные механизмы определения размера вознаграждения членов совета директоров, исполнительных органов и иных ключевых руководящих работников общества, а также регламентирует (регламентируют) все виды выплат, льгот и привилегий, предоставляемых указанным лицам</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В обществе отсутствует внутренний документ (документы) политика (политики) по вознаграждению и возмещению членов совета директоров, исполнительных органов и иных ключевых руководящих работников, в котором четко определены подходы к вознаграждению указанных лиц.</w:t>
            </w:r>
          </w:p>
          <w:p w:rsidR="00C350FC" w:rsidRPr="00276FF8" w:rsidRDefault="00C350FC" w:rsidP="00C350FC">
            <w:pPr>
              <w:widowControl w:val="0"/>
              <w:spacing w:line="240" w:lineRule="auto"/>
              <w:jc w:val="both"/>
              <w:rPr>
                <w:rFonts w:ascii="Times New Roman" w:eastAsia="Times New Roman" w:hAnsi="Times New Roman" w:cs="Times New Roman"/>
                <w:sz w:val="20"/>
                <w:szCs w:val="20"/>
              </w:rPr>
            </w:pPr>
            <w:r w:rsidRPr="00276FF8">
              <w:rPr>
                <w:rStyle w:val="ab"/>
                <w:rFonts w:ascii="Times New Roman" w:hAnsi="Times New Roman" w:cs="Times New Roman"/>
                <w:sz w:val="20"/>
                <w:szCs w:val="20"/>
              </w:rPr>
              <w:t>В настоящее время Общество не практикует выплату вознаграждений членам Совета директоров, хотя в дальнейшем такие выплаты и их регламентация не исключаются.</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4.1.4</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определяет политику возмещения расходов (компенсаций), конкретизирующую перечень расходов, подлежащих возмещению, и уровень обслуживания, на который могут претендовать члены совета директоров, исполнительные органы и иные ключевые руководящие работники общества. Такая политика может быть составной частью политики общества по вознаграждению</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политике (политиках) по вознаграждению или в иных внутренних документах общества установлены правила возмещения расходов членов совета директоров, исполнительных органов и иных ключевых руководящих работников общества</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В обществе отсутствует внутренний документ (документы) политика (политики)  по вознаграждению и возмещению членов совета директоров, исполнительных органов и иных ключевых руководящих работников, в котором четко определены подходы к вознаграждению указанных лиц.</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В настоящее время Общество не практикует практику возмещения расходов членов Совета директоров. В дальнейшем такие выплаты (и, соответственно, установление правил возмещения расходов) не исключаются. </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4.2</w:t>
            </w:r>
          </w:p>
        </w:tc>
        <w:tc>
          <w:tcPr>
            <w:tcW w:w="9786" w:type="dxa"/>
            <w:gridSpan w:val="5"/>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Система вознаграждения членов совета директоров обеспечивает сближение финансовых интересов директоров с долгосрочными финансовыми интересами акционеров</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4.2.1</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выплачивает фиксированное годовое вознаграждение членам совета директоров. Общество не выплачивает вознаграждение за участие в отдельных заседаниях совета или комитетов совета директоров.</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не применяет формы краткосрочной мотивации и дополнительного материального стимулирования в отношении членов совета директоров</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отчетном периоде общество выплачивало вознаграждение членам совета директоров в соответствии с принятой в обществе политикой по вознаграждению.</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отчетном периоде обществом в отношении членов совета директоров не применялись формы краткосрочной мотивации, дополнительного материального стимулирования, выплата которого зависит от результатов (показателей) деятельности общества. Выплата вознаграждения за участие в отдельных заседаниях совета или комитетов совета директоров не осуществлялась</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Style w:val="ab"/>
                <w:rFonts w:ascii="Times New Roman" w:hAnsi="Times New Roman" w:cs="Times New Roman"/>
                <w:sz w:val="20"/>
                <w:szCs w:val="20"/>
              </w:rPr>
            </w:pPr>
            <w:r w:rsidRPr="00276FF8">
              <w:rPr>
                <w:rStyle w:val="ab"/>
                <w:rFonts w:ascii="Times New Roman" w:hAnsi="Times New Roman" w:cs="Times New Roman"/>
                <w:sz w:val="20"/>
                <w:szCs w:val="20"/>
              </w:rPr>
              <w:t>По подпункту 1 столбца 3: В настоящее время Общество не практикует выплату вознаграждений членам Совета директоров, хотя в дальнейшем такие выплаты не исключаются.</w:t>
            </w:r>
          </w:p>
          <w:p w:rsidR="00C350FC" w:rsidRPr="00276FF8" w:rsidRDefault="00C350FC" w:rsidP="00C350FC">
            <w:pPr>
              <w:widowControl w:val="0"/>
              <w:spacing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Критерий по подпункта 2 столбца 3 соблюдается.</w:t>
            </w:r>
          </w:p>
          <w:p w:rsidR="00C350FC" w:rsidRPr="00276FF8" w:rsidRDefault="00C350FC" w:rsidP="00C350FC">
            <w:pPr>
              <w:pStyle w:val="ConsPlusNormal"/>
              <w:rPr>
                <w:rFonts w:ascii="Times New Roman" w:hAnsi="Times New Roman" w:cs="Times New Roman"/>
                <w:sz w:val="20"/>
                <w:szCs w:val="20"/>
              </w:rPr>
            </w:pP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4.2.2</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Долгосрочное владение акциями общества в наибольшей степени способствует сближению финансовых интересов членов совета директоров с долгосрочными интересами акционеров. При этом общество не обуславливает права реализации акций достижением определенных показателей деятельности, а члены совета директоров не участвуют в опционных программах</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Если внутренний документ (документы) - политика (политики) по вознаграждению общества - предусматривает (предусматривают) предоставление акций общества членам совета директоров, должны быть предусмотрены и раскрыты четкие правила владения акциями членами совета директоров, нацеленные на стимулирование долгосрочного владения такими акциями</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В обществе отсутствует внутренний документ (документы) политика (политики) по вознаграждению и возмещению расходов членов совета директоров. Члены совета директоров не участвуют в опционных программах Общества.</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4.2.3</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В обществе не предусмотрены какие-либо дополнительные выплаты или компенсации в случае досрочного прекращения полномочий членов совета директоров в связи с переходом контроля над обществом или иными обстоятельствами</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обществе не предусмотрены какие-либо дополнительные выплаты или компенсации в случае досрочного прекращения полномочий членов совета директоров в связи с переходом контроля над обществом или иными обстоятельствами</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4.3</w:t>
            </w:r>
          </w:p>
        </w:tc>
        <w:tc>
          <w:tcPr>
            <w:tcW w:w="9786" w:type="dxa"/>
            <w:gridSpan w:val="5"/>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Система вознаграждения членов исполнительных органов и иных ключевых руководящих работников общества предусматривает зависимость вознаграждения от результата работы общества и их личного вклада в достижение этого результата</w:t>
            </w:r>
          </w:p>
        </w:tc>
      </w:tr>
      <w:tr w:rsidR="00C350FC" w:rsidRPr="00276FF8" w:rsidTr="00C350FC">
        <w:tc>
          <w:tcPr>
            <w:tcW w:w="624" w:type="dxa"/>
            <w:tcBorders>
              <w:top w:val="single" w:sz="4" w:space="0" w:color="auto"/>
              <w:left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4.3.1</w:t>
            </w:r>
          </w:p>
        </w:tc>
        <w:tc>
          <w:tcPr>
            <w:tcW w:w="2493" w:type="dxa"/>
            <w:tcBorders>
              <w:top w:val="single" w:sz="4" w:space="0" w:color="auto"/>
              <w:left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Вознаграждение членов исполнительных органов и иных ключевых руководящих работников общества определяется таким образом, чтобы обеспечивать разумное и обоснованное соотношение фиксированной части вознаграждения и переменной части вознаграждения, зависящей от результатов работы общества и личного (индивидуального) вклада работника в конечный результат</w:t>
            </w:r>
          </w:p>
        </w:tc>
        <w:tc>
          <w:tcPr>
            <w:tcW w:w="2494" w:type="dxa"/>
            <w:tcBorders>
              <w:top w:val="single" w:sz="4" w:space="0" w:color="auto"/>
              <w:left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течение отчетного периода одобренные советом директоров годовые показатели эффективности использовались при определении размера переменного вознаграждения членов исполнительных органов и иных ключевых руководящих работников общества.</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ходе последней проведенной оценки системы вознаграждения членов исполнительных органов и иных ключевых руководящих работников общества совет директоров (комитет по вознаграждениям) удостоверился в том, что в обществе применяется эффективное соотношение фиксированной части вознаграждения и переменной части вознаграждения.</w:t>
            </w:r>
          </w:p>
        </w:tc>
        <w:tc>
          <w:tcPr>
            <w:tcW w:w="2211" w:type="dxa"/>
            <w:gridSpan w:val="2"/>
            <w:tcBorders>
              <w:top w:val="single" w:sz="4" w:space="0" w:color="auto"/>
              <w:left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Общество предусматривает вознаграждение исполнительного органа и ключевых руководящих работников в трудовых договорах с ними.</w:t>
            </w:r>
          </w:p>
        </w:tc>
      </w:tr>
      <w:tr w:rsidR="00C350FC" w:rsidRPr="00276FF8" w:rsidTr="00C350FC">
        <w:tc>
          <w:tcPr>
            <w:tcW w:w="624" w:type="dxa"/>
            <w:tcBorders>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p>
        </w:tc>
        <w:tc>
          <w:tcPr>
            <w:tcW w:w="2493" w:type="dxa"/>
            <w:tcBorders>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p>
        </w:tc>
        <w:tc>
          <w:tcPr>
            <w:tcW w:w="2494" w:type="dxa"/>
            <w:tcBorders>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При определении размера выплачиваемого вознаграждения членам исполнительных органов и иным ключевым руководящим работникам общества учитываются риски, которое несет общество, с тем чтобы избежать создания стимулов к принятию чрезмерно рискованных управленческих решений</w:t>
            </w:r>
          </w:p>
        </w:tc>
        <w:tc>
          <w:tcPr>
            <w:tcW w:w="2211" w:type="dxa"/>
            <w:gridSpan w:val="2"/>
            <w:tcBorders>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p>
        </w:tc>
        <w:tc>
          <w:tcPr>
            <w:tcW w:w="2588" w:type="dxa"/>
            <w:tcBorders>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4.3.2</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внедрило программу долгосрочной мотивации членов исполнительных органов и иных ключевых руководящих работников общества с использованием акций общества (опционов или других производных финансовых инструментов, базисным активом по которым являются акции общества)</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случае, если общество внедрило программу долгосрочной мотивации для членов исполнительных органов и иных ключевых руководящих работников общества с использованием акций общества (финансовых инструментов, основанных на акциях общества), программа предусматривает, что право реализации таких акций и иных финансовых инструментов наступает не ранее чем через три года с момента их предоставления. При этом право их реализации обусловлено достижением определенных показателей деятельности общества</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Fonts w:ascii="Times New Roman" w:eastAsia="Times New Roman" w:hAnsi="Times New Roman" w:cs="Times New Roman"/>
                <w:sz w:val="20"/>
                <w:szCs w:val="20"/>
              </w:rPr>
            </w:pPr>
            <w:r w:rsidRPr="00276FF8">
              <w:rPr>
                <w:rStyle w:val="ab"/>
                <w:rFonts w:ascii="Times New Roman" w:hAnsi="Times New Roman" w:cs="Times New Roman"/>
                <w:sz w:val="20"/>
                <w:szCs w:val="20"/>
              </w:rPr>
              <w:t>В обществе отсутствует программа долгосрочной мотивации членов исполнительных органов и иных ключевых руководящих работников общества с использованием акций общества.</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4.3.3</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Сумма компенсации ("золотой парашют"), выплачиваемая обществом в случае досрочного прекращения полномочий членам исполнительных органов или ключевых руководящих работников по инициативе общества и при отсутствии с их стороны недобросовестных действий, не превышает двукратного размера фиксированной части годового вознаграждения</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Сумма компенсации ("золотой парашют"), выплачиваемая обществом в случае досрочного прекращения полномочий членам исполнительных органов или ключевым руководящим работникам по инициативе общества и при отсутствии с их стороны недобросовестных действий, в отчетном периоде не превышала двукратного размера фиксированной части годового вознаграждения</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5.1</w:t>
            </w:r>
          </w:p>
        </w:tc>
        <w:tc>
          <w:tcPr>
            <w:tcW w:w="9786" w:type="dxa"/>
            <w:gridSpan w:val="5"/>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В обществе создана эффективно функционирующая система управления рисками и внутреннего контроля, направленная на обеспечение разумной уверенности в достижении поставленных перед обществом целей</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5.1.1</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Советом директоров общества определены принципы и подходы к организации системы управления рисками и внутреннего контроля в обществе</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Функции различных органов управления и подразделений общества в системе управления рисками и внутреннего контроля четко определены во внутренних документах/соответствующей политике общества, одобренной советом директоров</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5.1.2</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Исполнительные органы общества обеспечивают создание и поддержание функционирования эффективной системы управления рисками и внутреннего контроля в обществе</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Исполнительные органы общества обеспечили распределение обязанностей, полномочий, ответственности в области управления рисками и внутреннего контроля между подотчетными им руководителями (начальниками) подразделений и отделов</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5.1.3</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Система управления рисками и внутреннего контроля в обществе обеспечивает объективное, справедливое и ясное представление о текущем состоянии и перспективах общества, целостность и прозрачность отчетности общества, разумность и приемлемость принимаемых обществом рисков</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обществе утверждена антикоррупционная политика.</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обществе организован безопасный, конфиденциальный и доступный способ (горячая линия) информирования совета директоров или комитета совета директоров по аудиту о фактах нарушения законодательства, внутренних процедур, кодекса этики общества</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По подпунктам 1 и 2 столбца 3: В обществе организован доступный способ информирования совета директоров или комитета совета директоров по аудиту о фактах нарушения законодательства, внутренних процедур, кодекса этики общества.</w:t>
            </w:r>
          </w:p>
          <w:p w:rsidR="00C350FC" w:rsidRPr="00276FF8" w:rsidRDefault="00C350FC" w:rsidP="00C350FC">
            <w:pPr>
              <w:widowControl w:val="0"/>
              <w:spacing w:line="240" w:lineRule="auto"/>
              <w:jc w:val="both"/>
              <w:rPr>
                <w:rFonts w:ascii="Times New Roman" w:eastAsia="Times New Roman" w:hAnsi="Times New Roman" w:cs="Times New Roman"/>
                <w:sz w:val="20"/>
                <w:szCs w:val="20"/>
              </w:rPr>
            </w:pPr>
            <w:r w:rsidRPr="00276FF8">
              <w:rPr>
                <w:rStyle w:val="ab"/>
                <w:rFonts w:ascii="Times New Roman" w:hAnsi="Times New Roman" w:cs="Times New Roman"/>
                <w:sz w:val="20"/>
                <w:szCs w:val="20"/>
              </w:rPr>
              <w:t>В обществе не утверждена антикоррупционная политика.</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5.1.4</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общества предпринимает необходимые меры для того, чтобы убедиться, что действующая в обществе система управления рисками и внутреннего контроля соответствует определенным советом директоров принципам и подходам к ее организации и эффективно функционирует</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течение отчетного периода совет директоров (комитет по аудиту и (или) комитет по рискам (при наличии) организовал проведение оценки надежности и эффективности системы управления рисками и внутреннего контроля.</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отчетном периоде совет директоров рассмотрел результаты оценки надежности и эффективности системы управления рисками и внутреннего контроля общества и сведения о результатах рассмотрения включены в состав годового отчета общества</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 xml:space="preserve">По подпункту 1 столбца 3: В течение отчетного периода, совет директоров формально не проводил оценку эффективности системы управления рисками и внутреннего контроля общества. </w:t>
            </w:r>
          </w:p>
          <w:p w:rsidR="00C350FC" w:rsidRPr="00276FF8" w:rsidRDefault="00C350FC" w:rsidP="00C350FC">
            <w:pPr>
              <w:pStyle w:val="ConsPlusNormal"/>
              <w:rPr>
                <w:rStyle w:val="ab"/>
                <w:rFonts w:ascii="Times New Roman" w:hAnsi="Times New Roman" w:cs="Times New Roman"/>
                <w:sz w:val="20"/>
                <w:szCs w:val="20"/>
              </w:rPr>
            </w:pPr>
            <w:r w:rsidRPr="00276FF8">
              <w:rPr>
                <w:rStyle w:val="ab"/>
                <w:rFonts w:ascii="Times New Roman" w:hAnsi="Times New Roman" w:cs="Times New Roman"/>
                <w:sz w:val="20"/>
                <w:szCs w:val="20"/>
              </w:rPr>
              <w:t>Вопрос о необходимости проведения оценки в соответствии с  рекомендациями Кодекса по возможности будет рассмотрен при разработке новых редакций внутренних документов Общества.</w:t>
            </w:r>
          </w:p>
          <w:p w:rsidR="00C350FC" w:rsidRPr="00276FF8" w:rsidRDefault="00C350FC" w:rsidP="00C350FC">
            <w:pPr>
              <w:pStyle w:val="ConsPlusNormal"/>
              <w:rPr>
                <w:rStyle w:val="ab"/>
                <w:rFonts w:ascii="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По подпункту 2 столбца 3: Вопрос эффективности системы управления рисками и внутреннего контроля рассматривается при заслушивании заключения ревизионной комиссии.</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5.2</w:t>
            </w:r>
          </w:p>
        </w:tc>
        <w:tc>
          <w:tcPr>
            <w:tcW w:w="9786" w:type="dxa"/>
            <w:gridSpan w:val="5"/>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 общество организовывает проведение внутреннего аудита</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5.2.1</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Для проведения внутреннего аудита в обществе создано отдельное структурное подразделение или привлечена независимая внешняя организация. Функциональная и административная подотчетность подразделения внутреннего аудита разграничены. Функционально подразделение внутреннего аудита подчиняется совету директоров</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Для проведения внутреннего аудита в обществе создано отдельное структурное подразделение внутреннего аудита, функционально подотчетное совету директоров, или привлечена независимая внешняя организация с тем же принципом подотчетности</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5.2.2</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Подразделение внутреннего аудита проводит оценку надежности и эффективности системы управления рисками и внутреннего контроля, а также оценку корпоративного управления, применяет общепринятые стандарты деятельности в области внутреннего аудита</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отчетном периоде в рамках проведения внутреннего аудита дана оценка надежности и эффективности системы управления рисками и внутреннего контроля.</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отчетном периоде в рамках проведения внутреннего аудита дана оценка практики (отдельных практик) корпоративного управления, включая процедуры информационного взаимодействия (в том числе по вопросам внутреннего контроля и управления рисками) на всех уровнях управления общества, а также взаимодействия с заинтересованными лицами</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Style w:val="ab"/>
                <w:rFonts w:ascii="Times New Roman" w:hAnsi="Times New Roman" w:cs="Times New Roman"/>
                <w:sz w:val="20"/>
                <w:szCs w:val="20"/>
              </w:rPr>
            </w:pPr>
            <w:r w:rsidRPr="00276FF8">
              <w:rPr>
                <w:rStyle w:val="ab"/>
                <w:rFonts w:ascii="Times New Roman" w:hAnsi="Times New Roman" w:cs="Times New Roman"/>
                <w:sz w:val="20"/>
                <w:szCs w:val="20"/>
              </w:rPr>
              <w:t>Критерии по подпункту 1 столбца 3 соблюдаются.</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По подпункту 2 столбца 3: В течение отчетного периода оценка эффективности системы корпоративного управления проведена в целом.</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6.1</w:t>
            </w:r>
          </w:p>
        </w:tc>
        <w:tc>
          <w:tcPr>
            <w:tcW w:w="9786" w:type="dxa"/>
            <w:gridSpan w:val="5"/>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и его деятельность являются прозрачными для акционеров, инвесторов и иных заинтересованных лиц</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6.1.1</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В обществе разработана и внедрена информационная политика, обеспечивающая эффективное информационное взаимодействие общества, акционеров, инвесторов и иных заинтересованных лиц</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Советом директоров общества утверждена информационная политика общества, разработанная с учетом рекомендаций Кодекса.</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течение отчетного периода совет директоров (или один из его комитетов) рассмотрел вопрос об эффективности информационного взаимодействия общества, акционеров, инвесторов и иных заинтересованных лиц и целесообразности (необходимости) пересмотра информационной политики общества</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Style w:val="ab"/>
                <w:rFonts w:ascii="Times New Roman" w:hAnsi="Times New Roman" w:cs="Times New Roman"/>
                <w:sz w:val="20"/>
                <w:szCs w:val="20"/>
              </w:rPr>
            </w:pPr>
            <w:r w:rsidRPr="00276FF8">
              <w:rPr>
                <w:rStyle w:val="ab"/>
                <w:rFonts w:ascii="Times New Roman" w:hAnsi="Times New Roman" w:cs="Times New Roman"/>
                <w:sz w:val="20"/>
                <w:szCs w:val="20"/>
              </w:rPr>
              <w:t>Критерий по подпункту 1 столбца 3 соблюдается.</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По подпункту 2 столбца 3: В отчетном периоде Совет директоров не рассматривал в качестве отдельного вопроса соблюдение обществом информационной политики. </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6.1.2</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раскрывает информацию о системе и практике корпоративного управления, включая подробную информацию о соблюдении принципов и рекомендаций Кодекса</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Общество раскрывает информацию о системе корпоративного управления в обществе</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и общих принципах корпоративного управления, применяемых в обществе, в том числе на сайте общества в сети Интернет.</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Общество раскрывает информацию о составе исполнительных органов и совета директоров, независимости членов совета и их членстве в комитетах совета директоров (в соответствии с определением Кодекса).</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В случае наличия лица, контролирующего общество, общество публикует меморандум контролирующего лица относительно планов такого лица в отношении корпоративного управления в обществе</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 xml:space="preserve"> частично соблюдается</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Style w:val="ab"/>
                <w:rFonts w:ascii="Times New Roman" w:hAnsi="Times New Roman" w:cs="Times New Roman"/>
                <w:sz w:val="20"/>
                <w:szCs w:val="20"/>
              </w:rPr>
            </w:pPr>
            <w:r w:rsidRPr="00276FF8">
              <w:rPr>
                <w:rStyle w:val="ab"/>
                <w:rFonts w:ascii="Times New Roman" w:hAnsi="Times New Roman" w:cs="Times New Roman"/>
                <w:sz w:val="20"/>
                <w:szCs w:val="20"/>
              </w:rPr>
              <w:t>Критерии подпункта 1 столбца 3 соблюдаются.</w:t>
            </w:r>
          </w:p>
          <w:p w:rsidR="00C350FC" w:rsidRPr="00276FF8" w:rsidRDefault="00C350FC" w:rsidP="00C350FC">
            <w:pPr>
              <w:pStyle w:val="ConsPlusNormal"/>
              <w:rPr>
                <w:rStyle w:val="ab"/>
                <w:rFonts w:ascii="Times New Roman" w:hAnsi="Times New Roman" w:cs="Times New Roman"/>
                <w:sz w:val="20"/>
                <w:szCs w:val="20"/>
              </w:rPr>
            </w:pPr>
            <w:r w:rsidRPr="00276FF8">
              <w:rPr>
                <w:rStyle w:val="ab"/>
                <w:rFonts w:ascii="Times New Roman" w:hAnsi="Times New Roman" w:cs="Times New Roman"/>
                <w:sz w:val="20"/>
                <w:szCs w:val="20"/>
              </w:rPr>
              <w:t>По подпункту 2 столбца 3: информация раскрывается, кроме сведений о независимости, поскольку в отчетном периоде Совет директоров не рассматривал в качестве отдельного вопроса  вопрос о статусе независимости членов Совета директоров.</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По критерию подпункта 3 столбца 3: в обществе отсутствует лицо, контролирующее общество.</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4D68F0">
            <w:pPr>
              <w:pStyle w:val="ConsPlusNormal"/>
              <w:rPr>
                <w:rFonts w:ascii="Times New Roman" w:hAnsi="Times New Roman" w:cs="Times New Roman"/>
                <w:sz w:val="20"/>
                <w:szCs w:val="20"/>
              </w:rPr>
            </w:pPr>
            <w:r w:rsidRPr="00276FF8">
              <w:rPr>
                <w:rFonts w:ascii="Times New Roman" w:hAnsi="Times New Roman" w:cs="Times New Roman"/>
                <w:sz w:val="20"/>
                <w:szCs w:val="20"/>
              </w:rPr>
              <w:t>6.2</w:t>
            </w:r>
          </w:p>
        </w:tc>
        <w:tc>
          <w:tcPr>
            <w:tcW w:w="9786" w:type="dxa"/>
            <w:gridSpan w:val="5"/>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своевременно раскрывает полную, актуальную и достоверную информацию об обществе для обеспечения возможности принятия обоснованных решений акционерами общества и инвесторами</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6.2.1</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раскрывает информацию в соответствии с принципами регулярности, последовательности и оперативности, а также доступности, достоверности, полноты и сравнимости раскрываемых данных</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обществе определена процедура, обеспечивающая координацию работы всех структурных подразделений и работников общества, связанных с раскрытием информации или деятельность которых может привести к необходимости раскрытия информации.</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случае если ценные бумаги общества обращаются на иностранных организованных рынках, раскрытие существенной информации в Российской Федерации и на таких рынках осуществляется синхронно и эквивалентно в течение отчетного года.</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Если иностранные акционеры владеют существенным количеством акций общества, то в течение отчетного года раскрытие информации осуществлялось не только на русском, но также на одном из наиболее распространенных иностранных языков</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Style w:val="ab"/>
                <w:rFonts w:ascii="Times New Roman" w:hAnsi="Times New Roman" w:cs="Times New Roman"/>
                <w:sz w:val="20"/>
                <w:szCs w:val="20"/>
              </w:rPr>
            </w:pPr>
            <w:r w:rsidRPr="00276FF8">
              <w:rPr>
                <w:rStyle w:val="ab"/>
                <w:rFonts w:ascii="Times New Roman" w:hAnsi="Times New Roman" w:cs="Times New Roman"/>
                <w:sz w:val="20"/>
                <w:szCs w:val="20"/>
              </w:rPr>
              <w:t>Критерий подпункта 1 столбца 3 соблюдается.</w:t>
            </w:r>
          </w:p>
          <w:p w:rsidR="00C350FC" w:rsidRPr="00276FF8" w:rsidRDefault="00C350FC" w:rsidP="00C350FC">
            <w:pPr>
              <w:pStyle w:val="ConsPlusNormal"/>
              <w:rPr>
                <w:rStyle w:val="ab"/>
                <w:rFonts w:ascii="Times New Roman" w:hAnsi="Times New Roman" w:cs="Times New Roman"/>
                <w:sz w:val="20"/>
                <w:szCs w:val="20"/>
              </w:rPr>
            </w:pPr>
            <w:r w:rsidRPr="00276FF8">
              <w:rPr>
                <w:rStyle w:val="ab"/>
                <w:rFonts w:ascii="Times New Roman" w:hAnsi="Times New Roman" w:cs="Times New Roman"/>
                <w:sz w:val="20"/>
                <w:szCs w:val="20"/>
              </w:rPr>
              <w:t>По подпункту 2 столбца 3: ценные бумаги общества на иностранных организованных рынках не обращаются.</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По подпункту 3 столбца 3: В течение отчетного года раскрытие информации осуществлялось на русском языке и, по возможности, в части проведения собраний акционеров  на английском языке. </w:t>
            </w:r>
          </w:p>
        </w:tc>
      </w:tr>
      <w:tr w:rsidR="00C350FC" w:rsidRPr="00276FF8" w:rsidTr="00C350FC">
        <w:tc>
          <w:tcPr>
            <w:tcW w:w="624" w:type="dxa"/>
            <w:tcBorders>
              <w:top w:val="single" w:sz="4" w:space="0" w:color="auto"/>
              <w:left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6.2.2</w:t>
            </w:r>
          </w:p>
        </w:tc>
        <w:tc>
          <w:tcPr>
            <w:tcW w:w="2493" w:type="dxa"/>
            <w:tcBorders>
              <w:top w:val="single" w:sz="4" w:space="0" w:color="auto"/>
              <w:left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избегает формального подхода при раскрытии информации и раскрывает существенную информацию о своей деятельности, даже если раскрытие такой информации не предусмотрено законодательством</w:t>
            </w:r>
          </w:p>
        </w:tc>
        <w:tc>
          <w:tcPr>
            <w:tcW w:w="2494" w:type="dxa"/>
            <w:tcBorders>
              <w:top w:val="single" w:sz="4" w:space="0" w:color="auto"/>
              <w:left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информационной политике общества определены подходы к раскрытию сведений об иных событиях (действиях), оказывающих существенное влияние на стоимость или котировки его ценных бумаг, раскрытие сведений о которых не предусмотрено законодательством.</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Общество раскрывает информацию о структуре капитала общества в соответствии с рекомендацией 290 Кодекса в годовом отчете и на сайте общества в сети Интернет.</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Общество раскрывает информацию о подконтрольных организациях, имеющих для него существенное значение, в том числе о ключевых направлениях их деятельности, о механизмах, обеспечивающих подотчетность подконтрольных организаций, полномочиях совета директоров общества в отношении определения стратегии и оценки результатов деятельности подконтрольных организаций.</w:t>
            </w:r>
          </w:p>
        </w:tc>
        <w:tc>
          <w:tcPr>
            <w:tcW w:w="2211" w:type="dxa"/>
            <w:gridSpan w:val="2"/>
            <w:tcBorders>
              <w:top w:val="single" w:sz="4" w:space="0" w:color="auto"/>
              <w:left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right w:val="single" w:sz="4" w:space="0" w:color="auto"/>
            </w:tcBorders>
          </w:tcPr>
          <w:p w:rsidR="00C350FC" w:rsidRPr="00276FF8" w:rsidRDefault="00C350FC" w:rsidP="00C350FC">
            <w:pPr>
              <w:pStyle w:val="ConsPlusNormal"/>
              <w:rPr>
                <w:rStyle w:val="ab"/>
                <w:rFonts w:ascii="Times New Roman" w:eastAsia="Times New Roman" w:hAnsi="Times New Roman" w:cs="Times New Roman"/>
                <w:sz w:val="20"/>
                <w:szCs w:val="20"/>
              </w:rPr>
            </w:pPr>
            <w:r w:rsidRPr="00276FF8">
              <w:rPr>
                <w:rStyle w:val="ab"/>
                <w:rFonts w:ascii="Times New Roman" w:eastAsia="Times New Roman" w:hAnsi="Times New Roman" w:cs="Times New Roman"/>
                <w:sz w:val="20"/>
                <w:szCs w:val="20"/>
              </w:rPr>
              <w:t>По подпункту 1: общество оценивает существенность индвидуально в каждом отдельном случае, обеспечивая раскрытие информации, потенциально важной инвесторам и акционерам.</w:t>
            </w:r>
          </w:p>
          <w:p w:rsidR="00C350FC" w:rsidRPr="00276FF8" w:rsidRDefault="00C350FC" w:rsidP="00C350FC">
            <w:pPr>
              <w:pStyle w:val="ConsPlusNormal"/>
              <w:rPr>
                <w:rStyle w:val="ab"/>
                <w:rFonts w:ascii="Times New Roman" w:hAnsi="Times New Roman" w:cs="Times New Roman"/>
                <w:sz w:val="20"/>
                <w:szCs w:val="20"/>
              </w:rPr>
            </w:pPr>
            <w:r w:rsidRPr="00276FF8">
              <w:rPr>
                <w:rStyle w:val="ab"/>
                <w:rFonts w:ascii="Times New Roman" w:eastAsia="Times New Roman" w:hAnsi="Times New Roman" w:cs="Times New Roman"/>
                <w:sz w:val="20"/>
                <w:szCs w:val="20"/>
              </w:rPr>
              <w:t>По подпункту 2 столбца 3: и</w:t>
            </w:r>
            <w:r w:rsidRPr="00276FF8">
              <w:rPr>
                <w:rStyle w:val="ab"/>
                <w:rFonts w:ascii="Times New Roman" w:hAnsi="Times New Roman" w:cs="Times New Roman"/>
                <w:sz w:val="20"/>
                <w:szCs w:val="20"/>
              </w:rPr>
              <w:t xml:space="preserve">меющаяся у Общества информация о структуре капитала общества в соответствии Рекомендацией 290 Кодекса раскрыта в ежеквартальных отчетах Общества за отчетный период. </w:t>
            </w:r>
          </w:p>
          <w:p w:rsidR="00C350FC" w:rsidRPr="00276FF8" w:rsidRDefault="00C350FC" w:rsidP="00C350FC">
            <w:pPr>
              <w:pStyle w:val="ConsPlusNormal"/>
              <w:rPr>
                <w:rStyle w:val="ab"/>
                <w:rFonts w:ascii="Times New Roman" w:hAnsi="Times New Roman" w:cs="Times New Roman"/>
                <w:sz w:val="20"/>
                <w:szCs w:val="20"/>
              </w:rPr>
            </w:pPr>
            <w:r w:rsidRPr="00276FF8">
              <w:rPr>
                <w:rStyle w:val="ab"/>
                <w:rFonts w:ascii="Times New Roman" w:hAnsi="Times New Roman" w:cs="Times New Roman"/>
                <w:sz w:val="20"/>
                <w:szCs w:val="20"/>
              </w:rPr>
              <w:t>По подпункту 3 столбца 3: общество раскрывает информацию о существенных подконтрольных лицах в Ленте информационного агентства на рынке ценных бумаг, в том числе о существенных сделках таких лиц.</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По подпункт4 столбца 4: общество обеспечивает раскрытие информации о проводимой социальной и экологической работе, системе корпоративного управления в составе годового отчета.</w:t>
            </w:r>
          </w:p>
        </w:tc>
      </w:tr>
      <w:tr w:rsidR="00C350FC" w:rsidRPr="00276FF8" w:rsidTr="00C350FC">
        <w:tc>
          <w:tcPr>
            <w:tcW w:w="624" w:type="dxa"/>
            <w:tcBorders>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p>
        </w:tc>
        <w:tc>
          <w:tcPr>
            <w:tcW w:w="2493" w:type="dxa"/>
            <w:tcBorders>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p>
        </w:tc>
        <w:tc>
          <w:tcPr>
            <w:tcW w:w="2494" w:type="dxa"/>
            <w:tcBorders>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4. Общество раскрывает нефинансовый отчет - отчет об устойчивом развитии, экологический отчет, отчет о корпоративной социальной ответственности или иной отчет, содержащий нефинансовую информацию, в том числе о факторах, связанных с окружающей средой (в том числе экологические факторы и факторы, связанные с изменением климата), обществом (социальные факторы) и корпоративным управлением, за исключением отчета эмитента эмиссионных ценных бумаг и годового отчета акционерного общества</w:t>
            </w:r>
          </w:p>
        </w:tc>
        <w:tc>
          <w:tcPr>
            <w:tcW w:w="2211" w:type="dxa"/>
            <w:gridSpan w:val="2"/>
            <w:tcBorders>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p>
        </w:tc>
        <w:tc>
          <w:tcPr>
            <w:tcW w:w="2588" w:type="dxa"/>
            <w:tcBorders>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6.2.3</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Годовой отчет, являясь одним из наиболее важных инструментов информационного взаимодействия с акционерами и другими заинтересованными сторонами, содержит информацию, позволяющую оценить итоги деятельности общества за год</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Годовой отчет общества содержит информацию о результатах оценки комитетом по аудиту эффективности процесса проведения внешнего и внутреннего аудита.</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Годовой отчет общества содержит сведения о политике общества в области охраны окружающей среды, социальной политике общества</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Style w:val="ab"/>
                <w:rFonts w:ascii="Times New Roman" w:hAnsi="Times New Roman" w:cs="Times New Roman"/>
                <w:sz w:val="20"/>
                <w:szCs w:val="20"/>
              </w:rPr>
            </w:pPr>
            <w:r w:rsidRPr="00276FF8">
              <w:rPr>
                <w:rStyle w:val="ab"/>
                <w:rFonts w:ascii="Times New Roman" w:hAnsi="Times New Roman" w:cs="Times New Roman"/>
                <w:sz w:val="20"/>
                <w:szCs w:val="20"/>
              </w:rPr>
              <w:t>По подпункту 1 столбца 3: комитет по аудиту обществом не сформирован, соответствующие функции осуществляются непосредственно советом директоров.</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По подпункту 2 столбца 3: общество включает информацию об экологической и социальной работе.</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9110D9">
            <w:pPr>
              <w:pStyle w:val="ConsPlusNormal"/>
              <w:rPr>
                <w:rFonts w:ascii="Times New Roman" w:hAnsi="Times New Roman" w:cs="Times New Roman"/>
                <w:sz w:val="20"/>
                <w:szCs w:val="20"/>
              </w:rPr>
            </w:pPr>
            <w:r w:rsidRPr="00276FF8">
              <w:rPr>
                <w:rFonts w:ascii="Times New Roman" w:hAnsi="Times New Roman" w:cs="Times New Roman"/>
                <w:sz w:val="20"/>
                <w:szCs w:val="20"/>
              </w:rPr>
              <w:t>6.3</w:t>
            </w:r>
          </w:p>
        </w:tc>
        <w:tc>
          <w:tcPr>
            <w:tcW w:w="9786" w:type="dxa"/>
            <w:gridSpan w:val="5"/>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предоставляет информацию и документы по запросам акционеров в соответствии с принципами равнодоступности и необременительности</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6.3.1</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Реализация акционерами права на доступ к документам и информации общества не сопряжена с неоправданными сложностями</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информационной политике (внутренних документах, определяющих информационную политику) общества определен необременительный порядок предоставления по запросам акционеров доступа к информации и документам общества.</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информационной политике (внутренних документах, определяющих информационную политику) содержатся положения, предусматривающие, что в случае поступления запроса акционера о предоставлении информации о подконтрольных обществу организациях общество предпринимает необходимые усилия для получения такой информации у соответствующих подконтрольных обществу организаций</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Критерий подпункта 1 столбца 3 соблюдается.</w:t>
            </w:r>
          </w:p>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Критерий подпункта 2 столбца 3 соблюдается в части предоставления информации, подлежащей обязательному раскрытию (предоставлению).</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6.3.2</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При предоставлении обществом информации акционерам обеспечивается разумный баланс между интересами конкретных акционеров и интересами самого общества, заинтересованного в сохранении конфиденциальности важной коммерческой информации, которая может оказать существенное влияние на его конкурентоспособность</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течение отчетного периода общество не отказывало в удовлетворении запросов акционеров о предоставлении информации либо такие отказы были обоснованными.</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случаях, определенных информационной политикой общества, акционеры предупреждаются о конфиденциальном характере информации и принимают на себя обязанность по сохранению ее конфиденциальности</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9110D9">
            <w:pPr>
              <w:pStyle w:val="ConsPlusNormal"/>
              <w:rPr>
                <w:rFonts w:ascii="Times New Roman" w:hAnsi="Times New Roman" w:cs="Times New Roman"/>
                <w:sz w:val="20"/>
                <w:szCs w:val="20"/>
              </w:rPr>
            </w:pPr>
            <w:r w:rsidRPr="00276FF8">
              <w:rPr>
                <w:rFonts w:ascii="Times New Roman" w:hAnsi="Times New Roman" w:cs="Times New Roman"/>
                <w:sz w:val="20"/>
                <w:szCs w:val="20"/>
              </w:rPr>
              <w:t>7.1</w:t>
            </w:r>
          </w:p>
        </w:tc>
        <w:tc>
          <w:tcPr>
            <w:tcW w:w="9786" w:type="dxa"/>
            <w:gridSpan w:val="5"/>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Действия, которые в значительной степени влияют или могут повлиять на структуру акционерного капитала и финансовое состояние общества и, соответственно, на положение акционеров (существенные корпоративные действия), осуществляются на справедливых условиях, обеспечивающих соблюдение прав и интересов акционеров, а также иных заинтересованных сторон</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7.1.1</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Существенными корпоративными действиями признаются реорганизация общества, приобретение 30 и более процентов голосующих акций общества (поглощение), совершение обществом существенных сделок, увеличение или уменьшение уставного капитала общества, осуществление листинга и делистинга акций общества, а также иные действия, которые могут привести к существенному изменению прав акционеров или нарушению их интересов. Уставом общества определен перечень (критерии) сделок или иных действий, являющихся существенными корпоративными действиями, и такие действия отнесены к компетенции совета директоров общества</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Уставом общества определен перечень (критерии) сделок или иных действий, являющихся существенными корпоративными действиями. Принятие решений в отношении существенных корпоративных действий уставом общества отнесено к компетенции совета директоров. В тех случаях, когда осуществление данных корпоративных действий прямо отнесено законодательством к компетенции общего собрания акционеров, совет директоров предоставляет акционерам соответствующие рекомендации</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rPr>
                <w:rFonts w:ascii="Times New Roman" w:eastAsia="Times New Roman" w:hAnsi="Times New Roman" w:cs="Times New Roman"/>
                <w:sz w:val="20"/>
                <w:szCs w:val="20"/>
              </w:rPr>
            </w:pPr>
            <w:r w:rsidRPr="00276FF8">
              <w:rPr>
                <w:rStyle w:val="ab"/>
                <w:rFonts w:ascii="Times New Roman" w:hAnsi="Times New Roman" w:cs="Times New Roman"/>
                <w:sz w:val="20"/>
                <w:szCs w:val="20"/>
              </w:rPr>
              <w:t>Уставом Общества не определен перечень сделок и иных действий, являющихся существенными корпоративными действиями. Большая часть сделок (действий), могущих быть отнесенными  к существенным корпоративным событиям, включена в компетенцию Совета директоров общества. При этом Совет директоров предоставляет рекомендации акционерам по вопросам повестки дня собраний акционеров общества.</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7.1.2</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Совет директоров играет ключевую роль в принятии решений или выработке рекомендаций в отношении существенных корпоративных действий, совет директоров опирается на позицию независимых директоров общества</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обществе предусмотрена процедура, в соответствии с которой независимые директора заявляют о своей позиции по существенным корпоративным действиям до их одобрения</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В Обществе не предусмотрена процедура, с соответствии с которой независимые директора в обязательном порядке заявляют о своей позиции по существенным корпоративным действиям до их одобрения. При этом такая возможность есть у каждого директора при подготовке и обсуждении вопросов повестки дня на заседаниях Совета директоров.</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7.1.3</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При совершении существенных корпоративных действий, затрагивающих права и законные интересы акционеров, обеспечиваются равные условия для всех акционеров общества, а при недостаточности предусмотренных законодательством механизмов, направленных на защиту прав акционеров, - дополнительные меры, защищающие права и законные интересы акционеров общества.</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При этом общество руководствуется не только соблюдением формальных требований законодательства, но и принципами корпоративного управления, изложенными в Кодексе</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Уставом общества с учетом особенностей его деятельности к компетенции совета директоров отнесено одобрение, помимо предусмотренных законодательством, иных сделок, имеющих существенное значение для общества.</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 течение отчетного периода все существенные корпоративные действия проходили процедуру одобрения до их осуществления</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Уставом общества с учетом особенностей его деятельности не установлены более низкие, чем предусмотренные законодательством минимальные критерии отнесения сделок общества к существенным корпоративным действиям.</w:t>
            </w:r>
          </w:p>
          <w:p w:rsidR="00C350FC" w:rsidRPr="00276FF8" w:rsidRDefault="00C350FC" w:rsidP="00C350FC">
            <w:pPr>
              <w:widowControl w:val="0"/>
              <w:spacing w:line="240" w:lineRule="auto"/>
              <w:jc w:val="both"/>
              <w:rPr>
                <w:rStyle w:val="ab"/>
                <w:rFonts w:ascii="Times New Roman" w:hAnsi="Times New Roman" w:cs="Times New Roman"/>
                <w:sz w:val="20"/>
                <w:szCs w:val="20"/>
              </w:rPr>
            </w:pPr>
            <w:r w:rsidRPr="00276FF8">
              <w:rPr>
                <w:rStyle w:val="ab"/>
                <w:rFonts w:ascii="Times New Roman" w:hAnsi="Times New Roman" w:cs="Times New Roman"/>
                <w:sz w:val="20"/>
                <w:szCs w:val="20"/>
              </w:rPr>
              <w:t xml:space="preserve">Уставом Общества не определен перечень сделок и иных действий, являющихся существенными корпоративными действиями. </w:t>
            </w:r>
          </w:p>
          <w:p w:rsidR="00C350FC" w:rsidRPr="00276FF8" w:rsidRDefault="00C350FC" w:rsidP="00C350FC">
            <w:pPr>
              <w:widowControl w:val="0"/>
              <w:spacing w:line="240" w:lineRule="auto"/>
              <w:jc w:val="both"/>
              <w:rPr>
                <w:rFonts w:ascii="Times New Roman" w:hAnsi="Times New Roman" w:cs="Times New Roman"/>
                <w:sz w:val="20"/>
                <w:szCs w:val="20"/>
              </w:rPr>
            </w:pPr>
            <w:r w:rsidRPr="00276FF8">
              <w:rPr>
                <w:rStyle w:val="ab"/>
                <w:rFonts w:ascii="Times New Roman" w:hAnsi="Times New Roman" w:cs="Times New Roman"/>
                <w:sz w:val="20"/>
                <w:szCs w:val="20"/>
              </w:rPr>
              <w:t>Фактически большая часть сделок (действий), могущих быть отнесенными к существенным корпоративным действиям, относится к компетенции совета директоров.</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9110D9">
            <w:pPr>
              <w:pStyle w:val="ConsPlusNormal"/>
              <w:rPr>
                <w:rFonts w:ascii="Times New Roman" w:hAnsi="Times New Roman" w:cs="Times New Roman"/>
                <w:sz w:val="20"/>
                <w:szCs w:val="20"/>
              </w:rPr>
            </w:pPr>
            <w:r w:rsidRPr="00276FF8">
              <w:rPr>
                <w:rFonts w:ascii="Times New Roman" w:hAnsi="Times New Roman" w:cs="Times New Roman"/>
                <w:sz w:val="20"/>
                <w:szCs w:val="20"/>
              </w:rPr>
              <w:t>7.2</w:t>
            </w:r>
          </w:p>
        </w:tc>
        <w:tc>
          <w:tcPr>
            <w:tcW w:w="9786" w:type="dxa"/>
            <w:gridSpan w:val="5"/>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Fonts w:ascii="Times New Roman" w:hAnsi="Times New Roman" w:cs="Times New Roman"/>
                <w:sz w:val="20"/>
                <w:szCs w:val="20"/>
              </w:rPr>
              <w:t>Общество обеспечивает такой порядок совершения существенных корпоративных действий, который позволяет акционерам своевременно получать полную информацию о таких действиях, обеспечивает им возможность влиять на совершение таких действий и гарантирует соблюдение и адекватный уровень защиты их прав при совершении таких действий</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7.2.1</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Информация о совершении существенных корпоративных действий раскрывается с объяснением причин, условий и последствий совершения таких действий</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 случае, если обществом в течение отчетного периода совершались существенные корпоративные действия, общество своевременно и детально раскрывало информацию о таких действиях, в том числе о причинах, условиях совершения действий и последствиях таких действий для акционеров</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Fonts w:ascii="Times New Roman" w:hAnsi="Times New Roman" w:cs="Times New Roman"/>
                <w:sz w:val="20"/>
                <w:szCs w:val="20"/>
              </w:rPr>
              <w:t>частично соблюдается</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widowControl w:val="0"/>
              <w:spacing w:line="240" w:lineRule="auto"/>
              <w:jc w:val="both"/>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Уставом общества с учетом особенностей его деятельности не установлены более низкие, чем предусмотренные законодательством минимальные критерии отнесения сделок общества к существенным корпоративным действиям.</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r w:rsidRPr="00276FF8">
              <w:rPr>
                <w:rStyle w:val="ab"/>
                <w:rFonts w:ascii="Times New Roman" w:hAnsi="Times New Roman" w:cs="Times New Roman"/>
                <w:sz w:val="20"/>
                <w:szCs w:val="20"/>
              </w:rPr>
              <w:t xml:space="preserve">Уставом Общества не определен перечень сделок и иных действий, являющихся существенными корпоративными действиями. </w:t>
            </w: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Фактически в случае совершения большей части сделок (действий), могущих быть отнесенными к существенным корпоративным действиям, общество стремится раскрывать информацию о них и их.</w:t>
            </w:r>
          </w:p>
        </w:tc>
      </w:tr>
      <w:tr w:rsidR="00C350FC" w:rsidRPr="00276FF8" w:rsidTr="00C350FC">
        <w:tc>
          <w:tcPr>
            <w:tcW w:w="62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7.2.2</w:t>
            </w:r>
          </w:p>
        </w:tc>
        <w:tc>
          <w:tcPr>
            <w:tcW w:w="2493"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Правила и процедуры, связанные с осуществлением обществом существенных корпоративных действий, закреплены во внутренних документах общества</w:t>
            </w:r>
          </w:p>
        </w:tc>
        <w:tc>
          <w:tcPr>
            <w:tcW w:w="2494" w:type="dxa"/>
            <w:tcBorders>
              <w:top w:val="single" w:sz="4" w:space="0" w:color="auto"/>
              <w:left w:val="single" w:sz="4" w:space="0" w:color="auto"/>
              <w:bottom w:val="single" w:sz="4" w:space="0" w:color="auto"/>
              <w:right w:val="single" w:sz="4" w:space="0" w:color="auto"/>
            </w:tcBorders>
          </w:tcPr>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1. Во внутренних документах общества определены случаи и порядок привлечения оценщика для определения стоимости имущества, отчуждаемого или приобретаемого по крупной сделке или сделке с заинтересованностью.</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2. Внутренние документы общества предусматривают процедуру привлечения оценщика для оценки стоимости приобретения и выкупа акций общества.</w:t>
            </w:r>
          </w:p>
          <w:p w:rsidR="00C350FC" w:rsidRPr="00276FF8" w:rsidRDefault="00C350FC" w:rsidP="00A41142">
            <w:pPr>
              <w:pStyle w:val="ConsPlusNormal"/>
              <w:rPr>
                <w:rFonts w:ascii="Times New Roman" w:hAnsi="Times New Roman" w:cs="Times New Roman"/>
                <w:sz w:val="20"/>
                <w:szCs w:val="20"/>
              </w:rPr>
            </w:pPr>
            <w:r w:rsidRPr="00276FF8">
              <w:rPr>
                <w:rFonts w:ascii="Times New Roman" w:hAnsi="Times New Roman" w:cs="Times New Roman"/>
                <w:sz w:val="20"/>
                <w:szCs w:val="20"/>
              </w:rPr>
              <w:t>3. При отсутствии формальной заинтересованности члена совета директоров,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 обязательные для него указания, в сделках общества, но при наличии конфликта интересов или иной их фактической заинтересованности, внутренними документами общества предусмотрено, что такие лица не принимают участия в голосовании по вопросу одобрения такой сделки</w:t>
            </w:r>
          </w:p>
        </w:tc>
        <w:tc>
          <w:tcPr>
            <w:tcW w:w="2211" w:type="dxa"/>
            <w:gridSpan w:val="2"/>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Times New Roman" w:hAnsi="Times New Roman" w:cs="Times New Roman"/>
                <w:sz w:val="20"/>
                <w:szCs w:val="20"/>
              </w:rPr>
              <w:t>□</w:t>
            </w:r>
            <w:r w:rsidRPr="00276FF8">
              <w:rPr>
                <w:rFonts w:ascii="Times New Roman" w:hAnsi="Times New Roman" w:cs="Times New Roman"/>
                <w:sz w:val="20"/>
                <w:szCs w:val="20"/>
              </w:rPr>
              <w:t xml:space="preserve"> частично соблюдается</w:t>
            </w:r>
          </w:p>
          <w:p w:rsidR="00C350FC" w:rsidRPr="00276FF8" w:rsidRDefault="00C350FC" w:rsidP="00C350FC">
            <w:pPr>
              <w:widowControl w:val="0"/>
              <w:spacing w:line="240" w:lineRule="auto"/>
              <w:rPr>
                <w:rStyle w:val="ab"/>
                <w:rFonts w:ascii="Times New Roman" w:eastAsia="Times New Roman" w:hAnsi="Times New Roman" w:cs="Times New Roman"/>
                <w:sz w:val="20"/>
                <w:szCs w:val="20"/>
              </w:rPr>
            </w:pPr>
          </w:p>
          <w:p w:rsidR="00C350FC" w:rsidRPr="00276FF8" w:rsidRDefault="00C350FC" w:rsidP="00C350FC">
            <w:pPr>
              <w:pStyle w:val="ConsPlusNormal"/>
              <w:rPr>
                <w:rFonts w:ascii="Times New Roman" w:hAnsi="Times New Roman" w:cs="Times New Roman"/>
                <w:sz w:val="20"/>
                <w:szCs w:val="20"/>
              </w:rPr>
            </w:pPr>
            <w:r w:rsidRPr="00276FF8">
              <w:rPr>
                <w:rStyle w:val="ab"/>
                <w:rFonts w:ascii="MS Mincho" w:eastAsia="MS Mincho" w:hAnsi="MS Mincho" w:cs="MS Mincho" w:hint="eastAsia"/>
                <w:sz w:val="20"/>
                <w:szCs w:val="20"/>
              </w:rPr>
              <w:t>☑</w:t>
            </w:r>
            <w:r w:rsidRPr="00276FF8">
              <w:rPr>
                <w:rStyle w:val="ab"/>
                <w:rFonts w:ascii="Times New Roman" w:hAnsi="Times New Roman" w:cs="Times New Roman"/>
                <w:sz w:val="20"/>
                <w:szCs w:val="20"/>
              </w:rPr>
              <w:t xml:space="preserve"> </w:t>
            </w:r>
            <w:r w:rsidRPr="00276FF8">
              <w:rPr>
                <w:rFonts w:ascii="Times New Roman" w:hAnsi="Times New Roman" w:cs="Times New Roman"/>
                <w:sz w:val="20"/>
                <w:szCs w:val="20"/>
              </w:rPr>
              <w:t xml:space="preserve"> не соблюдается</w:t>
            </w:r>
          </w:p>
        </w:tc>
        <w:tc>
          <w:tcPr>
            <w:tcW w:w="2588" w:type="dxa"/>
            <w:tcBorders>
              <w:top w:val="single" w:sz="4" w:space="0" w:color="auto"/>
              <w:left w:val="single" w:sz="4" w:space="0" w:color="auto"/>
              <w:bottom w:val="single" w:sz="4" w:space="0" w:color="auto"/>
              <w:right w:val="single" w:sz="4" w:space="0" w:color="auto"/>
            </w:tcBorders>
          </w:tcPr>
          <w:p w:rsidR="00C350FC" w:rsidRPr="00276FF8" w:rsidRDefault="00C350FC" w:rsidP="00C350FC">
            <w:pPr>
              <w:pStyle w:val="ConsPlusNormal"/>
              <w:rPr>
                <w:rStyle w:val="ab"/>
                <w:rFonts w:ascii="Times New Roman" w:hAnsi="Times New Roman" w:cs="Times New Roman"/>
                <w:sz w:val="20"/>
                <w:szCs w:val="20"/>
              </w:rPr>
            </w:pPr>
            <w:r w:rsidRPr="00276FF8">
              <w:rPr>
                <w:rStyle w:val="ab"/>
                <w:rFonts w:ascii="Times New Roman" w:hAnsi="Times New Roman" w:cs="Times New Roman"/>
                <w:sz w:val="20"/>
                <w:szCs w:val="20"/>
              </w:rPr>
              <w:t xml:space="preserve">По подпунктам 1 и 2 столбца 3: в уставе и о внутренних документах Общества не предусмотрены более детальные по сравнению с предусмотренными действующим законодательством процедуры привлечения оценщика. </w:t>
            </w:r>
          </w:p>
          <w:p w:rsidR="00C350FC" w:rsidRPr="00276FF8" w:rsidRDefault="00C350FC" w:rsidP="00C350FC">
            <w:pPr>
              <w:pStyle w:val="ConsPlusNormal"/>
              <w:rPr>
                <w:rStyle w:val="ab"/>
                <w:rFonts w:ascii="Times New Roman" w:hAnsi="Times New Roman" w:cs="Times New Roman"/>
                <w:sz w:val="20"/>
                <w:szCs w:val="20"/>
              </w:rPr>
            </w:pPr>
            <w:r w:rsidRPr="00276FF8">
              <w:rPr>
                <w:rStyle w:val="ab"/>
                <w:rFonts w:ascii="Times New Roman" w:hAnsi="Times New Roman" w:cs="Times New Roman"/>
                <w:sz w:val="20"/>
                <w:szCs w:val="20"/>
              </w:rPr>
              <w:t>По подпункту 3 столбца 3: внутренние документы, отражают принцип необходимости для членов совета директоров и исполнительных органов воздерживаться от конфликта интересов только в общем отношении.</w:t>
            </w:r>
          </w:p>
          <w:p w:rsidR="00C350FC" w:rsidRPr="00276FF8" w:rsidRDefault="00C350FC" w:rsidP="00C350FC">
            <w:pPr>
              <w:pStyle w:val="ConsPlusNormal"/>
              <w:rPr>
                <w:rFonts w:ascii="Times New Roman" w:hAnsi="Times New Roman" w:cs="Times New Roman"/>
                <w:sz w:val="20"/>
                <w:szCs w:val="20"/>
              </w:rPr>
            </w:pPr>
          </w:p>
        </w:tc>
      </w:tr>
    </w:tbl>
    <w:p w:rsidR="00C350FC" w:rsidRPr="00276FF8" w:rsidRDefault="00C350FC" w:rsidP="00C350FC">
      <w:pPr>
        <w:pStyle w:val="ConsPlusNormal"/>
        <w:jc w:val="both"/>
      </w:pPr>
    </w:p>
    <w:p w:rsidR="00C350FC" w:rsidRPr="00276FF8" w:rsidRDefault="00C350FC" w:rsidP="008042E2">
      <w:pPr>
        <w:spacing w:after="0" w:line="240" w:lineRule="auto"/>
        <w:ind w:firstLine="708"/>
        <w:jc w:val="both"/>
        <w:rPr>
          <w:rFonts w:ascii="Times New Roman" w:hAnsi="Times New Roman"/>
          <w:sz w:val="21"/>
          <w:szCs w:val="21"/>
        </w:rPr>
      </w:pPr>
    </w:p>
    <w:p w:rsidR="00552F2A" w:rsidRPr="00276FF8" w:rsidRDefault="000D3B87" w:rsidP="00D01F7D">
      <w:pPr>
        <w:widowControl w:val="0"/>
        <w:spacing w:after="0" w:line="360" w:lineRule="auto"/>
        <w:jc w:val="center"/>
        <w:outlineLvl w:val="1"/>
        <w:rPr>
          <w:rStyle w:val="ab"/>
          <w:rFonts w:ascii="Times New Roman" w:hAnsi="Times New Roman" w:cs="Times New Roman"/>
          <w:b/>
          <w:bCs/>
        </w:rPr>
      </w:pPr>
      <w:bookmarkStart w:id="44" w:name="_Toc105587233"/>
      <w:r w:rsidRPr="00276FF8">
        <w:rPr>
          <w:rStyle w:val="ab"/>
          <w:rFonts w:ascii="Times New Roman" w:hAnsi="Times New Roman" w:cs="Times New Roman"/>
          <w:b/>
          <w:bCs/>
        </w:rPr>
        <w:t>РАЗДЕЛ 15. СВЕДЕНИЯ ОБ АУДИТОРЕ ОБЩЕСТВА</w:t>
      </w:r>
      <w:bookmarkEnd w:id="44"/>
    </w:p>
    <w:p w:rsidR="00552F2A" w:rsidRPr="00276FF8" w:rsidRDefault="000D3B87" w:rsidP="003A5424">
      <w:pPr>
        <w:widowControl w:val="0"/>
        <w:spacing w:after="0" w:line="240" w:lineRule="auto"/>
        <w:ind w:firstLine="708"/>
        <w:jc w:val="both"/>
        <w:rPr>
          <w:rStyle w:val="ab"/>
          <w:rFonts w:ascii="Times New Roman" w:hAnsi="Times New Roman" w:cs="Times New Roman"/>
          <w:b/>
        </w:rPr>
      </w:pPr>
      <w:r w:rsidRPr="00276FF8">
        <w:rPr>
          <w:rStyle w:val="ab"/>
          <w:rFonts w:ascii="Times New Roman" w:hAnsi="Times New Roman" w:cs="Times New Roman"/>
          <w:b/>
        </w:rPr>
        <w:t xml:space="preserve">15.1. Сведения об аудиторе (аудиторской организации) Общества и размере вознаграждения. </w:t>
      </w:r>
    </w:p>
    <w:p w:rsidR="003A5424" w:rsidRPr="00276FF8" w:rsidRDefault="003A5424" w:rsidP="00F64E43">
      <w:pPr>
        <w:widowControl w:val="0"/>
        <w:spacing w:after="0" w:line="240" w:lineRule="auto"/>
        <w:ind w:firstLine="708"/>
        <w:jc w:val="both"/>
        <w:rPr>
          <w:rStyle w:val="ab"/>
          <w:rFonts w:ascii="Times New Roman" w:hAnsi="Times New Roman" w:cs="Times New Roman"/>
        </w:rPr>
      </w:pPr>
    </w:p>
    <w:p w:rsidR="00552F2A" w:rsidRPr="00276FF8" w:rsidRDefault="00D01F7D" w:rsidP="00F64E43">
      <w:pPr>
        <w:widowControl w:val="0"/>
        <w:spacing w:after="0" w:line="240" w:lineRule="auto"/>
        <w:ind w:firstLine="708"/>
        <w:jc w:val="both"/>
        <w:rPr>
          <w:rStyle w:val="ab"/>
          <w:rFonts w:ascii="Times New Roman" w:eastAsia="Times New Roman" w:hAnsi="Times New Roman" w:cs="Times New Roman"/>
          <w:b/>
          <w:bCs/>
        </w:rPr>
      </w:pPr>
      <w:r w:rsidRPr="00276FF8">
        <w:rPr>
          <w:rStyle w:val="ab"/>
          <w:rFonts w:ascii="Times New Roman" w:hAnsi="Times New Roman" w:cs="Times New Roman"/>
        </w:rPr>
        <w:t>Указанный в настоящем пункте</w:t>
      </w:r>
      <w:r w:rsidR="000D3B87" w:rsidRPr="00276FF8">
        <w:rPr>
          <w:rStyle w:val="ab"/>
          <w:rFonts w:ascii="Times New Roman" w:hAnsi="Times New Roman" w:cs="Times New Roman"/>
        </w:rPr>
        <w:t xml:space="preserve"> аудитор провел </w:t>
      </w:r>
      <w:r w:rsidRPr="00276FF8">
        <w:rPr>
          <w:rStyle w:val="ab"/>
          <w:rFonts w:ascii="Times New Roman" w:hAnsi="Times New Roman" w:cs="Times New Roman"/>
        </w:rPr>
        <w:t>а</w:t>
      </w:r>
      <w:r w:rsidR="000D3B87" w:rsidRPr="00276FF8">
        <w:rPr>
          <w:rStyle w:val="ab"/>
          <w:rFonts w:ascii="Times New Roman" w:hAnsi="Times New Roman" w:cs="Times New Roman"/>
        </w:rPr>
        <w:t xml:space="preserve">удит финансовой отчетности Общества МСФО за 2014-2020 годы и аудит бухгалтерской (финансовой) отчетности Общества по российским стандартам за 2017-2020 годы. </w:t>
      </w:r>
    </w:p>
    <w:p w:rsidR="00552F2A" w:rsidRPr="00276FF8" w:rsidRDefault="000D3B87" w:rsidP="00986F32">
      <w:pPr>
        <w:widowControl w:val="0"/>
        <w:spacing w:after="0" w:line="240" w:lineRule="auto"/>
        <w:ind w:firstLine="708"/>
        <w:jc w:val="both"/>
        <w:rPr>
          <w:rStyle w:val="ab"/>
          <w:rFonts w:ascii="Times New Roman" w:eastAsia="Times New Roman" w:hAnsi="Times New Roman" w:cs="Times New Roman"/>
          <w:b/>
          <w:bCs/>
          <w:i/>
          <w:iCs/>
        </w:rPr>
      </w:pPr>
      <w:r w:rsidRPr="00276FF8">
        <w:rPr>
          <w:rStyle w:val="ab"/>
          <w:rFonts w:ascii="Times New Roman" w:hAnsi="Times New Roman" w:cs="Times New Roman"/>
        </w:rPr>
        <w:t>Полное фирменное наименование:</w:t>
      </w:r>
      <w:r w:rsidRPr="00276FF8">
        <w:rPr>
          <w:rStyle w:val="ab"/>
          <w:rFonts w:ascii="Times New Roman" w:hAnsi="Times New Roman" w:cs="Times New Roman"/>
          <w:b/>
          <w:bCs/>
          <w:i/>
          <w:iCs/>
        </w:rPr>
        <w:t xml:space="preserve"> Общество с ограниченной ответственностью Аудиторская компания «А.Д.Е. Аудит», </w:t>
      </w:r>
      <w:r w:rsidRPr="00276FF8">
        <w:rPr>
          <w:rStyle w:val="ab"/>
          <w:rFonts w:ascii="Times New Roman" w:hAnsi="Times New Roman" w:cs="Times New Roman"/>
        </w:rPr>
        <w:t>Сокращенное фирменное наименование:</w:t>
      </w:r>
      <w:r w:rsidRPr="00276FF8">
        <w:rPr>
          <w:rStyle w:val="ab"/>
          <w:rFonts w:ascii="Times New Roman" w:hAnsi="Times New Roman" w:cs="Times New Roman"/>
          <w:b/>
          <w:bCs/>
          <w:i/>
          <w:iCs/>
        </w:rPr>
        <w:t xml:space="preserve"> ООО «А.Д.Е. Аудит». </w:t>
      </w:r>
    </w:p>
    <w:p w:rsidR="00552F2A" w:rsidRPr="00276FF8" w:rsidRDefault="000D3B87" w:rsidP="00986F32">
      <w:pPr>
        <w:widowControl w:val="0"/>
        <w:spacing w:after="0" w:line="240" w:lineRule="auto"/>
        <w:ind w:firstLine="708"/>
        <w:jc w:val="both"/>
        <w:rPr>
          <w:rStyle w:val="ab"/>
          <w:rFonts w:ascii="Times New Roman" w:eastAsia="Times New Roman" w:hAnsi="Times New Roman" w:cs="Times New Roman"/>
          <w:b/>
          <w:bCs/>
          <w:i/>
          <w:iCs/>
        </w:rPr>
      </w:pPr>
      <w:r w:rsidRPr="00276FF8">
        <w:rPr>
          <w:rStyle w:val="ab"/>
          <w:rFonts w:ascii="Times New Roman" w:hAnsi="Times New Roman" w:cs="Times New Roman"/>
        </w:rPr>
        <w:t>Полное фирменное наименование:</w:t>
      </w:r>
      <w:r w:rsidRPr="00276FF8">
        <w:rPr>
          <w:rStyle w:val="ab"/>
          <w:rFonts w:ascii="Times New Roman" w:hAnsi="Times New Roman" w:cs="Times New Roman"/>
          <w:b/>
          <w:bCs/>
          <w:i/>
          <w:iCs/>
        </w:rPr>
        <w:t xml:space="preserve"> Общество с ограниченной ответственностью Аудиторская компания «А.Д.Е. Аудит», </w:t>
      </w:r>
      <w:r w:rsidRPr="00276FF8">
        <w:rPr>
          <w:rStyle w:val="ab"/>
          <w:rFonts w:ascii="Times New Roman" w:hAnsi="Times New Roman" w:cs="Times New Roman"/>
        </w:rPr>
        <w:t>сокращенное фирменное наименование:</w:t>
      </w:r>
      <w:r w:rsidRPr="00276FF8">
        <w:rPr>
          <w:rStyle w:val="ab"/>
          <w:rFonts w:ascii="Times New Roman" w:hAnsi="Times New Roman" w:cs="Times New Roman"/>
          <w:b/>
          <w:bCs/>
          <w:i/>
          <w:iCs/>
        </w:rPr>
        <w:t xml:space="preserve"> ООО «А.Д.Е. Аудит». </w:t>
      </w:r>
    </w:p>
    <w:p w:rsidR="00552F2A" w:rsidRPr="00276FF8" w:rsidRDefault="000D3B87" w:rsidP="00986F32">
      <w:pPr>
        <w:widowControl w:val="0"/>
        <w:spacing w:after="40" w:line="240" w:lineRule="auto"/>
        <w:ind w:firstLine="708"/>
        <w:jc w:val="both"/>
        <w:rPr>
          <w:rStyle w:val="ab"/>
          <w:rFonts w:ascii="Times New Roman" w:eastAsia="Times New Roman" w:hAnsi="Times New Roman" w:cs="Times New Roman"/>
        </w:rPr>
      </w:pPr>
      <w:r w:rsidRPr="00276FF8">
        <w:rPr>
          <w:rStyle w:val="ab"/>
          <w:rFonts w:ascii="Times New Roman" w:hAnsi="Times New Roman" w:cs="Times New Roman"/>
        </w:rPr>
        <w:t xml:space="preserve">Место нахождения: </w:t>
      </w:r>
      <w:r w:rsidRPr="00276FF8">
        <w:rPr>
          <w:rStyle w:val="ab"/>
          <w:rFonts w:ascii="Times New Roman" w:hAnsi="Times New Roman" w:cs="Times New Roman"/>
          <w:b/>
          <w:bCs/>
          <w:i/>
          <w:iCs/>
        </w:rPr>
        <w:t>109028, Москва, Хохловский переулок, д.16, стр.1, этаж 2,</w:t>
      </w:r>
      <w:r w:rsidRPr="00276FF8">
        <w:rPr>
          <w:rStyle w:val="ab"/>
          <w:rFonts w:ascii="Times New Roman" w:hAnsi="Times New Roman" w:cs="Times New Roman"/>
        </w:rPr>
        <w:t xml:space="preserve"> </w:t>
      </w:r>
      <w:r w:rsidRPr="00276FF8">
        <w:rPr>
          <w:rStyle w:val="ab"/>
          <w:rFonts w:ascii="Times New Roman" w:hAnsi="Times New Roman" w:cs="Times New Roman"/>
          <w:b/>
          <w:bCs/>
          <w:i/>
          <w:iCs/>
        </w:rPr>
        <w:t xml:space="preserve">помещения 20-23, 25-27, </w:t>
      </w:r>
      <w:r w:rsidR="00D01F7D" w:rsidRPr="00276FF8">
        <w:rPr>
          <w:rStyle w:val="ab"/>
          <w:rFonts w:ascii="Times New Roman" w:hAnsi="Times New Roman" w:cs="Times New Roman"/>
        </w:rPr>
        <w:t>ИНН </w:t>
      </w:r>
      <w:r w:rsidRPr="00276FF8">
        <w:rPr>
          <w:rStyle w:val="ab"/>
          <w:rFonts w:ascii="Times New Roman" w:hAnsi="Times New Roman" w:cs="Times New Roman"/>
          <w:b/>
          <w:bCs/>
          <w:i/>
          <w:iCs/>
        </w:rPr>
        <w:t xml:space="preserve">7722740945, </w:t>
      </w:r>
      <w:r w:rsidRPr="00276FF8">
        <w:rPr>
          <w:rStyle w:val="ab"/>
          <w:rFonts w:ascii="Times New Roman" w:hAnsi="Times New Roman" w:cs="Times New Roman"/>
        </w:rPr>
        <w:t>ОГРН</w:t>
      </w:r>
      <w:r w:rsidR="00D01F7D" w:rsidRPr="00276FF8">
        <w:rPr>
          <w:rStyle w:val="ab"/>
          <w:rFonts w:ascii="Times New Roman" w:hAnsi="Times New Roman" w:cs="Times New Roman"/>
        </w:rPr>
        <w:t> </w:t>
      </w:r>
      <w:r w:rsidRPr="00276FF8">
        <w:rPr>
          <w:rStyle w:val="ab"/>
          <w:rFonts w:ascii="Times New Roman" w:hAnsi="Times New Roman" w:cs="Times New Roman"/>
          <w:b/>
          <w:bCs/>
          <w:i/>
          <w:iCs/>
        </w:rPr>
        <w:t xml:space="preserve"> 1117746158507</w:t>
      </w:r>
    </w:p>
    <w:p w:rsidR="00552F2A" w:rsidRPr="00276FF8" w:rsidRDefault="000D3B87" w:rsidP="00986F32">
      <w:pPr>
        <w:widowControl w:val="0"/>
        <w:spacing w:after="40" w:line="240" w:lineRule="auto"/>
        <w:ind w:firstLine="708"/>
        <w:jc w:val="both"/>
        <w:rPr>
          <w:rStyle w:val="ab"/>
          <w:rFonts w:ascii="Times New Roman" w:eastAsia="Times New Roman" w:hAnsi="Times New Roman" w:cs="Times New Roman"/>
        </w:rPr>
      </w:pPr>
      <w:r w:rsidRPr="00276FF8">
        <w:rPr>
          <w:rStyle w:val="ab"/>
          <w:rFonts w:ascii="Times New Roman" w:hAnsi="Times New Roman" w:cs="Times New Roman"/>
        </w:rPr>
        <w:t>Телефон:</w:t>
      </w:r>
      <w:r w:rsidRPr="00276FF8">
        <w:rPr>
          <w:rStyle w:val="ab"/>
          <w:rFonts w:ascii="Times New Roman" w:hAnsi="Times New Roman" w:cs="Times New Roman"/>
          <w:b/>
          <w:bCs/>
          <w:i/>
          <w:iCs/>
        </w:rPr>
        <w:t xml:space="preserve"> +7 (495) 984 75 90, </w:t>
      </w:r>
      <w:r w:rsidRPr="00276FF8">
        <w:rPr>
          <w:rStyle w:val="ab"/>
          <w:rFonts w:ascii="Times New Roman" w:hAnsi="Times New Roman" w:cs="Times New Roman"/>
        </w:rPr>
        <w:t>Факс:</w:t>
      </w:r>
      <w:r w:rsidRPr="00276FF8">
        <w:rPr>
          <w:rStyle w:val="ab"/>
          <w:rFonts w:ascii="Times New Roman" w:hAnsi="Times New Roman" w:cs="Times New Roman"/>
          <w:b/>
          <w:bCs/>
          <w:i/>
          <w:iCs/>
        </w:rPr>
        <w:t xml:space="preserve"> +7 (495) 984 75 90, </w:t>
      </w:r>
      <w:r w:rsidRPr="00276FF8">
        <w:rPr>
          <w:rStyle w:val="ab"/>
          <w:rFonts w:ascii="Times New Roman" w:hAnsi="Times New Roman" w:cs="Times New Roman"/>
        </w:rPr>
        <w:t>Адрес электронной почты:</w:t>
      </w:r>
      <w:r w:rsidRPr="00276FF8">
        <w:rPr>
          <w:rStyle w:val="ab"/>
          <w:rFonts w:ascii="Times New Roman" w:hAnsi="Times New Roman" w:cs="Times New Roman"/>
          <w:b/>
          <w:bCs/>
          <w:i/>
          <w:iCs/>
        </w:rPr>
        <w:t xml:space="preserve"> victor.smirnov@ade-solutions.com</w:t>
      </w:r>
    </w:p>
    <w:p w:rsidR="00552F2A" w:rsidRPr="00276FF8" w:rsidRDefault="000D3B87" w:rsidP="00986F32">
      <w:pPr>
        <w:widowControl w:val="0"/>
        <w:spacing w:after="40" w:line="240" w:lineRule="auto"/>
        <w:ind w:firstLine="708"/>
        <w:jc w:val="both"/>
        <w:rPr>
          <w:rStyle w:val="Hyperlink3"/>
          <w:rFonts w:eastAsia="Arial Unicode MS"/>
          <w:sz w:val="22"/>
          <w:szCs w:val="22"/>
        </w:rPr>
      </w:pPr>
      <w:r w:rsidRPr="00276FF8">
        <w:rPr>
          <w:rStyle w:val="ab"/>
          <w:rFonts w:ascii="Times New Roman" w:hAnsi="Times New Roman" w:cs="Times New Roman"/>
        </w:rPr>
        <w:t xml:space="preserve">Адрес сайта в сети Интернет: </w:t>
      </w:r>
      <w:hyperlink r:id="rId15" w:history="1">
        <w:r w:rsidRPr="00276FF8">
          <w:rPr>
            <w:rStyle w:val="Hyperlink3"/>
            <w:rFonts w:eastAsia="Arial Unicode MS"/>
            <w:sz w:val="22"/>
            <w:szCs w:val="22"/>
          </w:rPr>
          <w:t>www.ade-solutions.ru</w:t>
        </w:r>
      </w:hyperlink>
      <w:r w:rsidRPr="00276FF8">
        <w:rPr>
          <w:rStyle w:val="Hyperlink3"/>
          <w:rFonts w:eastAsia="Arial Unicode MS"/>
          <w:sz w:val="22"/>
          <w:szCs w:val="22"/>
        </w:rPr>
        <w:t xml:space="preserve">. </w:t>
      </w:r>
    </w:p>
    <w:p w:rsidR="00552F2A" w:rsidRPr="00276FF8" w:rsidRDefault="000D3B87" w:rsidP="00986F32">
      <w:pPr>
        <w:widowControl w:val="0"/>
        <w:spacing w:after="0" w:line="240" w:lineRule="auto"/>
        <w:ind w:firstLine="708"/>
        <w:jc w:val="both"/>
        <w:rPr>
          <w:rStyle w:val="ab"/>
          <w:rFonts w:ascii="Times New Roman" w:eastAsia="Times New Roman" w:hAnsi="Times New Roman" w:cs="Times New Roman"/>
        </w:rPr>
      </w:pPr>
      <w:r w:rsidRPr="00276FF8">
        <w:rPr>
          <w:rStyle w:val="ab"/>
          <w:rFonts w:ascii="Times New Roman" w:hAnsi="Times New Roman" w:cs="Times New Roman"/>
        </w:rPr>
        <w:t xml:space="preserve">Данные о саморегулируемой организации аудиторов, членом которой является (являлся, являлась) аудитор (аудиторская организация): </w:t>
      </w:r>
      <w:r w:rsidRPr="00276FF8">
        <w:rPr>
          <w:rStyle w:val="ab"/>
          <w:rFonts w:ascii="Times New Roman" w:hAnsi="Times New Roman" w:cs="Times New Roman"/>
          <w:b/>
          <w:bCs/>
          <w:i/>
          <w:iCs/>
        </w:rPr>
        <w:t xml:space="preserve">саморегулируемая организация аудиторов Ассоциация «Содружество», </w:t>
      </w:r>
      <w:r w:rsidR="000E3962" w:rsidRPr="00276FF8">
        <w:rPr>
          <w:rStyle w:val="ab"/>
          <w:rFonts w:ascii="Times New Roman" w:hAnsi="Times New Roman" w:cs="Times New Roman"/>
        </w:rPr>
        <w:t>место нахождения:</w:t>
      </w:r>
      <w:r w:rsidRPr="00276FF8">
        <w:rPr>
          <w:rStyle w:val="ab"/>
          <w:rFonts w:ascii="Times New Roman" w:hAnsi="Times New Roman" w:cs="Times New Roman"/>
        </w:rPr>
        <w:t xml:space="preserve"> </w:t>
      </w:r>
      <w:r w:rsidRPr="00276FF8">
        <w:rPr>
          <w:rStyle w:val="ab"/>
          <w:rFonts w:ascii="Times New Roman" w:hAnsi="Times New Roman" w:cs="Times New Roman"/>
          <w:b/>
          <w:bCs/>
          <w:i/>
          <w:iCs/>
        </w:rPr>
        <w:t xml:space="preserve">119192, г. Москва, Мичуринский проспект, дом 21, корпус 4. </w:t>
      </w:r>
      <w:r w:rsidRPr="00276FF8">
        <w:rPr>
          <w:rStyle w:val="ab"/>
          <w:rFonts w:ascii="Times New Roman" w:hAnsi="Times New Roman" w:cs="Times New Roman"/>
        </w:rPr>
        <w:t xml:space="preserve">Дополнительная информация: </w:t>
      </w:r>
      <w:r w:rsidRPr="00276FF8">
        <w:rPr>
          <w:rStyle w:val="ab"/>
          <w:rFonts w:ascii="Times New Roman" w:hAnsi="Times New Roman" w:cs="Times New Roman"/>
          <w:b/>
          <w:bCs/>
          <w:i/>
          <w:iCs/>
        </w:rPr>
        <w:t xml:space="preserve">членство в саморегулируемой организации: саморегулируемая организация аудиторов Ассоциация «Содружество» основной регистрационный номер записи 12006093587. </w:t>
      </w:r>
    </w:p>
    <w:p w:rsidR="00552F2A" w:rsidRPr="00276FF8" w:rsidRDefault="000D3B87" w:rsidP="00986F32">
      <w:pPr>
        <w:widowControl w:val="0"/>
        <w:spacing w:after="40" w:line="240" w:lineRule="auto"/>
        <w:ind w:firstLine="708"/>
        <w:jc w:val="both"/>
        <w:rPr>
          <w:rStyle w:val="ab"/>
          <w:rFonts w:ascii="Times New Roman" w:eastAsia="Times New Roman" w:hAnsi="Times New Roman" w:cs="Times New Roman"/>
        </w:rPr>
      </w:pPr>
      <w:r w:rsidRPr="00276FF8">
        <w:rPr>
          <w:rStyle w:val="ab"/>
          <w:rFonts w:ascii="Times New Roman" w:hAnsi="Times New Roman" w:cs="Times New Roman"/>
        </w:rPr>
        <w:t>Факторов, которые могут оказать влияние на независимость аудитора от Общества, а также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Обществом (лицами, занимающими должности в органах управления и органах контроля за финансово-хозяйственной деятельностью Общества), нет.</w:t>
      </w:r>
    </w:p>
    <w:p w:rsidR="00552F2A" w:rsidRPr="00276FF8" w:rsidRDefault="000D3B87" w:rsidP="00986F32">
      <w:pPr>
        <w:widowControl w:val="0"/>
        <w:spacing w:after="40" w:line="240" w:lineRule="auto"/>
        <w:ind w:firstLine="709"/>
        <w:jc w:val="both"/>
        <w:rPr>
          <w:rStyle w:val="ab"/>
          <w:rFonts w:ascii="Times New Roman" w:eastAsia="Times New Roman" w:hAnsi="Times New Roman" w:cs="Times New Roman"/>
        </w:rPr>
      </w:pPr>
      <w:r w:rsidRPr="00276FF8">
        <w:rPr>
          <w:rStyle w:val="ab"/>
          <w:rFonts w:ascii="Times New Roman" w:hAnsi="Times New Roman" w:cs="Times New Roman"/>
        </w:rPr>
        <w:t xml:space="preserve">Размер вознаграждения аудитора за проведение независимой проверки бухгалтерского учета и финансовой (бухгалтерской) отчетности </w:t>
      </w:r>
      <w:r w:rsidR="00F64E43" w:rsidRPr="00276FF8">
        <w:rPr>
          <w:rStyle w:val="ab"/>
          <w:rFonts w:ascii="Times New Roman" w:hAnsi="Times New Roman" w:cs="Times New Roman"/>
        </w:rPr>
        <w:t>Общества</w:t>
      </w:r>
      <w:r w:rsidRPr="00276FF8">
        <w:rPr>
          <w:rStyle w:val="ab"/>
          <w:rFonts w:ascii="Times New Roman" w:hAnsi="Times New Roman" w:cs="Times New Roman"/>
        </w:rPr>
        <w:t xml:space="preserve"> за  20</w:t>
      </w:r>
      <w:r w:rsidR="00D01F7D" w:rsidRPr="00276FF8">
        <w:rPr>
          <w:rStyle w:val="ab"/>
          <w:rFonts w:ascii="Times New Roman" w:hAnsi="Times New Roman" w:cs="Times New Roman"/>
        </w:rPr>
        <w:t>2</w:t>
      </w:r>
      <w:r w:rsidR="000E3962" w:rsidRPr="00276FF8">
        <w:rPr>
          <w:rStyle w:val="ab"/>
          <w:rFonts w:ascii="Times New Roman" w:hAnsi="Times New Roman" w:cs="Times New Roman"/>
        </w:rPr>
        <w:t>1</w:t>
      </w:r>
      <w:r w:rsidRPr="00276FF8">
        <w:rPr>
          <w:rStyle w:val="ab"/>
          <w:rFonts w:ascii="Times New Roman" w:hAnsi="Times New Roman" w:cs="Times New Roman"/>
        </w:rPr>
        <w:t xml:space="preserve"> год: </w:t>
      </w:r>
      <w:r w:rsidR="000E3962" w:rsidRPr="00276FF8">
        <w:rPr>
          <w:rStyle w:val="ab"/>
          <w:rFonts w:ascii="Times New Roman" w:hAnsi="Times New Roman" w:cs="Times New Roman"/>
        </w:rPr>
        <w:t>5</w:t>
      </w:r>
      <w:r w:rsidR="00D01F7D" w:rsidRPr="00276FF8">
        <w:rPr>
          <w:rStyle w:val="ab"/>
          <w:rFonts w:ascii="Times New Roman" w:hAnsi="Times New Roman" w:cs="Times New Roman"/>
        </w:rPr>
        <w:t>0</w:t>
      </w:r>
      <w:r w:rsidRPr="00276FF8">
        <w:rPr>
          <w:rStyle w:val="ab"/>
          <w:rFonts w:ascii="Times New Roman" w:hAnsi="Times New Roman" w:cs="Times New Roman"/>
        </w:rPr>
        <w:t xml:space="preserve">0 000 руб. </w:t>
      </w:r>
    </w:p>
    <w:p w:rsidR="00552F2A" w:rsidRPr="00276FF8" w:rsidRDefault="000D3B87" w:rsidP="00C70EFE">
      <w:pPr>
        <w:widowControl w:val="0"/>
        <w:spacing w:before="20" w:after="40" w:line="240" w:lineRule="auto"/>
        <w:ind w:firstLine="709"/>
        <w:jc w:val="both"/>
        <w:rPr>
          <w:rStyle w:val="ab"/>
          <w:rFonts w:ascii="Times New Roman" w:hAnsi="Times New Roman" w:cs="Times New Roman"/>
          <w:b/>
        </w:rPr>
      </w:pPr>
      <w:r w:rsidRPr="00276FF8">
        <w:rPr>
          <w:rStyle w:val="ab"/>
          <w:rFonts w:ascii="Times New Roman" w:hAnsi="Times New Roman" w:cs="Times New Roman"/>
          <w:b/>
        </w:rPr>
        <w:t>15.2. Порядок выбора аудитора (ауд</w:t>
      </w:r>
      <w:r w:rsidR="00D01F7D" w:rsidRPr="00276FF8">
        <w:rPr>
          <w:rStyle w:val="ab"/>
          <w:rFonts w:ascii="Times New Roman" w:hAnsi="Times New Roman" w:cs="Times New Roman"/>
          <w:b/>
        </w:rPr>
        <w:t>иторской организации) Общества</w:t>
      </w:r>
    </w:p>
    <w:p w:rsidR="00552F2A" w:rsidRPr="00276FF8" w:rsidRDefault="000D3B87" w:rsidP="00986F32">
      <w:pPr>
        <w:widowControl w:val="0"/>
        <w:spacing w:after="0" w:line="240" w:lineRule="auto"/>
        <w:ind w:firstLine="709"/>
        <w:jc w:val="both"/>
        <w:rPr>
          <w:rStyle w:val="ab"/>
          <w:rFonts w:ascii="Times New Roman" w:eastAsia="Times New Roman" w:hAnsi="Times New Roman" w:cs="Times New Roman"/>
        </w:rPr>
      </w:pPr>
      <w:r w:rsidRPr="00276FF8">
        <w:rPr>
          <w:rStyle w:val="ab"/>
          <w:rFonts w:ascii="Times New Roman" w:hAnsi="Times New Roman" w:cs="Times New Roman"/>
        </w:rPr>
        <w:t xml:space="preserve">Процедуры тендера для </w:t>
      </w:r>
      <w:r w:rsidR="000E3962" w:rsidRPr="00276FF8">
        <w:rPr>
          <w:rStyle w:val="ab"/>
          <w:rFonts w:ascii="Times New Roman" w:hAnsi="Times New Roman" w:cs="Times New Roman"/>
        </w:rPr>
        <w:t>выбора аудитора уставом Общества не предусмотрено</w:t>
      </w:r>
      <w:r w:rsidRPr="00276FF8">
        <w:rPr>
          <w:rStyle w:val="ab"/>
          <w:rFonts w:ascii="Times New Roman" w:hAnsi="Times New Roman" w:cs="Times New Roman"/>
        </w:rPr>
        <w:t xml:space="preserve">. Выбор аудитора производится в соответствии с </w:t>
      </w:r>
      <w:r w:rsidR="000E3962" w:rsidRPr="00276FF8">
        <w:rPr>
          <w:rStyle w:val="ab"/>
          <w:rFonts w:ascii="Times New Roman" w:hAnsi="Times New Roman" w:cs="Times New Roman"/>
        </w:rPr>
        <w:t xml:space="preserve">порядком: предусмотренным </w:t>
      </w:r>
      <w:r w:rsidRPr="00276FF8">
        <w:rPr>
          <w:rStyle w:val="ab"/>
          <w:rFonts w:ascii="Times New Roman" w:hAnsi="Times New Roman" w:cs="Times New Roman"/>
        </w:rPr>
        <w:t>Федеральным законом от 26 декабря 1995</w:t>
      </w:r>
      <w:r w:rsidR="00D01F7D" w:rsidRPr="00276FF8">
        <w:rPr>
          <w:rStyle w:val="ab"/>
          <w:rFonts w:ascii="Times New Roman" w:hAnsi="Times New Roman" w:cs="Times New Roman"/>
        </w:rPr>
        <w:t xml:space="preserve"> </w:t>
      </w:r>
      <w:r w:rsidRPr="00276FF8">
        <w:rPr>
          <w:rStyle w:val="ab"/>
          <w:rFonts w:ascii="Times New Roman" w:hAnsi="Times New Roman" w:cs="Times New Roman"/>
        </w:rPr>
        <w:t>г. №</w:t>
      </w:r>
      <w:r w:rsidR="000E3962" w:rsidRPr="00276FF8">
        <w:rPr>
          <w:rStyle w:val="ab"/>
          <w:rFonts w:ascii="Times New Roman" w:hAnsi="Times New Roman" w:cs="Times New Roman"/>
        </w:rPr>
        <w:t xml:space="preserve"> </w:t>
      </w:r>
      <w:r w:rsidR="001D055E" w:rsidRPr="00276FF8">
        <w:rPr>
          <w:rStyle w:val="ab"/>
          <w:rFonts w:ascii="Times New Roman" w:hAnsi="Times New Roman" w:cs="Times New Roman"/>
        </w:rPr>
        <w:t>208-ФЗ «Об акционерных обществах»</w:t>
      </w:r>
      <w:r w:rsidRPr="00276FF8">
        <w:rPr>
          <w:rStyle w:val="ab"/>
          <w:rFonts w:ascii="Times New Roman" w:hAnsi="Times New Roman" w:cs="Times New Roman"/>
        </w:rPr>
        <w:t xml:space="preserve">. </w:t>
      </w:r>
      <w:r w:rsidR="00D01F7D" w:rsidRPr="00276FF8">
        <w:rPr>
          <w:rStyle w:val="ab"/>
          <w:rFonts w:ascii="Times New Roman" w:hAnsi="Times New Roman" w:cs="Times New Roman"/>
        </w:rPr>
        <w:t>С</w:t>
      </w:r>
      <w:r w:rsidRPr="00276FF8">
        <w:rPr>
          <w:rStyle w:val="ab"/>
          <w:rFonts w:ascii="Times New Roman" w:hAnsi="Times New Roman" w:cs="Times New Roman"/>
        </w:rPr>
        <w:t xml:space="preserve">овет директоров </w:t>
      </w:r>
      <w:r w:rsidR="00D01F7D" w:rsidRPr="00276FF8">
        <w:rPr>
          <w:rStyle w:val="ab"/>
          <w:rFonts w:ascii="Times New Roman" w:hAnsi="Times New Roman" w:cs="Times New Roman"/>
        </w:rPr>
        <w:t xml:space="preserve">рассматривает аудиторские организации </w:t>
      </w:r>
      <w:r w:rsidRPr="00276FF8">
        <w:rPr>
          <w:rStyle w:val="ab"/>
          <w:rFonts w:ascii="Times New Roman" w:hAnsi="Times New Roman" w:cs="Times New Roman"/>
        </w:rPr>
        <w:t>и вынос</w:t>
      </w:r>
      <w:r w:rsidR="00D01F7D" w:rsidRPr="00276FF8">
        <w:rPr>
          <w:rStyle w:val="ab"/>
          <w:rFonts w:ascii="Times New Roman" w:hAnsi="Times New Roman" w:cs="Times New Roman"/>
        </w:rPr>
        <w:t>ит</w:t>
      </w:r>
      <w:r w:rsidRPr="00276FF8">
        <w:rPr>
          <w:rStyle w:val="ab"/>
          <w:rFonts w:ascii="Times New Roman" w:hAnsi="Times New Roman" w:cs="Times New Roman"/>
        </w:rPr>
        <w:t xml:space="preserve"> </w:t>
      </w:r>
      <w:r w:rsidR="00D01F7D" w:rsidRPr="00276FF8">
        <w:rPr>
          <w:rStyle w:val="ab"/>
          <w:rFonts w:ascii="Times New Roman" w:hAnsi="Times New Roman" w:cs="Times New Roman"/>
        </w:rPr>
        <w:t xml:space="preserve">аудитора </w:t>
      </w:r>
      <w:r w:rsidRPr="00276FF8">
        <w:rPr>
          <w:rStyle w:val="ab"/>
          <w:rFonts w:ascii="Times New Roman" w:hAnsi="Times New Roman" w:cs="Times New Roman"/>
        </w:rPr>
        <w:t>в составе проектов решений на рассмотрение годового общего собрания акционеров Общества, на котором утверждается аудитор.</w:t>
      </w:r>
    </w:p>
    <w:p w:rsidR="00552F2A" w:rsidRPr="00276FF8" w:rsidRDefault="000D3B87">
      <w:pPr>
        <w:widowControl w:val="0"/>
        <w:spacing w:before="20" w:after="40" w:line="240" w:lineRule="auto"/>
        <w:ind w:firstLine="709"/>
        <w:jc w:val="both"/>
        <w:rPr>
          <w:rStyle w:val="ab"/>
          <w:rFonts w:ascii="Times New Roman" w:eastAsia="Times New Roman" w:hAnsi="Times New Roman" w:cs="Times New Roman"/>
        </w:rPr>
      </w:pPr>
      <w:r w:rsidRPr="00276FF8">
        <w:rPr>
          <w:rStyle w:val="ab"/>
          <w:rFonts w:ascii="Times New Roman" w:hAnsi="Times New Roman" w:cs="Times New Roman"/>
        </w:rPr>
        <w:t xml:space="preserve">Порядок определения размера вознаграждения аудитора (аудиторской организации): размер вознаграждения аудитора определяется договорным путем из расчета времени, затраченного на проведение проверки, и количества сотрудников, занимающейся проверкой отчетности Общества. </w:t>
      </w:r>
      <w:r w:rsidR="000E3962" w:rsidRPr="00276FF8">
        <w:rPr>
          <w:rStyle w:val="ab"/>
          <w:rFonts w:ascii="Times New Roman" w:hAnsi="Times New Roman" w:cs="Times New Roman"/>
        </w:rPr>
        <w:t>Вопрос определения</w:t>
      </w:r>
      <w:r w:rsidRPr="00276FF8">
        <w:rPr>
          <w:rStyle w:val="ab"/>
          <w:rFonts w:ascii="Times New Roman" w:hAnsi="Times New Roman" w:cs="Times New Roman"/>
        </w:rPr>
        <w:t xml:space="preserve"> размера оплаты услуг аудитора согласно Уставу Общества относится к компетенции Совета директоров Общества. </w:t>
      </w:r>
    </w:p>
    <w:p w:rsidR="00552F2A" w:rsidRPr="00276FF8" w:rsidRDefault="00552F2A" w:rsidP="00C63B98">
      <w:pPr>
        <w:widowControl w:val="0"/>
        <w:spacing w:before="20" w:after="40" w:line="360" w:lineRule="auto"/>
        <w:jc w:val="both"/>
        <w:rPr>
          <w:rStyle w:val="ab"/>
          <w:rFonts w:ascii="Times New Roman" w:eastAsia="Times New Roman" w:hAnsi="Times New Roman" w:cs="Times New Roman"/>
          <w:b/>
          <w:bCs/>
        </w:rPr>
      </w:pPr>
    </w:p>
    <w:p w:rsidR="0001770B" w:rsidRPr="00276FF8" w:rsidRDefault="0001770B" w:rsidP="0001770B">
      <w:pPr>
        <w:spacing w:after="0" w:line="360" w:lineRule="auto"/>
        <w:jc w:val="center"/>
        <w:outlineLvl w:val="1"/>
        <w:rPr>
          <w:rFonts w:ascii="Times New Roman" w:hAnsi="Times New Roman"/>
          <w:b/>
          <w:bCs/>
          <w:sz w:val="24"/>
          <w:szCs w:val="24"/>
        </w:rPr>
      </w:pPr>
      <w:bookmarkStart w:id="45" w:name="_Toc105587234"/>
      <w:r w:rsidRPr="00276FF8">
        <w:rPr>
          <w:rFonts w:ascii="Times New Roman" w:hAnsi="Times New Roman"/>
          <w:b/>
          <w:bCs/>
          <w:sz w:val="24"/>
          <w:szCs w:val="24"/>
        </w:rPr>
        <w:t>РАЗДЕЛ 16. СТРУКТУРА КАПИТАЛА И ЦЕННЫЕ БУМАГИ ОБЩЕСТВА</w:t>
      </w:r>
      <w:bookmarkEnd w:id="45"/>
    </w:p>
    <w:p w:rsidR="00C63B98" w:rsidRPr="00276FF8" w:rsidRDefault="00C63B98" w:rsidP="00D94F68">
      <w:pPr>
        <w:widowControl w:val="0"/>
        <w:spacing w:before="20" w:after="40" w:line="240" w:lineRule="auto"/>
        <w:ind w:firstLine="709"/>
        <w:jc w:val="both"/>
        <w:rPr>
          <w:rFonts w:ascii="Times New Roman" w:eastAsia="Times New Roman" w:hAnsi="Times New Roman" w:cs="Times New Roman"/>
        </w:rPr>
      </w:pPr>
    </w:p>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Размер уставного капитала ПАО «РОСИНТЕР РЕСТОРАНТС ХОЛДИНГ» составляет 2 767 015 179,80 руб.</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ПАО «РОСИНТЕР РЕСТОРАНТС ХОЛДИНГ» выпущены и находятся в обращении следующие ценные бумаги:</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p>
    <w:p w:rsidR="0001770B" w:rsidRPr="00276FF8" w:rsidRDefault="0001770B" w:rsidP="00D94F68">
      <w:pPr>
        <w:widowControl w:val="0"/>
        <w:spacing w:before="20" w:after="40" w:line="240" w:lineRule="auto"/>
        <w:ind w:firstLine="709"/>
        <w:jc w:val="both"/>
        <w:rPr>
          <w:rStyle w:val="ab"/>
          <w:rFonts w:ascii="Times New Roman" w:hAnsi="Times New Roman" w:cs="Times New Roman"/>
          <w:b/>
        </w:rPr>
      </w:pPr>
      <w:r w:rsidRPr="00276FF8">
        <w:rPr>
          <w:rStyle w:val="ab"/>
          <w:rFonts w:ascii="Times New Roman" w:hAnsi="Times New Roman" w:cs="Times New Roman"/>
          <w:b/>
        </w:rPr>
        <w:t>16.1. Акции</w:t>
      </w:r>
    </w:p>
    <w:p w:rsidR="0001770B" w:rsidRPr="00276FF8" w:rsidRDefault="0001770B" w:rsidP="000F161F">
      <w:pPr>
        <w:widowControl w:val="0"/>
        <w:spacing w:before="120" w:after="40" w:line="240" w:lineRule="auto"/>
        <w:ind w:firstLine="709"/>
        <w:jc w:val="both"/>
        <w:rPr>
          <w:rStyle w:val="ab"/>
          <w:rFonts w:ascii="Times New Roman" w:hAnsi="Times New Roman" w:cs="Times New Roman"/>
          <w:i/>
        </w:rPr>
      </w:pPr>
      <w:r w:rsidRPr="00276FF8">
        <w:rPr>
          <w:rStyle w:val="ab"/>
          <w:rFonts w:ascii="Times New Roman" w:hAnsi="Times New Roman" w:cs="Times New Roman"/>
          <w:i/>
        </w:rPr>
        <w:t>16.1.1. Вид, категория, тип ценных бумаг: акции обыкновенные именные (голосующие акции)</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Общее количество ценных бумаг данного вида: 16 305 334 штук.</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Номинальная стоимость 1 шт.: 169,7 руб.</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Государственный регистрационный номер дата выпуска: 1-02-55033-Е от 26 декабря 2006 года.</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Размещение Обществом дополнительных акций не осуществлялось.</w:t>
      </w:r>
    </w:p>
    <w:p w:rsidR="0001770B" w:rsidRPr="00276FF8" w:rsidRDefault="0001770B" w:rsidP="000F161F">
      <w:pPr>
        <w:widowControl w:val="0"/>
        <w:spacing w:before="120" w:after="40" w:line="240" w:lineRule="auto"/>
        <w:ind w:firstLine="709"/>
        <w:jc w:val="both"/>
        <w:rPr>
          <w:rStyle w:val="ab"/>
          <w:rFonts w:ascii="Times New Roman" w:hAnsi="Times New Roman" w:cs="Times New Roman"/>
          <w:i/>
        </w:rPr>
      </w:pPr>
      <w:r w:rsidRPr="00276FF8">
        <w:rPr>
          <w:rStyle w:val="ab"/>
          <w:rFonts w:ascii="Times New Roman" w:hAnsi="Times New Roman" w:cs="Times New Roman"/>
          <w:i/>
        </w:rPr>
        <w:t>16.1.2. Вид, категория, тип ценных бумаг: акции привилегированные именные</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 xml:space="preserve">Отсутствуют. </w:t>
      </w:r>
    </w:p>
    <w:p w:rsidR="0001770B" w:rsidRPr="00276FF8" w:rsidRDefault="0001770B" w:rsidP="000F161F">
      <w:pPr>
        <w:widowControl w:val="0"/>
        <w:spacing w:before="120" w:after="40" w:line="240" w:lineRule="auto"/>
        <w:jc w:val="center"/>
        <w:rPr>
          <w:rStyle w:val="ab"/>
          <w:rFonts w:ascii="Times New Roman" w:hAnsi="Times New Roman" w:cs="Times New Roman"/>
          <w:b/>
          <w:i/>
        </w:rPr>
      </w:pPr>
      <w:r w:rsidRPr="00276FF8">
        <w:rPr>
          <w:rStyle w:val="ab"/>
          <w:rFonts w:ascii="Times New Roman" w:hAnsi="Times New Roman" w:cs="Times New Roman"/>
          <w:b/>
          <w:i/>
        </w:rPr>
        <w:t>Общее количество акционеров Общества</w:t>
      </w:r>
      <w:r w:rsidR="008952BE" w:rsidRPr="00276FF8">
        <w:rPr>
          <w:rStyle w:val="ab"/>
          <w:rFonts w:ascii="Times New Roman" w:hAnsi="Times New Roman" w:cs="Times New Roman"/>
          <w:b/>
          <w:i/>
        </w:rPr>
        <w:t>*</w:t>
      </w:r>
    </w:p>
    <w:p w:rsidR="0001770B" w:rsidRPr="00276FF8" w:rsidRDefault="0001770B" w:rsidP="00D94F68">
      <w:pPr>
        <w:widowControl w:val="0"/>
        <w:spacing w:before="20" w:after="40" w:line="240" w:lineRule="auto"/>
        <w:ind w:firstLine="709"/>
        <w:jc w:val="right"/>
        <w:rPr>
          <w:rStyle w:val="ab"/>
          <w:rFonts w:ascii="Times New Roman" w:hAnsi="Times New Roman" w:cs="Times New Roman"/>
        </w:rPr>
      </w:pPr>
      <w:r w:rsidRPr="00276FF8">
        <w:rPr>
          <w:rStyle w:val="ab"/>
          <w:rFonts w:ascii="Times New Roman" w:hAnsi="Times New Roman" w:cs="Times New Roman"/>
        </w:rPr>
        <w:t>чел.</w:t>
      </w:r>
    </w:p>
    <w:tbl>
      <w:tblPr>
        <w:tblStyle w:val="af1"/>
        <w:tblW w:w="10456" w:type="dxa"/>
        <w:tblLook w:val="04A0" w:firstRow="1" w:lastRow="0" w:firstColumn="1" w:lastColumn="0" w:noHBand="0" w:noVBand="1"/>
      </w:tblPr>
      <w:tblGrid>
        <w:gridCol w:w="2091"/>
        <w:gridCol w:w="2091"/>
        <w:gridCol w:w="2091"/>
        <w:gridCol w:w="2091"/>
        <w:gridCol w:w="2092"/>
      </w:tblGrid>
      <w:tr w:rsidR="0001770B" w:rsidRPr="00276FF8" w:rsidTr="002624D7">
        <w:tc>
          <w:tcPr>
            <w:tcW w:w="2091" w:type="dxa"/>
          </w:tcPr>
          <w:p w:rsidR="0001770B" w:rsidRPr="00276FF8" w:rsidRDefault="0001770B"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По данным списка лиц, имеющих право на участие в общем собрании акционеров, составленном на 02.11.2020 г.</w:t>
            </w:r>
          </w:p>
        </w:tc>
        <w:tc>
          <w:tcPr>
            <w:tcW w:w="2091" w:type="dxa"/>
          </w:tcPr>
          <w:p w:rsidR="0001770B" w:rsidRPr="00276FF8" w:rsidRDefault="0001770B"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По данным списка лиц, имеющих право на участие в общем собрании акционеров, составленном на 03.03.2021 г.</w:t>
            </w:r>
          </w:p>
        </w:tc>
        <w:tc>
          <w:tcPr>
            <w:tcW w:w="2091" w:type="dxa"/>
          </w:tcPr>
          <w:p w:rsidR="0001770B" w:rsidRPr="00276FF8" w:rsidRDefault="0001770B"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По данным списка лиц, имеющих право на участие в общем собрании акционеров, составленном на 02.06.2021 г.</w:t>
            </w:r>
          </w:p>
        </w:tc>
        <w:tc>
          <w:tcPr>
            <w:tcW w:w="2091" w:type="dxa"/>
          </w:tcPr>
          <w:p w:rsidR="0001770B" w:rsidRPr="00276FF8" w:rsidRDefault="0001770B"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По данным списка лиц, имеющих право на участие в общем собрании акционеров, составленном на 31.08.2021 г.</w:t>
            </w:r>
          </w:p>
        </w:tc>
        <w:tc>
          <w:tcPr>
            <w:tcW w:w="2092" w:type="dxa"/>
          </w:tcPr>
          <w:p w:rsidR="0001770B" w:rsidRPr="00276FF8" w:rsidRDefault="0001770B"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По данным списка лиц, имеющих право на участие в общем собрании акционеров, составленном на 27.12.2021 г.</w:t>
            </w:r>
          </w:p>
        </w:tc>
      </w:tr>
      <w:tr w:rsidR="0001770B" w:rsidRPr="00276FF8" w:rsidTr="002624D7">
        <w:tc>
          <w:tcPr>
            <w:tcW w:w="2091" w:type="dxa"/>
          </w:tcPr>
          <w:p w:rsidR="0001770B" w:rsidRPr="00276FF8" w:rsidRDefault="00155A56"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1065</w:t>
            </w:r>
          </w:p>
        </w:tc>
        <w:tc>
          <w:tcPr>
            <w:tcW w:w="2091" w:type="dxa"/>
          </w:tcPr>
          <w:p w:rsidR="0001770B" w:rsidRPr="00276FF8" w:rsidRDefault="00155A56"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1033</w:t>
            </w:r>
          </w:p>
        </w:tc>
        <w:tc>
          <w:tcPr>
            <w:tcW w:w="2091" w:type="dxa"/>
          </w:tcPr>
          <w:p w:rsidR="0001770B" w:rsidRPr="00276FF8" w:rsidRDefault="000048E3"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988</w:t>
            </w:r>
          </w:p>
        </w:tc>
        <w:tc>
          <w:tcPr>
            <w:tcW w:w="2091" w:type="dxa"/>
          </w:tcPr>
          <w:p w:rsidR="0001770B" w:rsidRPr="00276FF8" w:rsidRDefault="008952BE"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1135</w:t>
            </w:r>
          </w:p>
        </w:tc>
        <w:tc>
          <w:tcPr>
            <w:tcW w:w="2092" w:type="dxa"/>
          </w:tcPr>
          <w:p w:rsidR="0001770B" w:rsidRPr="00276FF8" w:rsidRDefault="000048E3"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1195</w:t>
            </w:r>
          </w:p>
        </w:tc>
      </w:tr>
    </w:tbl>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p>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Состав лиц, которые в 2021 году имели право распоряжаться не менее чем пятью процентами голосов, приходящихся на голосующие акции Общества</w:t>
      </w:r>
    </w:p>
    <w:p w:rsidR="0001770B" w:rsidRPr="00276FF8" w:rsidRDefault="0001770B" w:rsidP="00D94F68">
      <w:pPr>
        <w:widowControl w:val="0"/>
        <w:spacing w:before="20" w:after="40" w:line="240" w:lineRule="auto"/>
        <w:ind w:firstLine="709"/>
        <w:jc w:val="right"/>
        <w:rPr>
          <w:rStyle w:val="ab"/>
          <w:rFonts w:ascii="Times New Roman" w:hAnsi="Times New Roman" w:cs="Times New Roman"/>
        </w:rPr>
      </w:pPr>
      <w:r w:rsidRPr="00276FF8">
        <w:rPr>
          <w:rStyle w:val="ab"/>
          <w:rFonts w:ascii="Times New Roman" w:hAnsi="Times New Roman" w:cs="Times New Roman"/>
        </w:rPr>
        <w:t>%</w:t>
      </w:r>
    </w:p>
    <w:tbl>
      <w:tblPr>
        <w:tblStyle w:val="af1"/>
        <w:tblW w:w="10456" w:type="dxa"/>
        <w:tblLook w:val="04A0" w:firstRow="1" w:lastRow="0" w:firstColumn="1" w:lastColumn="0" w:noHBand="0" w:noVBand="1"/>
      </w:tblPr>
      <w:tblGrid>
        <w:gridCol w:w="2091"/>
        <w:gridCol w:w="2091"/>
        <w:gridCol w:w="2091"/>
        <w:gridCol w:w="2091"/>
        <w:gridCol w:w="2092"/>
      </w:tblGrid>
      <w:tr w:rsidR="0001770B" w:rsidRPr="00276FF8" w:rsidTr="002624D7">
        <w:tc>
          <w:tcPr>
            <w:tcW w:w="2091" w:type="dxa"/>
          </w:tcPr>
          <w:p w:rsidR="0001770B" w:rsidRPr="00276FF8" w:rsidRDefault="0001770B"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По данным списка лиц, имеющих право на участие в общем собрании акционеров, составленном на 02.11.2020 г.</w:t>
            </w:r>
          </w:p>
        </w:tc>
        <w:tc>
          <w:tcPr>
            <w:tcW w:w="2091" w:type="dxa"/>
          </w:tcPr>
          <w:p w:rsidR="0001770B" w:rsidRPr="00276FF8" w:rsidRDefault="0001770B"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По данным списка лиц, имеющих право на участие в общем собрании акционеров, составленном на 03.03.2021 г.</w:t>
            </w:r>
          </w:p>
        </w:tc>
        <w:tc>
          <w:tcPr>
            <w:tcW w:w="2091" w:type="dxa"/>
          </w:tcPr>
          <w:p w:rsidR="0001770B" w:rsidRPr="00276FF8" w:rsidRDefault="0001770B"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По данным списка лиц, имеющих право на участие в общем собрании акционеров, составленном на 02.06.2021 г.</w:t>
            </w:r>
          </w:p>
        </w:tc>
        <w:tc>
          <w:tcPr>
            <w:tcW w:w="2091" w:type="dxa"/>
          </w:tcPr>
          <w:p w:rsidR="0001770B" w:rsidRPr="00276FF8" w:rsidRDefault="0001770B"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По данным списка лиц, имеющих право на участие в общем собрании акционеров, составленном на 31.08.2021 г.</w:t>
            </w:r>
          </w:p>
        </w:tc>
        <w:tc>
          <w:tcPr>
            <w:tcW w:w="2092" w:type="dxa"/>
          </w:tcPr>
          <w:p w:rsidR="0001770B" w:rsidRPr="00276FF8" w:rsidRDefault="0001770B"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По данным списка лиц, имеющих право на участие в общем собрании акционеров, составленном на 27.12.2021 г.</w:t>
            </w:r>
          </w:p>
        </w:tc>
      </w:tr>
      <w:tr w:rsidR="0001770B" w:rsidRPr="00276FF8" w:rsidTr="002624D7">
        <w:tc>
          <w:tcPr>
            <w:tcW w:w="2091" w:type="dxa"/>
          </w:tcPr>
          <w:p w:rsidR="0001770B" w:rsidRPr="00276FF8" w:rsidRDefault="0001770B"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1. Компания "РИГ РЕСТОРАНТС ЛИМИТЕД" (RIG RESTAURANTS LIMITED); адрес: 1065 Кипр, Никосия, Арх. Макариос III, КЭПИТАЛ СЕНТЕР, 9-й этаж 2-4, контролирующее акционера лицо - Ордовский-Танаевский Бланко Ростислав;</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2. НИКОРС ЛИМИТЕД (NICKORS LIMITED), адрес: Центральная Америка, Белиз, г.Белиз, Баррак Роад, № 35, контролирующее акционера лицо - Сафарян Амбарцум Азатович;</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lang w:val="en-US"/>
              </w:rPr>
            </w:pPr>
            <w:r w:rsidRPr="00276FF8">
              <w:rPr>
                <w:rStyle w:val="ab"/>
                <w:rFonts w:ascii="Times New Roman" w:hAnsi="Times New Roman" w:cs="Times New Roman"/>
                <w:lang w:val="en-US"/>
              </w:rPr>
              <w:t xml:space="preserve">3. Signet Bank AS, </w:t>
            </w:r>
            <w:r w:rsidRPr="00276FF8">
              <w:rPr>
                <w:rStyle w:val="ab"/>
                <w:rFonts w:ascii="Times New Roman" w:hAnsi="Times New Roman" w:cs="Times New Roman"/>
              </w:rPr>
              <w:t>адрес</w:t>
            </w:r>
            <w:r w:rsidRPr="00276FF8">
              <w:rPr>
                <w:rStyle w:val="ab"/>
                <w:rFonts w:ascii="Times New Roman" w:hAnsi="Times New Roman" w:cs="Times New Roman"/>
                <w:lang w:val="en-US"/>
              </w:rPr>
              <w:t xml:space="preserve">: </w:t>
            </w:r>
            <w:r w:rsidRPr="00276FF8">
              <w:rPr>
                <w:rStyle w:val="ab"/>
                <w:rFonts w:ascii="Times New Roman" w:hAnsi="Times New Roman" w:cs="Times New Roman"/>
              </w:rPr>
              <w:t>Латвия</w:t>
            </w:r>
            <w:r w:rsidRPr="00276FF8">
              <w:rPr>
                <w:rStyle w:val="ab"/>
                <w:rFonts w:ascii="Times New Roman" w:hAnsi="Times New Roman" w:cs="Times New Roman"/>
                <w:lang w:val="en-US"/>
              </w:rPr>
              <w:t>, 3 Antonijas Street, Riga, LV-1010, Latvia;</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4. ООО «Одна команда навсегда!», адрес: 119019, г.Москва, Большой Афанасьевский переулок, д.8, стр.3, контролирующее акционера лицо - Рацкевич Александр;</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lang w:val="en-US"/>
              </w:rPr>
              <w:t xml:space="preserve">5. Renaissance Securities (Cyprus) Limited, </w:t>
            </w:r>
            <w:r w:rsidRPr="00276FF8">
              <w:rPr>
                <w:rStyle w:val="ab"/>
                <w:rFonts w:ascii="Times New Roman" w:hAnsi="Times New Roman" w:cs="Times New Roman"/>
              </w:rPr>
              <w:t>адрес</w:t>
            </w:r>
            <w:r w:rsidRPr="00276FF8">
              <w:rPr>
                <w:rStyle w:val="ab"/>
                <w:rFonts w:ascii="Times New Roman" w:hAnsi="Times New Roman" w:cs="Times New Roman"/>
                <w:lang w:val="en-US"/>
              </w:rPr>
              <w:t xml:space="preserve">: </w:t>
            </w:r>
            <w:r w:rsidRPr="00276FF8">
              <w:rPr>
                <w:rStyle w:val="ab"/>
                <w:rFonts w:ascii="Times New Roman" w:hAnsi="Times New Roman" w:cs="Times New Roman"/>
              </w:rPr>
              <w:t>Кипр</w:t>
            </w:r>
            <w:r w:rsidRPr="00276FF8">
              <w:rPr>
                <w:rStyle w:val="ab"/>
                <w:rFonts w:ascii="Times New Roman" w:hAnsi="Times New Roman" w:cs="Times New Roman"/>
                <w:lang w:val="en-US"/>
              </w:rPr>
              <w:t xml:space="preserve">, 1065, Nicosia, Arch. </w:t>
            </w:r>
            <w:r w:rsidRPr="00276FF8">
              <w:rPr>
                <w:rStyle w:val="ab"/>
                <w:rFonts w:ascii="Times New Roman" w:hAnsi="Times New Roman" w:cs="Times New Roman"/>
              </w:rPr>
              <w:t>Makariou III, 2-4, Capital Center, 9th Floor.</w:t>
            </w:r>
          </w:p>
        </w:tc>
        <w:tc>
          <w:tcPr>
            <w:tcW w:w="2091" w:type="dxa"/>
          </w:tcPr>
          <w:p w:rsidR="0001770B" w:rsidRPr="00276FF8" w:rsidRDefault="0001770B"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1. Компания "РИГ РЕСТОРАНТС ЛИМИТЕД" (RIG RESTAURANTS LIMITED); адрес: 1065 Кипр, Никосия, Арх. Макариос III, КЭПИТАЛ СЕНТЕР, 9-й этаж 2-4, контролирующее акционера лицо - Ордовский-Танаевский Бланко Ростислав;</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2. НИКОРС ЛИМИТЕД (NICKORS LIMITED), адрес: Центральная Америка, Белиз, г.Белиз, Баррак Роад, № 35, контролирующее акционера лицо - Сафарян Амбарцум Азатович;</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lang w:val="en-US"/>
              </w:rPr>
            </w:pPr>
            <w:r w:rsidRPr="00276FF8">
              <w:rPr>
                <w:rStyle w:val="ab"/>
                <w:rFonts w:ascii="Times New Roman" w:hAnsi="Times New Roman" w:cs="Times New Roman"/>
                <w:lang w:val="en-US"/>
              </w:rPr>
              <w:t xml:space="preserve">3. Signet Bank AS, </w:t>
            </w:r>
            <w:r w:rsidRPr="00276FF8">
              <w:rPr>
                <w:rStyle w:val="ab"/>
                <w:rFonts w:ascii="Times New Roman" w:hAnsi="Times New Roman" w:cs="Times New Roman"/>
              </w:rPr>
              <w:t>адрес</w:t>
            </w:r>
            <w:r w:rsidRPr="00276FF8">
              <w:rPr>
                <w:rStyle w:val="ab"/>
                <w:rFonts w:ascii="Times New Roman" w:hAnsi="Times New Roman" w:cs="Times New Roman"/>
                <w:lang w:val="en-US"/>
              </w:rPr>
              <w:t xml:space="preserve">: </w:t>
            </w:r>
            <w:r w:rsidRPr="00276FF8">
              <w:rPr>
                <w:rStyle w:val="ab"/>
                <w:rFonts w:ascii="Times New Roman" w:hAnsi="Times New Roman" w:cs="Times New Roman"/>
              </w:rPr>
              <w:t>Латвия</w:t>
            </w:r>
            <w:r w:rsidRPr="00276FF8">
              <w:rPr>
                <w:rStyle w:val="ab"/>
                <w:rFonts w:ascii="Times New Roman" w:hAnsi="Times New Roman" w:cs="Times New Roman"/>
                <w:lang w:val="en-US"/>
              </w:rPr>
              <w:t>, 3 Antonijas Street, Riga, LV-1010, Latvia;</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4. ООО «Одна команда навсегда!», адрес: 119019, г.Москва, Большой Афанасьевский переулок, д.8, стр.3, контролирующее акционера лицо - Рацкевич Александр;</w:t>
            </w:r>
          </w:p>
          <w:p w:rsidR="0001770B" w:rsidRPr="00276FF8" w:rsidRDefault="0001770B"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lang w:val="en-US"/>
              </w:rPr>
              <w:t xml:space="preserve">5. Renaissance Securities (Cyprus) Limited, </w:t>
            </w:r>
            <w:r w:rsidRPr="00276FF8">
              <w:rPr>
                <w:rStyle w:val="ab"/>
                <w:rFonts w:ascii="Times New Roman" w:hAnsi="Times New Roman" w:cs="Times New Roman"/>
              </w:rPr>
              <w:t>адрес</w:t>
            </w:r>
            <w:r w:rsidRPr="00276FF8">
              <w:rPr>
                <w:rStyle w:val="ab"/>
                <w:rFonts w:ascii="Times New Roman" w:hAnsi="Times New Roman" w:cs="Times New Roman"/>
                <w:lang w:val="en-US"/>
              </w:rPr>
              <w:t xml:space="preserve">: </w:t>
            </w:r>
            <w:r w:rsidRPr="00276FF8">
              <w:rPr>
                <w:rStyle w:val="ab"/>
                <w:rFonts w:ascii="Times New Roman" w:hAnsi="Times New Roman" w:cs="Times New Roman"/>
              </w:rPr>
              <w:t>Кипр</w:t>
            </w:r>
            <w:r w:rsidRPr="00276FF8">
              <w:rPr>
                <w:rStyle w:val="ab"/>
                <w:rFonts w:ascii="Times New Roman" w:hAnsi="Times New Roman" w:cs="Times New Roman"/>
                <w:lang w:val="en-US"/>
              </w:rPr>
              <w:t xml:space="preserve">, 1065, Nicosia, Arch. </w:t>
            </w:r>
            <w:r w:rsidRPr="00276FF8">
              <w:rPr>
                <w:rStyle w:val="ab"/>
                <w:rFonts w:ascii="Times New Roman" w:hAnsi="Times New Roman" w:cs="Times New Roman"/>
              </w:rPr>
              <w:t>Makariou III, 2-4, Capital Center, 9th Floor.</w:t>
            </w:r>
          </w:p>
        </w:tc>
        <w:tc>
          <w:tcPr>
            <w:tcW w:w="2091" w:type="dxa"/>
          </w:tcPr>
          <w:p w:rsidR="0001770B" w:rsidRPr="00276FF8" w:rsidRDefault="0001770B"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1. Компания "РИГ РЕСТОРАНТС ЛИМИТЕД" (RIG RESTAURANTS LIMITED); адрес: 1065 Кипр, Никосия, Арх. Макариос III, КЭПИТАЛ СЕНТЕР, 9-й этаж 2-4, контролирующее акционера лицо - Ордовский-Танаевский Бланко Ростислав;</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2. НИКОРС ЛИМИТЕД (NICKORS LIMITED), адрес: Центральная Америка, Белиз, г.Белиз, Баррак Роад, № 35, контролирующее акционера лицо - Сафарян Амбарцум Азатович;</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lang w:val="en-US"/>
              </w:rPr>
            </w:pPr>
            <w:r w:rsidRPr="00276FF8">
              <w:rPr>
                <w:rStyle w:val="ab"/>
                <w:rFonts w:ascii="Times New Roman" w:hAnsi="Times New Roman" w:cs="Times New Roman"/>
                <w:lang w:val="en-US"/>
              </w:rPr>
              <w:t xml:space="preserve">3. Signet Bank AS, </w:t>
            </w:r>
            <w:r w:rsidRPr="00276FF8">
              <w:rPr>
                <w:rStyle w:val="ab"/>
                <w:rFonts w:ascii="Times New Roman" w:hAnsi="Times New Roman" w:cs="Times New Roman"/>
              </w:rPr>
              <w:t>адрес</w:t>
            </w:r>
            <w:r w:rsidRPr="00276FF8">
              <w:rPr>
                <w:rStyle w:val="ab"/>
                <w:rFonts w:ascii="Times New Roman" w:hAnsi="Times New Roman" w:cs="Times New Roman"/>
                <w:lang w:val="en-US"/>
              </w:rPr>
              <w:t xml:space="preserve">: </w:t>
            </w:r>
            <w:r w:rsidRPr="00276FF8">
              <w:rPr>
                <w:rStyle w:val="ab"/>
                <w:rFonts w:ascii="Times New Roman" w:hAnsi="Times New Roman" w:cs="Times New Roman"/>
              </w:rPr>
              <w:t>Латвия</w:t>
            </w:r>
            <w:r w:rsidRPr="00276FF8">
              <w:rPr>
                <w:rStyle w:val="ab"/>
                <w:rFonts w:ascii="Times New Roman" w:hAnsi="Times New Roman" w:cs="Times New Roman"/>
                <w:lang w:val="en-US"/>
              </w:rPr>
              <w:t>, 3 Antonijas Street, Riga, LV-1010, Latvia;</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4. ООО «Одна команда навсегда!», адрес: 119019, г.Москва, Большой Афанасьевский переулок, д.8, стр.3, контролирующее акционера лицо - Рацкевич Александр.</w:t>
            </w:r>
          </w:p>
        </w:tc>
        <w:tc>
          <w:tcPr>
            <w:tcW w:w="2091" w:type="dxa"/>
          </w:tcPr>
          <w:p w:rsidR="0001770B" w:rsidRPr="00276FF8" w:rsidRDefault="0001770B"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1. Компания "РИГ РЕСТОРАНТС ЛИМИТЕД" (RIG RESTAURANTS LIMITED); адрес: 1065 Кипр, Никосия, Арх. Макариос III, КЭПИТАЛ СЕНТЕР, 9-й этаж 2-4, контролирующее акционера лицо - Ордовский-Танаевский Бланко Ростислав;</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2. НИКОРС ЛИМИТЕД (NICKORS LIMITED), адрес: Центральная Америка, Белиз, г.Белиз, Баррак Роад, № 35, контролирующее акционера лицо - Сафарян Амбарцум Азатович;</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lang w:val="en-US"/>
              </w:rPr>
            </w:pPr>
            <w:r w:rsidRPr="00276FF8">
              <w:rPr>
                <w:rStyle w:val="ab"/>
                <w:rFonts w:ascii="Times New Roman" w:hAnsi="Times New Roman" w:cs="Times New Roman"/>
                <w:lang w:val="en-US"/>
              </w:rPr>
              <w:t xml:space="preserve">3. Signet Bank AS, </w:t>
            </w:r>
            <w:r w:rsidRPr="00276FF8">
              <w:rPr>
                <w:rStyle w:val="ab"/>
                <w:rFonts w:ascii="Times New Roman" w:hAnsi="Times New Roman" w:cs="Times New Roman"/>
              </w:rPr>
              <w:t>адрес</w:t>
            </w:r>
            <w:r w:rsidRPr="00276FF8">
              <w:rPr>
                <w:rStyle w:val="ab"/>
                <w:rFonts w:ascii="Times New Roman" w:hAnsi="Times New Roman" w:cs="Times New Roman"/>
                <w:lang w:val="en-US"/>
              </w:rPr>
              <w:t xml:space="preserve">: </w:t>
            </w:r>
            <w:r w:rsidRPr="00276FF8">
              <w:rPr>
                <w:rStyle w:val="ab"/>
                <w:rFonts w:ascii="Times New Roman" w:hAnsi="Times New Roman" w:cs="Times New Roman"/>
              </w:rPr>
              <w:t>Латвия</w:t>
            </w:r>
            <w:r w:rsidRPr="00276FF8">
              <w:rPr>
                <w:rStyle w:val="ab"/>
                <w:rFonts w:ascii="Times New Roman" w:hAnsi="Times New Roman" w:cs="Times New Roman"/>
                <w:lang w:val="en-US"/>
              </w:rPr>
              <w:t>, 3 Antonijas Street, Riga, LV-1010, Latvia;</w:t>
            </w:r>
          </w:p>
          <w:p w:rsidR="0001770B" w:rsidRPr="00276FF8" w:rsidRDefault="0001770B"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4. ООО «Одна команда навсегда!», адрес: 119019, г.Москва, Большой Афанасьевский переулок, д.8, стр.3, контролирующее акционера лицо - Рацкевич Александр.</w:t>
            </w:r>
          </w:p>
        </w:tc>
        <w:tc>
          <w:tcPr>
            <w:tcW w:w="2092" w:type="dxa"/>
          </w:tcPr>
          <w:p w:rsidR="0001770B" w:rsidRPr="00276FF8" w:rsidRDefault="0001770B"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1. Компания "РИГ РЕСТОРАНТС ЛИМИТЕД" (RIG RESTAURANTS LIMITED); адрес: 1065 Кипр, Никосия, Арх. Макариос III, КЭПИТАЛ СЕНТЕР, 9-й этаж 2-4, контролирующее акционера лицо - Ордовский-Танаевский Бланко Ростислав;</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2. НИКОРС ЛИМИТЕД (NICKORS LIMITED), адрес: Центральная Америка, Белиз, г.Белиз, Баррак Роад, № 35, контролирующее акционера лицо - Сафарян Амбарцум Азатович;</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lang w:val="en-US"/>
              </w:rPr>
            </w:pPr>
            <w:r w:rsidRPr="00276FF8">
              <w:rPr>
                <w:rStyle w:val="ab"/>
                <w:rFonts w:ascii="Times New Roman" w:hAnsi="Times New Roman" w:cs="Times New Roman"/>
                <w:lang w:val="en-US"/>
              </w:rPr>
              <w:t xml:space="preserve">3. Signet Bank AS, </w:t>
            </w:r>
            <w:r w:rsidRPr="00276FF8">
              <w:rPr>
                <w:rStyle w:val="ab"/>
                <w:rFonts w:ascii="Times New Roman" w:hAnsi="Times New Roman" w:cs="Times New Roman"/>
              </w:rPr>
              <w:t>адрес</w:t>
            </w:r>
            <w:r w:rsidRPr="00276FF8">
              <w:rPr>
                <w:rStyle w:val="ab"/>
                <w:rFonts w:ascii="Times New Roman" w:hAnsi="Times New Roman" w:cs="Times New Roman"/>
                <w:lang w:val="en-US"/>
              </w:rPr>
              <w:t xml:space="preserve">: </w:t>
            </w:r>
            <w:r w:rsidRPr="00276FF8">
              <w:rPr>
                <w:rStyle w:val="ab"/>
                <w:rFonts w:ascii="Times New Roman" w:hAnsi="Times New Roman" w:cs="Times New Roman"/>
              </w:rPr>
              <w:t>Латвия</w:t>
            </w:r>
            <w:r w:rsidRPr="00276FF8">
              <w:rPr>
                <w:rStyle w:val="ab"/>
                <w:rFonts w:ascii="Times New Roman" w:hAnsi="Times New Roman" w:cs="Times New Roman"/>
                <w:lang w:val="en-US"/>
              </w:rPr>
              <w:t>, 3 Antonijas Street, Riga, LV-1010, Latvia;</w:t>
            </w:r>
          </w:p>
          <w:p w:rsidR="0001770B" w:rsidRPr="00276FF8" w:rsidRDefault="0001770B" w:rsidP="00D94F68">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4. ООО «Одна команда навсегда!», адрес: 119019, г.Москва, Большой Афанасьевский переулок, д.8, стр.3, контролирующее акционера лицо - Рацкевич Александр.</w:t>
            </w:r>
          </w:p>
        </w:tc>
      </w:tr>
    </w:tbl>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Сведений о том, что иные лица владеют обыкновенными акциями Общества в количестве, превышающем пять процентов от всех обыкновенных акций Общества, в Обществе не имеется.</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В Обществе отсутствует информация о заключении акционерами каких-либо акционерных соглашений.</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p>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Акции Общества в распоряжении Общества не находятся.</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p>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Акции, находящиеся в распоряжении подконтрольных Обществу лиц</w:t>
      </w:r>
      <w:r w:rsidR="0016526F" w:rsidRPr="00276FF8">
        <w:rPr>
          <w:rStyle w:val="ab"/>
          <w:rFonts w:ascii="Times New Roman" w:hAnsi="Times New Roman" w:cs="Times New Roman"/>
        </w:rPr>
        <w:t xml:space="preserve"> (квазиказначейские акции)</w:t>
      </w:r>
      <w:r w:rsidRPr="00276FF8">
        <w:rPr>
          <w:rStyle w:val="ab"/>
          <w:rFonts w:ascii="Times New Roman" w:hAnsi="Times New Roman" w:cs="Times New Roman"/>
        </w:rPr>
        <w:t>:</w:t>
      </w:r>
    </w:p>
    <w:p w:rsidR="00090BBC" w:rsidRPr="00276FF8" w:rsidRDefault="0016526F" w:rsidP="0016526F">
      <w:pPr>
        <w:widowControl w:val="0"/>
        <w:spacing w:before="60" w:after="0" w:line="240" w:lineRule="auto"/>
        <w:ind w:firstLine="709"/>
        <w:jc w:val="both"/>
        <w:rPr>
          <w:rStyle w:val="ab"/>
          <w:rFonts w:ascii="Times New Roman" w:hAnsi="Times New Roman" w:cs="Times New Roman"/>
        </w:rPr>
      </w:pPr>
      <w:r w:rsidRPr="00276FF8">
        <w:rPr>
          <w:rStyle w:val="ab"/>
          <w:rFonts w:ascii="Times New Roman" w:hAnsi="Times New Roman" w:cs="Times New Roman"/>
        </w:rPr>
        <w:t>1) н</w:t>
      </w:r>
      <w:r w:rsidR="00090BBC" w:rsidRPr="00276FF8">
        <w:rPr>
          <w:rStyle w:val="ab"/>
          <w:rFonts w:ascii="Times New Roman" w:hAnsi="Times New Roman" w:cs="Times New Roman"/>
        </w:rPr>
        <w:t>аименование подконтрольного лица: КЛАРСФИЛД ЛИМИТЕД (CLARSFIELD LIMITED)</w:t>
      </w:r>
      <w:r w:rsidRPr="00276FF8">
        <w:rPr>
          <w:rStyle w:val="ab"/>
          <w:rFonts w:ascii="Times New Roman" w:hAnsi="Times New Roman" w:cs="Times New Roman"/>
        </w:rPr>
        <w:t>;</w:t>
      </w:r>
    </w:p>
    <w:p w:rsidR="00090BBC" w:rsidRPr="00276FF8" w:rsidRDefault="0016526F" w:rsidP="0016526F">
      <w:pPr>
        <w:widowControl w:val="0"/>
        <w:spacing w:after="0" w:line="240" w:lineRule="auto"/>
        <w:ind w:firstLine="709"/>
        <w:jc w:val="both"/>
        <w:rPr>
          <w:rStyle w:val="ab"/>
          <w:rFonts w:ascii="Times New Roman" w:hAnsi="Times New Roman" w:cs="Times New Roman"/>
        </w:rPr>
      </w:pPr>
      <w:r w:rsidRPr="00276FF8">
        <w:rPr>
          <w:rStyle w:val="ab"/>
          <w:rFonts w:ascii="Times New Roman" w:hAnsi="Times New Roman" w:cs="Times New Roman"/>
        </w:rPr>
        <w:t>м</w:t>
      </w:r>
      <w:r w:rsidR="00090BBC" w:rsidRPr="00276FF8">
        <w:rPr>
          <w:rStyle w:val="ab"/>
          <w:rFonts w:ascii="Times New Roman" w:hAnsi="Times New Roman" w:cs="Times New Roman"/>
        </w:rPr>
        <w:t>есто нахождения: Роуд Таун, Тортола, Британские Виргинские Острова, "Тридент Траст Кампани (БВО) Лимитед", Тра</w:t>
      </w:r>
      <w:r w:rsidR="006E5337" w:rsidRPr="00276FF8">
        <w:rPr>
          <w:rStyle w:val="ab"/>
          <w:rFonts w:ascii="Times New Roman" w:hAnsi="Times New Roman" w:cs="Times New Roman"/>
        </w:rPr>
        <w:t>й</w:t>
      </w:r>
      <w:r w:rsidR="00090BBC" w:rsidRPr="00276FF8">
        <w:rPr>
          <w:rStyle w:val="ab"/>
          <w:rFonts w:ascii="Times New Roman" w:hAnsi="Times New Roman" w:cs="Times New Roman"/>
        </w:rPr>
        <w:t>дент</w:t>
      </w:r>
      <w:r w:rsidR="006E5337" w:rsidRPr="00276FF8">
        <w:rPr>
          <w:rStyle w:val="ab"/>
          <w:rFonts w:ascii="Times New Roman" w:hAnsi="Times New Roman" w:cs="Times New Roman"/>
        </w:rPr>
        <w:t xml:space="preserve"> Че</w:t>
      </w:r>
      <w:r w:rsidRPr="00276FF8">
        <w:rPr>
          <w:rStyle w:val="ab"/>
          <w:rFonts w:ascii="Times New Roman" w:hAnsi="Times New Roman" w:cs="Times New Roman"/>
        </w:rPr>
        <w:t>мберс, а/я 146;</w:t>
      </w:r>
    </w:p>
    <w:p w:rsidR="00090BBC" w:rsidRPr="00276FF8" w:rsidRDefault="0016526F" w:rsidP="0016526F">
      <w:pPr>
        <w:widowControl w:val="0"/>
        <w:spacing w:after="0" w:line="240" w:lineRule="auto"/>
        <w:ind w:firstLine="709"/>
        <w:jc w:val="both"/>
        <w:rPr>
          <w:rStyle w:val="ab"/>
          <w:rFonts w:ascii="Times New Roman" w:hAnsi="Times New Roman" w:cs="Times New Roman"/>
        </w:rPr>
      </w:pPr>
      <w:r w:rsidRPr="00276FF8">
        <w:rPr>
          <w:rStyle w:val="ab"/>
          <w:rFonts w:ascii="Times New Roman" w:hAnsi="Times New Roman" w:cs="Times New Roman"/>
        </w:rPr>
        <w:t>р</w:t>
      </w:r>
      <w:r w:rsidR="00090BBC" w:rsidRPr="00276FF8">
        <w:rPr>
          <w:rStyle w:val="ab"/>
          <w:rFonts w:ascii="Times New Roman" w:hAnsi="Times New Roman" w:cs="Times New Roman"/>
        </w:rPr>
        <w:t>егистрационный номер: 1500125</w:t>
      </w:r>
      <w:r w:rsidRPr="00276FF8">
        <w:rPr>
          <w:rStyle w:val="ab"/>
          <w:rFonts w:ascii="Times New Roman" w:hAnsi="Times New Roman" w:cs="Times New Roman"/>
        </w:rPr>
        <w:t>;</w:t>
      </w:r>
    </w:p>
    <w:p w:rsidR="00090BBC" w:rsidRPr="00276FF8" w:rsidRDefault="00090BBC" w:rsidP="0016526F">
      <w:pPr>
        <w:widowControl w:val="0"/>
        <w:spacing w:after="0" w:line="240" w:lineRule="auto"/>
        <w:ind w:firstLine="709"/>
        <w:jc w:val="both"/>
        <w:rPr>
          <w:rStyle w:val="ab"/>
          <w:rFonts w:ascii="Times New Roman" w:hAnsi="Times New Roman" w:cs="Times New Roman"/>
        </w:rPr>
      </w:pPr>
      <w:r w:rsidRPr="00276FF8">
        <w:rPr>
          <w:rStyle w:val="ab"/>
          <w:rFonts w:ascii="Times New Roman" w:hAnsi="Times New Roman" w:cs="Times New Roman"/>
        </w:rPr>
        <w:t>Доля Общества в уставном капитале подконтрольного лица: 100%</w:t>
      </w:r>
      <w:r w:rsidR="0016526F" w:rsidRPr="00276FF8">
        <w:rPr>
          <w:rStyle w:val="ab"/>
          <w:rFonts w:ascii="Times New Roman" w:hAnsi="Times New Roman" w:cs="Times New Roman"/>
        </w:rPr>
        <w:t>;</w:t>
      </w:r>
    </w:p>
    <w:p w:rsidR="00090BBC" w:rsidRPr="00276FF8" w:rsidRDefault="00090BBC" w:rsidP="0016526F">
      <w:pPr>
        <w:widowControl w:val="0"/>
        <w:spacing w:after="0" w:line="240" w:lineRule="auto"/>
        <w:ind w:firstLine="709"/>
        <w:jc w:val="both"/>
        <w:rPr>
          <w:rStyle w:val="ab"/>
          <w:rFonts w:ascii="Times New Roman" w:hAnsi="Times New Roman" w:cs="Times New Roman"/>
        </w:rPr>
      </w:pPr>
      <w:r w:rsidRPr="00276FF8">
        <w:rPr>
          <w:rStyle w:val="ab"/>
          <w:rFonts w:ascii="Times New Roman" w:hAnsi="Times New Roman" w:cs="Times New Roman"/>
        </w:rPr>
        <w:t>Доля участия подконтрольного лица в уставном капитале Общества: 0,23%</w:t>
      </w:r>
      <w:r w:rsidR="0016526F" w:rsidRPr="00276FF8">
        <w:rPr>
          <w:rStyle w:val="ab"/>
          <w:rFonts w:ascii="Times New Roman" w:hAnsi="Times New Roman" w:cs="Times New Roman"/>
        </w:rPr>
        <w:t>;</w:t>
      </w:r>
    </w:p>
    <w:p w:rsidR="00090BBC" w:rsidRPr="00276FF8" w:rsidRDefault="00090BBC" w:rsidP="0016526F">
      <w:pPr>
        <w:widowControl w:val="0"/>
        <w:spacing w:after="0" w:line="240" w:lineRule="auto"/>
        <w:ind w:firstLine="709"/>
        <w:jc w:val="both"/>
        <w:rPr>
          <w:rStyle w:val="ab"/>
          <w:rFonts w:ascii="Times New Roman" w:hAnsi="Times New Roman" w:cs="Times New Roman"/>
        </w:rPr>
      </w:pPr>
      <w:r w:rsidRPr="00276FF8">
        <w:rPr>
          <w:rStyle w:val="ab"/>
          <w:rFonts w:ascii="Times New Roman" w:hAnsi="Times New Roman" w:cs="Times New Roman"/>
        </w:rPr>
        <w:t>Доля принадлежащих подконтрольному лицу обыкновенных акций Общества: 0,23 %</w:t>
      </w:r>
      <w:r w:rsidR="0016526F" w:rsidRPr="00276FF8">
        <w:rPr>
          <w:rStyle w:val="ab"/>
          <w:rFonts w:ascii="Times New Roman" w:hAnsi="Times New Roman" w:cs="Times New Roman"/>
        </w:rPr>
        <w:t>.</w:t>
      </w:r>
    </w:p>
    <w:p w:rsidR="0016526F" w:rsidRPr="00276FF8" w:rsidRDefault="0016526F" w:rsidP="0016526F">
      <w:pPr>
        <w:widowControl w:val="0"/>
        <w:spacing w:before="60" w:after="0" w:line="240" w:lineRule="auto"/>
        <w:ind w:firstLine="709"/>
        <w:jc w:val="both"/>
        <w:rPr>
          <w:rStyle w:val="ab"/>
          <w:rFonts w:ascii="Times New Roman" w:hAnsi="Times New Roman" w:cs="Times New Roman"/>
        </w:rPr>
      </w:pPr>
      <w:r w:rsidRPr="00276FF8">
        <w:rPr>
          <w:rStyle w:val="ab"/>
          <w:rFonts w:ascii="Times New Roman" w:hAnsi="Times New Roman" w:cs="Times New Roman"/>
        </w:rPr>
        <w:t>2) Иных подконтрольных Обществу лиц, владеющих акциями Общества, не имеется.</w:t>
      </w:r>
    </w:p>
    <w:p w:rsidR="0016526F" w:rsidRPr="00276FF8" w:rsidRDefault="0016526F" w:rsidP="0016526F">
      <w:pPr>
        <w:widowControl w:val="0"/>
        <w:spacing w:before="1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В 2021 году квазиказначейские акции не участвовали в голосовании.</w:t>
      </w:r>
    </w:p>
    <w:p w:rsidR="0016526F" w:rsidRPr="00276FF8" w:rsidRDefault="0016526F" w:rsidP="00D94F68">
      <w:pPr>
        <w:widowControl w:val="0"/>
        <w:spacing w:before="20" w:after="40" w:line="240" w:lineRule="auto"/>
        <w:ind w:firstLine="709"/>
        <w:jc w:val="both"/>
        <w:rPr>
          <w:rStyle w:val="ab"/>
          <w:rFonts w:ascii="Times New Roman" w:hAnsi="Times New Roman" w:cs="Times New Roman"/>
        </w:rPr>
      </w:pPr>
    </w:p>
    <w:p w:rsidR="0001770B" w:rsidRPr="00276FF8" w:rsidRDefault="0001770B" w:rsidP="00D94F68">
      <w:pPr>
        <w:widowControl w:val="0"/>
        <w:spacing w:before="20" w:after="40" w:line="240" w:lineRule="auto"/>
        <w:ind w:firstLine="709"/>
        <w:jc w:val="both"/>
        <w:rPr>
          <w:rStyle w:val="ab"/>
          <w:rFonts w:ascii="Times New Roman" w:hAnsi="Times New Roman" w:cs="Times New Roman"/>
          <w:b/>
        </w:rPr>
      </w:pPr>
      <w:r w:rsidRPr="00276FF8">
        <w:rPr>
          <w:rStyle w:val="ab"/>
          <w:rFonts w:ascii="Times New Roman" w:hAnsi="Times New Roman" w:cs="Times New Roman"/>
          <w:b/>
        </w:rPr>
        <w:t>16.2. Иные эмиссионные ценные бумаги</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r w:rsidRPr="00276FF8">
        <w:rPr>
          <w:rStyle w:val="ab"/>
          <w:rFonts w:ascii="Times New Roman" w:hAnsi="Times New Roman" w:cs="Times New Roman"/>
        </w:rPr>
        <w:t>В обращении отсутствуют.</w:t>
      </w:r>
    </w:p>
    <w:p w:rsidR="0001770B" w:rsidRPr="00276FF8" w:rsidRDefault="0001770B" w:rsidP="00D94F68">
      <w:pPr>
        <w:widowControl w:val="0"/>
        <w:spacing w:before="20" w:after="40" w:line="240" w:lineRule="auto"/>
        <w:ind w:firstLine="709"/>
        <w:jc w:val="both"/>
        <w:rPr>
          <w:rStyle w:val="ab"/>
          <w:rFonts w:ascii="Times New Roman" w:hAnsi="Times New Roman" w:cs="Times New Roman"/>
        </w:rPr>
      </w:pPr>
    </w:p>
    <w:p w:rsidR="0001770B" w:rsidRPr="00276FF8" w:rsidRDefault="0001770B" w:rsidP="0001770B">
      <w:pPr>
        <w:spacing w:after="0" w:line="240" w:lineRule="auto"/>
        <w:ind w:firstLine="709"/>
        <w:jc w:val="both"/>
        <w:rPr>
          <w:rFonts w:ascii="Times New Roman" w:hAnsi="Times New Roman" w:cs="Times New Roman"/>
        </w:rPr>
      </w:pPr>
    </w:p>
    <w:p w:rsidR="00D01F7D" w:rsidRPr="00276FF8" w:rsidRDefault="00D01F7D">
      <w:pPr>
        <w:widowControl w:val="0"/>
        <w:spacing w:before="20" w:after="40" w:line="240" w:lineRule="auto"/>
        <w:jc w:val="both"/>
        <w:rPr>
          <w:rStyle w:val="ab"/>
          <w:rFonts w:ascii="Times New Roman" w:eastAsia="Times New Roman" w:hAnsi="Times New Roman" w:cs="Times New Roman"/>
          <w:b/>
          <w:bCs/>
        </w:rPr>
      </w:pPr>
    </w:p>
    <w:p w:rsidR="00D01F7D" w:rsidRPr="00276FF8" w:rsidRDefault="00D01F7D">
      <w:pPr>
        <w:widowControl w:val="0"/>
        <w:spacing w:before="20" w:after="40" w:line="240" w:lineRule="auto"/>
        <w:jc w:val="both"/>
        <w:rPr>
          <w:rStyle w:val="ab"/>
          <w:rFonts w:ascii="Times New Roman" w:eastAsia="Times New Roman" w:hAnsi="Times New Roman" w:cs="Times New Roman"/>
          <w:b/>
          <w:bCs/>
        </w:rPr>
      </w:pPr>
    </w:p>
    <w:p w:rsidR="00552F2A" w:rsidRPr="00276FF8" w:rsidRDefault="000D3B87">
      <w:pPr>
        <w:widowControl w:val="0"/>
        <w:spacing w:before="20" w:after="40" w:line="240" w:lineRule="auto"/>
        <w:jc w:val="both"/>
        <w:rPr>
          <w:rStyle w:val="ab"/>
          <w:rFonts w:ascii="Times New Roman" w:eastAsia="Times New Roman" w:hAnsi="Times New Roman" w:cs="Times New Roman"/>
          <w:b/>
          <w:bCs/>
        </w:rPr>
      </w:pPr>
      <w:r w:rsidRPr="00276FF8">
        <w:rPr>
          <w:rStyle w:val="ab"/>
          <w:rFonts w:ascii="Times New Roman" w:hAnsi="Times New Roman" w:cs="Times New Roman"/>
          <w:b/>
          <w:bCs/>
        </w:rPr>
        <w:t>Президент</w:t>
      </w:r>
    </w:p>
    <w:p w:rsidR="00552F2A" w:rsidRPr="00276FF8" w:rsidRDefault="000D3B87">
      <w:pPr>
        <w:widowControl w:val="0"/>
        <w:spacing w:before="20" w:after="40" w:line="240" w:lineRule="auto"/>
        <w:jc w:val="both"/>
        <w:rPr>
          <w:rStyle w:val="ab"/>
          <w:rFonts w:ascii="Times New Roman" w:hAnsi="Times New Roman" w:cs="Times New Roman"/>
          <w:b/>
          <w:bCs/>
        </w:rPr>
      </w:pPr>
      <w:r w:rsidRPr="00276FF8">
        <w:rPr>
          <w:rStyle w:val="ab"/>
          <w:rFonts w:ascii="Times New Roman" w:hAnsi="Times New Roman" w:cs="Times New Roman"/>
          <w:b/>
          <w:bCs/>
        </w:rPr>
        <w:t>ПАО «РОСИНТЕР РЕСТОРАНТС ХОЛДИНГ»</w:t>
      </w:r>
      <w:r w:rsidRPr="00276FF8">
        <w:rPr>
          <w:rStyle w:val="ab"/>
          <w:rFonts w:ascii="Times New Roman" w:hAnsi="Times New Roman" w:cs="Times New Roman"/>
          <w:b/>
          <w:bCs/>
        </w:rPr>
        <w:tab/>
      </w:r>
      <w:r w:rsidRPr="00276FF8">
        <w:rPr>
          <w:rStyle w:val="ab"/>
          <w:rFonts w:ascii="Times New Roman" w:hAnsi="Times New Roman" w:cs="Times New Roman"/>
          <w:b/>
          <w:bCs/>
        </w:rPr>
        <w:tab/>
      </w:r>
      <w:r w:rsidRPr="00276FF8">
        <w:rPr>
          <w:rStyle w:val="ab"/>
          <w:rFonts w:ascii="Times New Roman" w:hAnsi="Times New Roman" w:cs="Times New Roman"/>
          <w:b/>
          <w:bCs/>
        </w:rPr>
        <w:tab/>
      </w:r>
      <w:r w:rsidRPr="00276FF8">
        <w:rPr>
          <w:rStyle w:val="ab"/>
          <w:rFonts w:ascii="Times New Roman" w:hAnsi="Times New Roman" w:cs="Times New Roman"/>
          <w:b/>
          <w:bCs/>
        </w:rPr>
        <w:tab/>
      </w:r>
      <w:r w:rsidRPr="00276FF8">
        <w:rPr>
          <w:rStyle w:val="ab"/>
          <w:rFonts w:ascii="Times New Roman" w:hAnsi="Times New Roman" w:cs="Times New Roman"/>
          <w:b/>
          <w:bCs/>
        </w:rPr>
        <w:tab/>
      </w:r>
      <w:r w:rsidRPr="00276FF8">
        <w:rPr>
          <w:rStyle w:val="ab"/>
          <w:rFonts w:ascii="Times New Roman" w:hAnsi="Times New Roman" w:cs="Times New Roman"/>
          <w:b/>
          <w:bCs/>
        </w:rPr>
        <w:tab/>
      </w:r>
      <w:r w:rsidR="00C8646C" w:rsidRPr="00276FF8">
        <w:rPr>
          <w:rStyle w:val="ab"/>
          <w:rFonts w:ascii="Times New Roman" w:hAnsi="Times New Roman" w:cs="Times New Roman"/>
          <w:b/>
          <w:bCs/>
        </w:rPr>
        <w:t xml:space="preserve">М.В. </w:t>
      </w:r>
      <w:r w:rsidRPr="00276FF8">
        <w:rPr>
          <w:rStyle w:val="ab"/>
          <w:rFonts w:ascii="Times New Roman" w:hAnsi="Times New Roman" w:cs="Times New Roman"/>
          <w:b/>
          <w:bCs/>
        </w:rPr>
        <w:t xml:space="preserve">Костеева </w:t>
      </w:r>
    </w:p>
    <w:p w:rsidR="00DC6252" w:rsidRPr="00276FF8" w:rsidRDefault="00DC6252">
      <w:pPr>
        <w:widowControl w:val="0"/>
        <w:spacing w:before="20" w:after="40" w:line="240" w:lineRule="auto"/>
        <w:jc w:val="both"/>
        <w:rPr>
          <w:rStyle w:val="ab"/>
          <w:rFonts w:ascii="Times New Roman" w:hAnsi="Times New Roman" w:cs="Times New Roman"/>
          <w:b/>
          <w:bCs/>
        </w:rPr>
      </w:pPr>
    </w:p>
    <w:p w:rsidR="00DC6252" w:rsidRPr="00276FF8" w:rsidRDefault="00DC6252">
      <w:pPr>
        <w:widowControl w:val="0"/>
        <w:spacing w:before="20" w:after="40" w:line="240" w:lineRule="auto"/>
        <w:jc w:val="both"/>
        <w:rPr>
          <w:rFonts w:ascii="Times New Roman" w:hAnsi="Times New Roman" w:cs="Times New Roman"/>
        </w:rPr>
        <w:sectPr w:rsidR="00DC6252" w:rsidRPr="00276FF8">
          <w:pgSz w:w="12240" w:h="15840"/>
          <w:pgMar w:top="1134" w:right="851" w:bottom="851" w:left="1134" w:header="708" w:footer="708" w:gutter="0"/>
          <w:cols w:space="720"/>
          <w:titlePg/>
        </w:sectPr>
      </w:pPr>
    </w:p>
    <w:p w:rsidR="00DC6252" w:rsidRPr="00276FF8" w:rsidRDefault="00DC6252" w:rsidP="00067C9E">
      <w:pPr>
        <w:spacing w:after="0" w:line="240" w:lineRule="auto"/>
        <w:jc w:val="both"/>
        <w:rPr>
          <w:rFonts w:ascii="Times New Roman" w:eastAsia="Times New Roman" w:hAnsi="Times New Roman" w:cs="Times New Roman"/>
          <w:color w:val="auto"/>
          <w:sz w:val="16"/>
          <w:szCs w:val="16"/>
        </w:rPr>
      </w:pPr>
    </w:p>
    <w:p w:rsidR="00DC6252" w:rsidRPr="00276FF8" w:rsidRDefault="00DC6252" w:rsidP="00DC6252">
      <w:pPr>
        <w:spacing w:after="0" w:line="240" w:lineRule="auto"/>
        <w:ind w:left="4111"/>
        <w:rPr>
          <w:rFonts w:ascii="Times New Roman" w:eastAsia="Times New Roman" w:hAnsi="Times New Roman" w:cs="Times New Roman"/>
          <w:color w:val="auto"/>
          <w:sz w:val="24"/>
          <w:szCs w:val="24"/>
        </w:rPr>
      </w:pPr>
    </w:p>
    <w:p w:rsidR="00C70EFE" w:rsidRPr="00276FF8" w:rsidRDefault="00DC6252" w:rsidP="00C70EFE">
      <w:pPr>
        <w:widowControl w:val="0"/>
        <w:spacing w:before="20" w:after="40" w:line="240" w:lineRule="auto"/>
        <w:ind w:firstLine="709"/>
        <w:jc w:val="right"/>
        <w:rPr>
          <w:rStyle w:val="ab"/>
          <w:rFonts w:ascii="Times New Roman" w:hAnsi="Times New Roman" w:cs="Times New Roman"/>
        </w:rPr>
      </w:pPr>
      <w:r w:rsidRPr="00276FF8">
        <w:rPr>
          <w:rStyle w:val="ab"/>
          <w:rFonts w:ascii="Times New Roman" w:hAnsi="Times New Roman" w:cs="Times New Roman"/>
        </w:rPr>
        <w:t>ПРИЛОЖЕНИЕ № 1</w:t>
      </w:r>
      <w:r w:rsidR="00C70EFE" w:rsidRPr="00276FF8">
        <w:rPr>
          <w:rStyle w:val="ab"/>
          <w:rFonts w:ascii="Times New Roman" w:hAnsi="Times New Roman" w:cs="Times New Roman"/>
        </w:rPr>
        <w:br/>
      </w:r>
      <w:r w:rsidRPr="00276FF8">
        <w:rPr>
          <w:rStyle w:val="ab"/>
          <w:rFonts w:ascii="Times New Roman" w:hAnsi="Times New Roman" w:cs="Times New Roman"/>
        </w:rPr>
        <w:t xml:space="preserve">к годовому отчету </w:t>
      </w:r>
    </w:p>
    <w:p w:rsidR="00C70EFE" w:rsidRPr="00276FF8" w:rsidRDefault="00DC6252" w:rsidP="00C70EFE">
      <w:pPr>
        <w:widowControl w:val="0"/>
        <w:spacing w:before="20" w:after="40" w:line="240" w:lineRule="auto"/>
        <w:ind w:firstLine="709"/>
        <w:jc w:val="right"/>
        <w:rPr>
          <w:rStyle w:val="ab"/>
          <w:rFonts w:ascii="Times New Roman" w:hAnsi="Times New Roman" w:cs="Times New Roman"/>
        </w:rPr>
      </w:pPr>
      <w:r w:rsidRPr="00276FF8">
        <w:rPr>
          <w:rStyle w:val="ab"/>
          <w:rFonts w:ascii="Times New Roman" w:hAnsi="Times New Roman" w:cs="Times New Roman"/>
        </w:rPr>
        <w:t xml:space="preserve">ПАО «РОСИНТЕР РЕСТОРАНТС ХОЛДИНГ» </w:t>
      </w:r>
    </w:p>
    <w:p w:rsidR="00C70EFE" w:rsidRPr="00276FF8" w:rsidRDefault="00DC6252" w:rsidP="00C70EFE">
      <w:pPr>
        <w:widowControl w:val="0"/>
        <w:spacing w:before="20" w:after="40" w:line="240" w:lineRule="auto"/>
        <w:ind w:firstLine="709"/>
        <w:jc w:val="right"/>
        <w:rPr>
          <w:rFonts w:ascii="Times New Roman" w:hAnsi="Times New Roman" w:cs="Times New Roman"/>
          <w:b/>
          <w:bCs/>
          <w:sz w:val="24"/>
          <w:szCs w:val="24"/>
        </w:rPr>
      </w:pPr>
      <w:r w:rsidRPr="00276FF8">
        <w:rPr>
          <w:rStyle w:val="ab"/>
          <w:rFonts w:ascii="Times New Roman" w:hAnsi="Times New Roman" w:cs="Times New Roman"/>
        </w:rPr>
        <w:t>за 2021 год</w:t>
      </w:r>
      <w:r w:rsidR="00C70EFE" w:rsidRPr="00276FF8">
        <w:rPr>
          <w:rStyle w:val="ab"/>
          <w:rFonts w:ascii="Times New Roman" w:hAnsi="Times New Roman" w:cs="Times New Roman"/>
        </w:rPr>
        <w:br/>
      </w:r>
      <w:r w:rsidR="00C70EFE" w:rsidRPr="00276FF8">
        <w:rPr>
          <w:rFonts w:ascii="Times New Roman" w:hAnsi="Times New Roman" w:cs="Times New Roman"/>
          <w:b/>
          <w:bCs/>
          <w:sz w:val="24"/>
          <w:szCs w:val="24"/>
        </w:rPr>
        <w:br/>
      </w:r>
      <w:r w:rsidR="00C70EFE" w:rsidRPr="00276FF8">
        <w:rPr>
          <w:rFonts w:ascii="Times New Roman" w:hAnsi="Times New Roman" w:cs="Times New Roman"/>
          <w:b/>
          <w:bCs/>
          <w:sz w:val="24"/>
          <w:szCs w:val="24"/>
        </w:rPr>
        <w:br/>
      </w:r>
    </w:p>
    <w:p w:rsidR="00DC6252" w:rsidRPr="00276FF8" w:rsidRDefault="00C70EFE" w:rsidP="00C70EFE">
      <w:pPr>
        <w:spacing w:after="0" w:line="360" w:lineRule="auto"/>
        <w:jc w:val="center"/>
        <w:outlineLvl w:val="1"/>
        <w:rPr>
          <w:rFonts w:ascii="Times New Roman" w:eastAsia="Times New Roman" w:hAnsi="Times New Roman" w:cs="Times New Roman"/>
          <w:b/>
          <w:bCs/>
          <w:color w:val="auto"/>
          <w:sz w:val="40"/>
          <w:szCs w:val="40"/>
        </w:rPr>
      </w:pPr>
      <w:r w:rsidRPr="00276FF8">
        <w:rPr>
          <w:rFonts w:ascii="Times New Roman" w:hAnsi="Times New Roman"/>
          <w:b/>
          <w:bCs/>
          <w:sz w:val="24"/>
          <w:szCs w:val="24"/>
        </w:rPr>
        <w:br/>
      </w:r>
      <w:r w:rsidRPr="00276FF8">
        <w:rPr>
          <w:rFonts w:ascii="Times New Roman" w:hAnsi="Times New Roman"/>
          <w:b/>
          <w:bCs/>
          <w:sz w:val="24"/>
          <w:szCs w:val="24"/>
        </w:rPr>
        <w:br/>
      </w:r>
      <w:bookmarkStart w:id="46" w:name="_Toc105587235"/>
      <w:r w:rsidR="00DC6252" w:rsidRPr="00276FF8">
        <w:rPr>
          <w:rFonts w:ascii="Times New Roman" w:hAnsi="Times New Roman"/>
          <w:b/>
          <w:bCs/>
          <w:color w:val="auto"/>
          <w:sz w:val="52"/>
          <w:szCs w:val="52"/>
        </w:rPr>
        <w:t xml:space="preserve">ОТЧЁТ </w:t>
      </w:r>
      <w:r w:rsidRPr="00276FF8">
        <w:rPr>
          <w:rFonts w:ascii="Times New Roman" w:hAnsi="Times New Roman"/>
          <w:b/>
          <w:bCs/>
          <w:color w:val="auto"/>
          <w:sz w:val="52"/>
          <w:szCs w:val="52"/>
        </w:rPr>
        <w:br/>
      </w:r>
      <w:r w:rsidR="00DC6252" w:rsidRPr="00276FF8">
        <w:rPr>
          <w:rFonts w:ascii="Times New Roman" w:hAnsi="Times New Roman"/>
          <w:b/>
          <w:bCs/>
          <w:color w:val="auto"/>
          <w:sz w:val="40"/>
          <w:szCs w:val="40"/>
        </w:rPr>
        <w:t>О СОВЕРШЕННЫХ (ЗАКЛЮЧЕННЫХ) ПУБЛИЧНЫМ АКЦИОНЕРНЫМ ОБЩЕСТВОМ «РОСИНТЕР РЕСТОРАНТС ХОЛДИНГ» В ОТЧЕТНОМ 2021 ГОДУ КРУПНЫХ СДЕЛКАХ И СДЕЛКАХ, В СОВЕРШЕНИИ КОТОРЫХ ИМЕЛАСЬ ЗАИНТЕРЕСОВАННОСТЬ</w:t>
      </w:r>
      <w:bookmarkEnd w:id="46"/>
    </w:p>
    <w:p w:rsidR="00DC6252" w:rsidRPr="00276FF8" w:rsidRDefault="00DC6252" w:rsidP="00DC6252">
      <w:pPr>
        <w:spacing w:after="0" w:line="240" w:lineRule="auto"/>
        <w:jc w:val="center"/>
        <w:rPr>
          <w:rFonts w:ascii="Times New Roman" w:eastAsia="Times New Roman" w:hAnsi="Times New Roman" w:cs="Times New Roman"/>
          <w:b/>
          <w:bCs/>
          <w:color w:val="auto"/>
          <w:sz w:val="40"/>
          <w:szCs w:val="40"/>
        </w:rPr>
      </w:pPr>
    </w:p>
    <w:p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rsidR="00DC6252" w:rsidRPr="00276FF8" w:rsidRDefault="00DC6252" w:rsidP="00DC6252">
      <w:pPr>
        <w:spacing w:after="0" w:line="240" w:lineRule="auto"/>
        <w:jc w:val="both"/>
        <w:rPr>
          <w:rFonts w:ascii="Times New Roman" w:eastAsia="Times New Roman" w:hAnsi="Times New Roman" w:cs="Times New Roman"/>
          <w:color w:val="auto"/>
          <w:sz w:val="16"/>
          <w:szCs w:val="16"/>
        </w:rPr>
      </w:pPr>
    </w:p>
    <w:p w:rsidR="00DC6252" w:rsidRPr="00276FF8" w:rsidRDefault="00DC6252" w:rsidP="00DC6252">
      <w:pPr>
        <w:spacing w:after="0" w:line="240" w:lineRule="auto"/>
        <w:jc w:val="center"/>
        <w:rPr>
          <w:rFonts w:ascii="Times New Roman" w:eastAsia="Times New Roman" w:hAnsi="Times New Roman" w:cs="Times New Roman"/>
          <w:color w:val="auto"/>
          <w:sz w:val="20"/>
          <w:szCs w:val="20"/>
        </w:rPr>
      </w:pPr>
      <w:r w:rsidRPr="00276FF8">
        <w:rPr>
          <w:rFonts w:ascii="Times New Roman" w:hAnsi="Times New Roman"/>
          <w:color w:val="auto"/>
          <w:sz w:val="20"/>
          <w:szCs w:val="20"/>
        </w:rPr>
        <w:t>Москва, 2022 год</w:t>
      </w:r>
    </w:p>
    <w:p w:rsidR="00DC6252" w:rsidRPr="00276FF8" w:rsidRDefault="00DC6252" w:rsidP="00DC6252">
      <w:pPr>
        <w:spacing w:after="0" w:line="240" w:lineRule="auto"/>
        <w:jc w:val="center"/>
        <w:rPr>
          <w:color w:val="auto"/>
        </w:rPr>
      </w:pPr>
      <w:r w:rsidRPr="00276FF8">
        <w:rPr>
          <w:rFonts w:ascii="Arial Unicode MS" w:hAnsi="Arial Unicode MS"/>
          <w:color w:val="auto"/>
          <w:sz w:val="20"/>
          <w:szCs w:val="20"/>
        </w:rPr>
        <w:br w:type="page"/>
      </w:r>
    </w:p>
    <w:p w:rsidR="00DC6252" w:rsidRPr="00276FF8" w:rsidRDefault="00DC6252" w:rsidP="00DC6252">
      <w:pPr>
        <w:spacing w:after="0" w:line="240" w:lineRule="auto"/>
        <w:jc w:val="center"/>
        <w:rPr>
          <w:rFonts w:ascii="Times New Roman" w:hAnsi="Times New Roman" w:cs="Times New Roman"/>
          <w:b/>
          <w:bCs/>
          <w:color w:val="auto"/>
          <w:sz w:val="20"/>
          <w:szCs w:val="20"/>
        </w:rPr>
      </w:pPr>
    </w:p>
    <w:p w:rsidR="00DC6252" w:rsidRPr="00276FF8" w:rsidRDefault="00DC6252" w:rsidP="00DC6252">
      <w:pPr>
        <w:spacing w:after="0" w:line="240" w:lineRule="auto"/>
        <w:jc w:val="center"/>
        <w:rPr>
          <w:rFonts w:ascii="Times New Roman" w:eastAsia="Times New Roman" w:hAnsi="Times New Roman" w:cs="Times New Roman"/>
          <w:b/>
          <w:bCs/>
          <w:color w:val="auto"/>
        </w:rPr>
      </w:pPr>
      <w:r w:rsidRPr="00276FF8">
        <w:rPr>
          <w:rFonts w:ascii="Times New Roman" w:hAnsi="Times New Roman"/>
          <w:b/>
          <w:bCs/>
          <w:color w:val="auto"/>
        </w:rPr>
        <w:t xml:space="preserve">1. ОТЧЁТ О СОВЕРШЕННЫХ (ЗАКЛЮЧЕННЫХ) ОБЩЕСТВОМ В ОТЧЕТНОМ 2021 ГОДУ КРУПНЫХ СДЕЛКАХ </w:t>
      </w:r>
    </w:p>
    <w:p w:rsidR="00DC6252" w:rsidRPr="00276FF8" w:rsidRDefault="00DC6252" w:rsidP="00DC6252">
      <w:pPr>
        <w:spacing w:after="0" w:line="240" w:lineRule="auto"/>
        <w:jc w:val="center"/>
        <w:rPr>
          <w:rFonts w:ascii="Times New Roman" w:hAnsi="Times New Roman"/>
          <w:b/>
          <w:bCs/>
          <w:color w:val="auto"/>
          <w:sz w:val="20"/>
          <w:szCs w:val="20"/>
        </w:rPr>
      </w:pPr>
    </w:p>
    <w:tbl>
      <w:tblPr>
        <w:tblStyle w:val="TableNormal"/>
        <w:tblW w:w="14222"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3"/>
        <w:gridCol w:w="8807"/>
        <w:gridCol w:w="2543"/>
        <w:gridCol w:w="2319"/>
      </w:tblGrid>
      <w:tr w:rsidR="00DC6252" w:rsidRPr="00276FF8" w:rsidTr="00B77ABC">
        <w:trPr>
          <w:trHeight w:val="903"/>
          <w:jc w:val="center"/>
        </w:trPr>
        <w:tc>
          <w:tcPr>
            <w:tcW w:w="553"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DC6252" w:rsidRPr="00276FF8" w:rsidRDefault="00DC6252" w:rsidP="00B77ABC">
            <w:pPr>
              <w:spacing w:after="0" w:line="240" w:lineRule="auto"/>
              <w:jc w:val="center"/>
              <w:rPr>
                <w:rFonts w:ascii="Times New Roman" w:hAnsi="Times New Roman" w:cs="Times New Roman"/>
                <w:b/>
                <w:color w:val="auto"/>
                <w:sz w:val="20"/>
                <w:szCs w:val="20"/>
              </w:rPr>
            </w:pPr>
            <w:r w:rsidRPr="00276FF8">
              <w:rPr>
                <w:rFonts w:ascii="Times New Roman" w:hAnsi="Times New Roman" w:cs="Times New Roman"/>
                <w:b/>
                <w:bCs/>
                <w:color w:val="auto"/>
                <w:sz w:val="20"/>
                <w:szCs w:val="20"/>
              </w:rPr>
              <w:t>№ п/п</w:t>
            </w:r>
          </w:p>
        </w:tc>
        <w:tc>
          <w:tcPr>
            <w:tcW w:w="8807"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DC6252" w:rsidRPr="00276FF8" w:rsidRDefault="00DC6252" w:rsidP="00B77ABC">
            <w:pPr>
              <w:spacing w:after="0" w:line="240" w:lineRule="auto"/>
              <w:jc w:val="center"/>
              <w:rPr>
                <w:color w:val="auto"/>
                <w:sz w:val="20"/>
                <w:szCs w:val="20"/>
              </w:rPr>
            </w:pPr>
            <w:r w:rsidRPr="00276FF8">
              <w:rPr>
                <w:rFonts w:ascii="Times New Roman" w:hAnsi="Times New Roman"/>
                <w:b/>
                <w:bCs/>
                <w:color w:val="auto"/>
                <w:sz w:val="20"/>
                <w:szCs w:val="20"/>
              </w:rPr>
              <w:t>Информация о сделке (предмет, существенные условия, размер)</w:t>
            </w:r>
          </w:p>
        </w:tc>
        <w:tc>
          <w:tcPr>
            <w:tcW w:w="2543"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DC6252" w:rsidRPr="00276FF8" w:rsidRDefault="00DC6252" w:rsidP="00B77ABC">
            <w:pPr>
              <w:spacing w:after="0" w:line="240" w:lineRule="auto"/>
              <w:jc w:val="center"/>
              <w:rPr>
                <w:color w:val="auto"/>
                <w:sz w:val="20"/>
                <w:szCs w:val="20"/>
              </w:rPr>
            </w:pPr>
            <w:r w:rsidRPr="00276FF8">
              <w:rPr>
                <w:rFonts w:ascii="Times New Roman" w:hAnsi="Times New Roman"/>
                <w:b/>
                <w:bCs/>
                <w:color w:val="auto"/>
                <w:sz w:val="20"/>
                <w:szCs w:val="20"/>
              </w:rPr>
              <w:t>Стороны сделки, выгодоприобретатели по сделке</w:t>
            </w:r>
          </w:p>
        </w:tc>
        <w:tc>
          <w:tcPr>
            <w:tcW w:w="2319"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DC6252" w:rsidRPr="00276FF8" w:rsidRDefault="00DC6252" w:rsidP="00B77ABC">
            <w:pPr>
              <w:spacing w:after="0" w:line="240" w:lineRule="auto"/>
              <w:jc w:val="center"/>
              <w:rPr>
                <w:color w:val="auto"/>
                <w:sz w:val="20"/>
                <w:szCs w:val="20"/>
              </w:rPr>
            </w:pPr>
            <w:r w:rsidRPr="00276FF8">
              <w:rPr>
                <w:rFonts w:ascii="Times New Roman" w:hAnsi="Times New Roman"/>
                <w:b/>
                <w:bCs/>
                <w:color w:val="auto"/>
                <w:sz w:val="20"/>
                <w:szCs w:val="20"/>
              </w:rPr>
              <w:t>Сведения о решении о согласии на совершение, одобрении сделки</w:t>
            </w:r>
          </w:p>
        </w:tc>
      </w:tr>
      <w:tr w:rsidR="00DC6252" w:rsidRPr="00276FF8" w:rsidTr="00B77ABC">
        <w:trPr>
          <w:trHeight w:val="3302"/>
          <w:jc w:val="center"/>
        </w:trPr>
        <w:tc>
          <w:tcPr>
            <w:tcW w:w="5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rPr>
                <w:rFonts w:ascii="Times New Roman" w:hAnsi="Times New Roman" w:cs="Times New Roman"/>
                <w:b/>
                <w:color w:val="auto"/>
                <w:sz w:val="20"/>
                <w:szCs w:val="20"/>
              </w:rPr>
            </w:pPr>
            <w:r w:rsidRPr="00276FF8">
              <w:rPr>
                <w:rFonts w:ascii="Times New Roman" w:hAnsi="Times New Roman" w:cs="Times New Roman"/>
                <w:b/>
                <w:color w:val="auto"/>
                <w:sz w:val="20"/>
                <w:szCs w:val="20"/>
              </w:rPr>
              <w:t>1.1.</w:t>
            </w:r>
          </w:p>
        </w:tc>
        <w:tc>
          <w:tcPr>
            <w:tcW w:w="88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предмет и существенные условия сделки: </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заключение 05.02.2021 г. Обществом с Кредитором Дополнительного соглашения к Договору Поручительства № 02766/МР-ДП1 от 27.09.2018, заключенного в обеспечение обязательств Заемщика по Кредитному соглашению между Заемщиком и Кредитором № 02766/МР от 27.09.2018 в связи с изменением  графика погашения кредита без изменения его общего срока.</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Срок исполнения обязательств по сделке: 11.03.2028 г.</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Размер сделки: 3 166 484 тысячи рублей, что соответствует 67,60% от балансовой стоимости активов на дату окончания последнего завершенного отчетного периода, предшествующего совершению сделки.</w:t>
            </w:r>
          </w:p>
          <w:p w:rsidR="00DC6252" w:rsidRPr="00276FF8" w:rsidRDefault="00DC6252" w:rsidP="00B77ABC">
            <w:pPr>
              <w:spacing w:after="0" w:line="240" w:lineRule="auto"/>
              <w:jc w:val="both"/>
              <w:rPr>
                <w:rFonts w:ascii="Times New Roman" w:hAnsi="Times New Roman" w:cs="Times New Roman"/>
                <w:color w:val="auto"/>
                <w:sz w:val="20"/>
                <w:szCs w:val="20"/>
              </w:rPr>
            </w:pP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ПАО «РОСИНТЕР РЕСТОРАНТС ХОЛДИНГ» (Поручитель),</w:t>
            </w:r>
          </w:p>
          <w:p w:rsidR="00DC6252" w:rsidRPr="00276FF8" w:rsidRDefault="00DC6252" w:rsidP="00B77ABC">
            <w:pPr>
              <w:spacing w:after="0" w:line="240" w:lineRule="auto"/>
              <w:jc w:val="center"/>
              <w:rPr>
                <w:rFonts w:ascii="Times New Roman" w:hAnsi="Times New Roman" w:cs="Times New Roman"/>
                <w:color w:val="auto"/>
                <w:sz w:val="20"/>
                <w:szCs w:val="20"/>
              </w:rPr>
            </w:pPr>
          </w:p>
          <w:p w:rsidR="00DC6252" w:rsidRPr="00276FF8" w:rsidRDefault="00DC6252" w:rsidP="00B77ABC">
            <w:pPr>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Банк ВТБ (Публичное акционерное общество) (Банк, Кредитор),</w:t>
            </w:r>
          </w:p>
          <w:p w:rsidR="00DC6252" w:rsidRPr="00276FF8" w:rsidRDefault="00DC6252" w:rsidP="00B77ABC">
            <w:pPr>
              <w:spacing w:after="0" w:line="240" w:lineRule="auto"/>
              <w:jc w:val="center"/>
              <w:rPr>
                <w:rFonts w:ascii="Times New Roman" w:hAnsi="Times New Roman" w:cs="Times New Roman"/>
                <w:color w:val="auto"/>
                <w:sz w:val="20"/>
                <w:szCs w:val="20"/>
              </w:rPr>
            </w:pPr>
          </w:p>
          <w:p w:rsidR="00DC6252" w:rsidRPr="00276FF8" w:rsidRDefault="00DC6252" w:rsidP="00B77ABC">
            <w:pPr>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ООО «РОСИНТЕР РЕСТОРАНТС» (Выгодоприобретатель).</w:t>
            </w:r>
          </w:p>
        </w:tc>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Решение о согласии на заключение сделки принято 19.09.2019 г. внеочередным общим собранием акционеров (Протокол № 3-2019 от 23.09.2019 г.).</w:t>
            </w:r>
          </w:p>
        </w:tc>
      </w:tr>
    </w:tbl>
    <w:p w:rsidR="00DC6252" w:rsidRPr="00276FF8" w:rsidRDefault="00DC6252" w:rsidP="00DC6252">
      <w:pPr>
        <w:spacing w:after="0" w:line="240" w:lineRule="auto"/>
        <w:jc w:val="center"/>
        <w:rPr>
          <w:rFonts w:ascii="Times New Roman" w:hAnsi="Times New Roman"/>
          <w:b/>
          <w:bCs/>
          <w:color w:val="auto"/>
          <w:sz w:val="20"/>
          <w:szCs w:val="20"/>
        </w:rPr>
      </w:pPr>
    </w:p>
    <w:p w:rsidR="00DC6252" w:rsidRPr="00276FF8" w:rsidRDefault="00DC6252" w:rsidP="00DC6252">
      <w:pPr>
        <w:spacing w:after="0" w:line="240" w:lineRule="auto"/>
        <w:jc w:val="center"/>
        <w:rPr>
          <w:rFonts w:ascii="Times New Roman" w:hAnsi="Times New Roman"/>
          <w:b/>
          <w:bCs/>
          <w:color w:val="auto"/>
          <w:sz w:val="20"/>
          <w:szCs w:val="20"/>
        </w:rPr>
        <w:sectPr w:rsidR="00DC6252" w:rsidRPr="00276FF8">
          <w:footerReference w:type="default" r:id="rId16"/>
          <w:pgSz w:w="16840" w:h="11900" w:orient="landscape"/>
          <w:pgMar w:top="709" w:right="1245" w:bottom="426" w:left="1134" w:header="708" w:footer="0" w:gutter="0"/>
          <w:cols w:space="720"/>
          <w:titlePg/>
        </w:sectPr>
      </w:pPr>
    </w:p>
    <w:p w:rsidR="00DC6252" w:rsidRPr="00276FF8" w:rsidRDefault="00DC6252" w:rsidP="00DC6252">
      <w:pPr>
        <w:spacing w:after="0" w:line="240" w:lineRule="auto"/>
        <w:jc w:val="center"/>
        <w:rPr>
          <w:rFonts w:ascii="Times New Roman" w:hAnsi="Times New Roman"/>
          <w:b/>
          <w:bCs/>
          <w:color w:val="auto"/>
          <w:sz w:val="20"/>
          <w:szCs w:val="20"/>
        </w:rPr>
      </w:pPr>
    </w:p>
    <w:p w:rsidR="00DC6252" w:rsidRPr="00276FF8" w:rsidRDefault="00DC6252" w:rsidP="00DC6252">
      <w:pPr>
        <w:spacing w:after="0" w:line="240" w:lineRule="auto"/>
        <w:jc w:val="center"/>
        <w:rPr>
          <w:rFonts w:ascii="Times New Roman" w:eastAsia="Times New Roman" w:hAnsi="Times New Roman" w:cs="Times New Roman"/>
          <w:b/>
          <w:bCs/>
          <w:color w:val="auto"/>
        </w:rPr>
      </w:pPr>
      <w:r w:rsidRPr="00276FF8">
        <w:rPr>
          <w:rFonts w:ascii="Times New Roman" w:hAnsi="Times New Roman"/>
          <w:b/>
          <w:bCs/>
          <w:color w:val="auto"/>
        </w:rPr>
        <w:t xml:space="preserve">2. ОТЧЁТ О СОВЕРШЕННЫХ (ЗАКЛЮЧЕННЫХ) ОБЩЕСТВОМ В ОТЧЕТНОМ 2021 ГОДУ СДЕЛКАХ, </w:t>
      </w:r>
      <w:r w:rsidRPr="00276FF8">
        <w:rPr>
          <w:rFonts w:ascii="Times New Roman" w:hAnsi="Times New Roman"/>
          <w:b/>
          <w:bCs/>
          <w:color w:val="auto"/>
        </w:rPr>
        <w:br/>
        <w:t xml:space="preserve">В СОВЕРШЕНИИ КОТОРЫХ ИМЕЛАСЬ ЗАИНТЕЕРСОВАННОСТЬ </w:t>
      </w:r>
    </w:p>
    <w:p w:rsidR="00DC6252" w:rsidRPr="00276FF8" w:rsidRDefault="00DC6252" w:rsidP="00DC6252">
      <w:pPr>
        <w:spacing w:after="0" w:line="240" w:lineRule="auto"/>
        <w:jc w:val="center"/>
        <w:rPr>
          <w:rFonts w:ascii="Times New Roman" w:hAnsi="Times New Roman"/>
          <w:b/>
          <w:bCs/>
          <w:color w:val="auto"/>
          <w:sz w:val="20"/>
          <w:szCs w:val="20"/>
        </w:rPr>
      </w:pPr>
    </w:p>
    <w:tbl>
      <w:tblPr>
        <w:tblStyle w:val="TableNormal"/>
        <w:tblW w:w="15071"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2"/>
        <w:gridCol w:w="6827"/>
        <w:gridCol w:w="2543"/>
        <w:gridCol w:w="3189"/>
        <w:gridCol w:w="1950"/>
      </w:tblGrid>
      <w:tr w:rsidR="00DC6252" w:rsidRPr="00276FF8" w:rsidTr="00B77ABC">
        <w:trPr>
          <w:trHeight w:val="9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DC6252" w:rsidRPr="00276FF8" w:rsidRDefault="00DC6252" w:rsidP="00B77ABC">
            <w:pPr>
              <w:spacing w:after="0" w:line="240" w:lineRule="auto"/>
              <w:jc w:val="center"/>
              <w:rPr>
                <w:rFonts w:ascii="Times New Roman" w:hAnsi="Times New Roman" w:cs="Times New Roman"/>
                <w:b/>
                <w:color w:val="auto"/>
                <w:sz w:val="20"/>
                <w:szCs w:val="20"/>
              </w:rPr>
            </w:pPr>
            <w:r w:rsidRPr="00276FF8">
              <w:rPr>
                <w:rFonts w:ascii="Times New Roman" w:hAnsi="Times New Roman" w:cs="Times New Roman"/>
                <w:b/>
                <w:bCs/>
                <w:color w:val="auto"/>
                <w:sz w:val="20"/>
                <w:szCs w:val="20"/>
              </w:rPr>
              <w:t>№ п/п</w:t>
            </w:r>
          </w:p>
        </w:tc>
        <w:tc>
          <w:tcPr>
            <w:tcW w:w="6827"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DC6252" w:rsidRPr="00276FF8" w:rsidRDefault="00DC6252" w:rsidP="00B77ABC">
            <w:pPr>
              <w:spacing w:after="0" w:line="240" w:lineRule="auto"/>
              <w:jc w:val="center"/>
              <w:rPr>
                <w:color w:val="auto"/>
                <w:sz w:val="20"/>
                <w:szCs w:val="20"/>
              </w:rPr>
            </w:pPr>
            <w:r w:rsidRPr="00276FF8">
              <w:rPr>
                <w:rFonts w:ascii="Times New Roman" w:hAnsi="Times New Roman"/>
                <w:b/>
                <w:bCs/>
                <w:color w:val="auto"/>
                <w:sz w:val="20"/>
                <w:szCs w:val="20"/>
              </w:rPr>
              <w:t>Информация о сделке (предмет, существенные условия, размер)</w:t>
            </w:r>
          </w:p>
        </w:tc>
        <w:tc>
          <w:tcPr>
            <w:tcW w:w="2543"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DC6252" w:rsidRPr="00276FF8" w:rsidRDefault="00DC6252" w:rsidP="00B77ABC">
            <w:pPr>
              <w:spacing w:after="0" w:line="240" w:lineRule="auto"/>
              <w:jc w:val="center"/>
              <w:rPr>
                <w:color w:val="auto"/>
                <w:sz w:val="20"/>
                <w:szCs w:val="20"/>
              </w:rPr>
            </w:pPr>
            <w:r w:rsidRPr="00276FF8">
              <w:rPr>
                <w:rFonts w:ascii="Times New Roman" w:hAnsi="Times New Roman"/>
                <w:b/>
                <w:bCs/>
                <w:color w:val="auto"/>
                <w:sz w:val="20"/>
                <w:szCs w:val="20"/>
              </w:rPr>
              <w:t>Стороны сделки, выгодоприобретатели по сделке</w:t>
            </w:r>
          </w:p>
        </w:tc>
        <w:tc>
          <w:tcPr>
            <w:tcW w:w="3189"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DC6252" w:rsidRPr="00276FF8" w:rsidRDefault="00DC6252" w:rsidP="00B77ABC">
            <w:pPr>
              <w:spacing w:after="0" w:line="240" w:lineRule="auto"/>
              <w:jc w:val="center"/>
              <w:rPr>
                <w:color w:val="auto"/>
                <w:sz w:val="20"/>
                <w:szCs w:val="20"/>
              </w:rPr>
            </w:pPr>
            <w:r w:rsidRPr="00276FF8">
              <w:rPr>
                <w:rFonts w:ascii="Times New Roman" w:hAnsi="Times New Roman"/>
                <w:b/>
                <w:bCs/>
                <w:color w:val="auto"/>
                <w:sz w:val="20"/>
                <w:szCs w:val="20"/>
              </w:rPr>
              <w:t>Информация о заинтересованных лицах,   основаниях, по которым лица признаны заинтересованными, а также о владении долями/акциями Общества и сторон сделки на дату совершения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DC6252" w:rsidRPr="00276FF8" w:rsidRDefault="00DC6252" w:rsidP="00B77ABC">
            <w:pPr>
              <w:spacing w:after="0" w:line="240" w:lineRule="auto"/>
              <w:jc w:val="center"/>
              <w:rPr>
                <w:color w:val="auto"/>
                <w:sz w:val="20"/>
                <w:szCs w:val="20"/>
              </w:rPr>
            </w:pPr>
            <w:r w:rsidRPr="00276FF8">
              <w:rPr>
                <w:rFonts w:ascii="Times New Roman" w:hAnsi="Times New Roman"/>
                <w:b/>
                <w:bCs/>
                <w:color w:val="auto"/>
                <w:sz w:val="20"/>
                <w:szCs w:val="20"/>
              </w:rPr>
              <w:t>Сведения о решении о согласии на совершение, одобрении сделки</w:t>
            </w:r>
          </w:p>
        </w:tc>
      </w:tr>
      <w:tr w:rsidR="00DC6252" w:rsidRPr="00276FF8" w:rsidTr="00B77ABC">
        <w:trPr>
          <w:trHeight w:val="103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rPr>
                <w:rFonts w:ascii="Times New Roman" w:hAnsi="Times New Roman" w:cs="Times New Roman"/>
                <w:b/>
                <w:color w:val="auto"/>
                <w:sz w:val="16"/>
                <w:szCs w:val="16"/>
              </w:rPr>
            </w:pPr>
            <w:r w:rsidRPr="00276FF8">
              <w:rPr>
                <w:rFonts w:ascii="Times New Roman" w:hAnsi="Times New Roman" w:cs="Times New Roman"/>
                <w:b/>
                <w:color w:val="auto"/>
                <w:sz w:val="16"/>
                <w:szCs w:val="16"/>
              </w:rPr>
              <w:t>2.1.</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Предмет и существенные условия сделки: </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заключение 12.01.2021 г. Обществом с Гарантом Дополнительного соглашения к договору Поручительства № 039/2016-ПР01-00 от 15.07.2016 г. (Договор), заключенного в обеспечение исполнения обязательств Принципала по Договору о предоставлении банковских гарантий с учетом дополнительных соглашений к нему (Договор гарантий) об изменении следующих условий обеспечиваемых обязательств:</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1) Гарантии могут предоставляться в рамах установленного Лимита гарантий по 01.02.2021г.</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2) Срок действия Гарантий не должен превышать 12 (Двенадцать) месяцев с даты вступления каждой Гарантии в силу. Дата вступления Гарантий в силу не должна превышать 30 (Тридцать) календарных дней с даты их выдачи.</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3) Поручитель прямо выражает свое согласие отвечать в соответствии с измененными условиями Договора гарантии в следующих пределах:</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при увеличении Лимита гарантий не более чем в полтора раза;</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при увеличении срока предоставления Гарантий не более чем на 18 (Восемнадцать) месяцев;</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при увеличении процентной ставки за пользование средствами Гаранта не более чем в полтора раза;</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при увеличении размера неустоек не более чем в полтора раза;</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при увеличении срока действия банковских гарантий не более чем на 18 (Восемнадцать) месяцев.</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Поручительство действует по 30.06.2025 г.</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color w:val="auto"/>
              </w:rPr>
            </w:pPr>
            <w:r w:rsidRPr="00276FF8">
              <w:rPr>
                <w:rFonts w:ascii="Times New Roman" w:hAnsi="Times New Roman" w:cs="Times New Roman"/>
                <w:color w:val="auto"/>
                <w:sz w:val="20"/>
                <w:szCs w:val="20"/>
              </w:rPr>
              <w:t>Размер сделки: 768 802 924 рубля, что составляет 16,41 % от балансовой стоимости активов эмитента на дату окончания последнего завершенного отчетного периода, предшествующего совершению сделки.</w:t>
            </w:r>
            <w:r w:rsidRPr="00276FF8">
              <w:rPr>
                <w:rFonts w:ascii="ArialMT" w:hAnsi="ArialMT" w:cs="ArialMT"/>
                <w:color w:val="auto"/>
                <w:sz w:val="24"/>
                <w:szCs w:val="24"/>
              </w:rPr>
              <w:t xml:space="preserve"> </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ПАО «РОСИНТЕР РЕСТОРАНТС ХОЛДИНГ» (Поручитель),</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auto"/>
                <w:sz w:val="20"/>
                <w:szCs w:val="20"/>
              </w:rPr>
            </w:pP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Банк СОЮЗ (акционерное общество) (Банк, Гарант), </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auto"/>
                <w:sz w:val="20"/>
                <w:szCs w:val="20"/>
              </w:rPr>
            </w:pP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ООО «РОСИНТЕР РЕСТОРАНТС» (Выгодоприобретатель, Принципал).</w:t>
            </w:r>
          </w:p>
          <w:p w:rsidR="00DC6252" w:rsidRPr="00276FF8" w:rsidRDefault="00DC6252" w:rsidP="00B77ABC">
            <w:pPr>
              <w:spacing w:after="0" w:line="240" w:lineRule="auto"/>
              <w:jc w:val="center"/>
              <w:rPr>
                <w:rFonts w:ascii="Times New Roman" w:hAnsi="Times New Roman" w:cs="Times New Roman"/>
                <w:color w:val="auto"/>
                <w:sz w:val="20"/>
                <w:szCs w:val="20"/>
              </w:rPr>
            </w:pP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Президент Общества Костеева Маргарита Валерьевна, </w:t>
            </w:r>
          </w:p>
          <w:p w:rsidR="00DC6252" w:rsidRPr="00276FF8" w:rsidRDefault="00DC6252" w:rsidP="00B77A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лицо является единоличным исполнительным органом эмитента и занимает должности в органах управления юридического лица, являющегося выгодоприобретателем по сделке (является Генеральным директором ООО «РОСИНТЕР РЕСТОРАНТС»), </w:t>
            </w:r>
          </w:p>
          <w:p w:rsidR="00DC6252" w:rsidRPr="00276FF8" w:rsidRDefault="00DC6252" w:rsidP="00B77ABC">
            <w:pPr>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заинтересованное лицо не владеет долями участия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Решение об одобрении сделки принято 26.03.2021 г. внеочередным общим собранием акционеров (протокол № 1-2021 от 29.03.2021 г.)</w:t>
            </w:r>
          </w:p>
        </w:tc>
      </w:tr>
      <w:tr w:rsidR="00DC6252" w:rsidRPr="00276FF8" w:rsidTr="00B77ABC">
        <w:trPr>
          <w:trHeight w:val="330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rPr>
                <w:rFonts w:ascii="Times New Roman" w:hAnsi="Times New Roman" w:cs="Times New Roman"/>
                <w:b/>
                <w:color w:val="auto"/>
                <w:sz w:val="20"/>
                <w:szCs w:val="20"/>
              </w:rPr>
            </w:pPr>
            <w:r w:rsidRPr="00276FF8">
              <w:rPr>
                <w:rFonts w:ascii="Times New Roman" w:hAnsi="Times New Roman" w:cs="Times New Roman"/>
                <w:b/>
                <w:color w:val="auto"/>
                <w:sz w:val="20"/>
                <w:szCs w:val="20"/>
              </w:rPr>
              <w:t>2.2.</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Предмет и существенные условия сделки: </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заключение 05.02.2021 г. Обществом с Кредитором Дополнительного соглашения к Договору Поручительства № 02766/МР-ДП1 от 27.09.2018, заключенного в обеспечение обязательств Заемщика по Кредитному соглашению между Заемщиком и Кредитором № 02766/МР от 27.09.2018 в связи с изменением  графика погашения кредита без изменения его общего срока.</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Срок исполнения обязательств по сделке: 11.03.2028 г.</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Размер сделки: 3 166 484 тысячи рублей, что соответствует 67,60% от балансовой стоимости активов на дату окончания последнего завершенного отчетного периода, предшествующего совершению сделки.</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ПАО «РОСИНТЕР РЕСТОРАНТС ХОЛДИНГ» (Поручитель),</w:t>
            </w:r>
          </w:p>
          <w:p w:rsidR="00DC6252" w:rsidRPr="00276FF8" w:rsidRDefault="00DC6252" w:rsidP="00B77ABC">
            <w:pPr>
              <w:spacing w:after="0" w:line="240" w:lineRule="auto"/>
              <w:jc w:val="center"/>
              <w:rPr>
                <w:rFonts w:ascii="Times New Roman" w:hAnsi="Times New Roman" w:cs="Times New Roman"/>
                <w:color w:val="auto"/>
                <w:sz w:val="20"/>
                <w:szCs w:val="20"/>
              </w:rPr>
            </w:pPr>
          </w:p>
          <w:p w:rsidR="00DC6252" w:rsidRPr="00276FF8" w:rsidRDefault="00DC6252" w:rsidP="00B77ABC">
            <w:pPr>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Банк ВТБ (Публичное акционерное общество) (Банк, Кредитор),</w:t>
            </w:r>
          </w:p>
          <w:p w:rsidR="00DC6252" w:rsidRPr="00276FF8" w:rsidRDefault="00DC6252" w:rsidP="00B77ABC">
            <w:pPr>
              <w:spacing w:after="0" w:line="240" w:lineRule="auto"/>
              <w:jc w:val="center"/>
              <w:rPr>
                <w:rFonts w:ascii="Times New Roman" w:hAnsi="Times New Roman" w:cs="Times New Roman"/>
                <w:color w:val="auto"/>
                <w:sz w:val="20"/>
                <w:szCs w:val="20"/>
              </w:rPr>
            </w:pPr>
          </w:p>
          <w:p w:rsidR="00DC6252" w:rsidRPr="00276FF8" w:rsidRDefault="00DC6252" w:rsidP="00B77ABC">
            <w:pPr>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ООО «РОСИНТЕР РЕСТОРАНТС»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Президент Общества Костеева Маргарита Валерьевна, </w:t>
            </w:r>
          </w:p>
          <w:p w:rsidR="00DC6252" w:rsidRPr="00276FF8" w:rsidRDefault="00DC6252" w:rsidP="00B77A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лицо является единоличным исполнительным органом эмитента и занимает должности в органах управления юридического лица, являющегося выгодоприобретателем по сделке (является Генеральным директором ООО «РОСИНТЕР РЕСТОРАНТС»), </w:t>
            </w:r>
          </w:p>
          <w:p w:rsidR="00DC6252" w:rsidRPr="00276FF8" w:rsidRDefault="00DC6252" w:rsidP="00B77ABC">
            <w:pPr>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заинтересованное лицо не владеет долями участия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Решение о согласии на заключение сделки принято 19.09.2019 г. внеочередным общим собранием акционеров (Протокол № 3-2019 от 23.09.2019 г.).</w:t>
            </w:r>
          </w:p>
        </w:tc>
      </w:tr>
      <w:tr w:rsidR="00DC6252" w:rsidRPr="00276FF8" w:rsidTr="00B77ABC">
        <w:trPr>
          <w:trHeight w:val="288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spacing w:after="0" w:line="240" w:lineRule="auto"/>
              <w:jc w:val="center"/>
              <w:rPr>
                <w:rFonts w:ascii="Times New Roman" w:hAnsi="Times New Roman" w:cs="Times New Roman"/>
                <w:b/>
                <w:color w:val="auto"/>
                <w:sz w:val="20"/>
                <w:szCs w:val="20"/>
              </w:rPr>
            </w:pPr>
            <w:r w:rsidRPr="00276FF8">
              <w:rPr>
                <w:rFonts w:ascii="Times New Roman" w:hAnsi="Times New Roman" w:cs="Times New Roman"/>
                <w:b/>
                <w:bCs/>
                <w:color w:val="auto"/>
                <w:sz w:val="20"/>
                <w:szCs w:val="20"/>
              </w:rPr>
              <w:t>2.3.</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Предмет и существенные условия сделки: </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заключение 01.02.2021 г. Обществом с Банком Дополнительного соглашения к Договору поручительства № 07/02-П2 от 18.02.2020 г.  (далее – Договор), заключенного в обеспечение исполнения обязательств Заемщика по договору об открытии кредитной линии между Банком и Заемщиком, об изменении следующих условий договора об открытии кредитной линии: </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окончательный возврат денежных средств Заемщиком продлевается до 17.12.2021 г. (включительно), в связи с чем изменяется график погашения основной задолженности;</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комиссия за изменение условий договора - 1% (Один) процент от остатка задолженности.</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Размер сделки: не более, чем </w:t>
            </w:r>
            <w:r w:rsidRPr="00276FF8">
              <w:rPr>
                <w:rFonts w:ascii="Times New Roman" w:hAnsi="Times New Roman"/>
                <w:sz w:val="18"/>
                <w:szCs w:val="18"/>
              </w:rPr>
              <w:t xml:space="preserve">45 903 209,80 </w:t>
            </w:r>
            <w:r w:rsidRPr="00276FF8">
              <w:rPr>
                <w:rFonts w:ascii="Times New Roman" w:hAnsi="Times New Roman" w:cs="Times New Roman"/>
                <w:color w:val="auto"/>
                <w:sz w:val="20"/>
                <w:szCs w:val="20"/>
              </w:rPr>
              <w:t>руб., что составляет 0,98% от балансовой стоимости активов Общества на последнюю отчетную дату, предшествующую ее заключению.</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widowControl w:val="0"/>
              <w:spacing w:after="0" w:line="240" w:lineRule="auto"/>
              <w:jc w:val="center"/>
              <w:rPr>
                <w:rFonts w:ascii="Times New Roman" w:eastAsia="Times New Roman" w:hAnsi="Times New Roman" w:cs="Times New Roman"/>
                <w:color w:val="auto"/>
                <w:sz w:val="20"/>
                <w:szCs w:val="20"/>
              </w:rPr>
            </w:pPr>
            <w:r w:rsidRPr="00276FF8">
              <w:rPr>
                <w:rFonts w:ascii="Times New Roman" w:hAnsi="Times New Roman" w:cs="Times New Roman"/>
                <w:color w:val="auto"/>
                <w:sz w:val="20"/>
                <w:szCs w:val="20"/>
              </w:rPr>
              <w:t>ПАО «РОСИНТЕР РЕСТОРАНТС ХОЛДИНГ» (Поручитель),</w:t>
            </w:r>
          </w:p>
          <w:p w:rsidR="00DC6252" w:rsidRPr="00276FF8" w:rsidRDefault="00DC6252" w:rsidP="00B77ABC">
            <w:pPr>
              <w:widowControl w:val="0"/>
              <w:spacing w:after="0" w:line="240" w:lineRule="auto"/>
              <w:jc w:val="center"/>
              <w:rPr>
                <w:rFonts w:ascii="Times New Roman" w:eastAsia="Times New Roman" w:hAnsi="Times New Roman" w:cs="Times New Roman"/>
                <w:color w:val="auto"/>
                <w:sz w:val="20"/>
                <w:szCs w:val="20"/>
              </w:rPr>
            </w:pPr>
          </w:p>
          <w:p w:rsidR="00DC6252" w:rsidRPr="00276FF8" w:rsidRDefault="00DC6252" w:rsidP="00B77ABC">
            <w:pPr>
              <w:widowControl w:val="0"/>
              <w:spacing w:after="0" w:line="240" w:lineRule="auto"/>
              <w:jc w:val="center"/>
              <w:rPr>
                <w:rFonts w:ascii="Times New Roman" w:eastAsia="Times New Roman" w:hAnsi="Times New Roman" w:cs="Times New Roman"/>
                <w:color w:val="auto"/>
                <w:sz w:val="20"/>
                <w:szCs w:val="20"/>
              </w:rPr>
            </w:pPr>
            <w:r w:rsidRPr="00276FF8">
              <w:rPr>
                <w:rFonts w:ascii="Times New Roman" w:hAnsi="Times New Roman" w:cs="Times New Roman"/>
                <w:color w:val="auto"/>
                <w:sz w:val="20"/>
                <w:szCs w:val="20"/>
              </w:rPr>
              <w:t>КБ «Крокус-Банк» (ООО) (Банк),</w:t>
            </w:r>
          </w:p>
          <w:p w:rsidR="00DC6252" w:rsidRPr="00276FF8" w:rsidRDefault="00DC6252" w:rsidP="00B77ABC">
            <w:pPr>
              <w:widowControl w:val="0"/>
              <w:spacing w:after="0" w:line="240" w:lineRule="auto"/>
              <w:jc w:val="center"/>
              <w:rPr>
                <w:rFonts w:ascii="Times New Roman" w:eastAsia="Times New Roman" w:hAnsi="Times New Roman" w:cs="Times New Roman"/>
                <w:color w:val="auto"/>
                <w:sz w:val="20"/>
                <w:szCs w:val="20"/>
              </w:rPr>
            </w:pPr>
          </w:p>
          <w:p w:rsidR="00DC6252" w:rsidRPr="00276FF8" w:rsidRDefault="00DC6252" w:rsidP="00B77ABC">
            <w:pPr>
              <w:widowControl w:val="0"/>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ООО «РОСИНТЕР РЕСТОРАНТС» (Заемщик,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Президент Общества Костеева Маргарита Валерьевна, </w:t>
            </w:r>
          </w:p>
          <w:p w:rsidR="00DC6252" w:rsidRPr="00276FF8" w:rsidRDefault="00DC6252" w:rsidP="00B77A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лицо является единоличным исполнительным органом эмитента и занимает должности в органах управления юридического лица, являющегося выгодоприобретателем по сделке (является Генеральным директором ООО «РОСИНТЕР РЕСТОРАНТС»), </w:t>
            </w:r>
          </w:p>
          <w:p w:rsidR="00DC6252" w:rsidRPr="00276FF8" w:rsidRDefault="00DC6252" w:rsidP="00B77ABC">
            <w:pPr>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заинтересованное лицо не владеет долями участия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Решение об одобрении сделки принято Советом директоров 17.02.2021 г. (протокола заседания совета директоров № 2/СД-2021 от 18.02.2021 г.).</w:t>
            </w:r>
          </w:p>
        </w:tc>
      </w:tr>
      <w:tr w:rsidR="00DC6252" w:rsidRPr="00276FF8" w:rsidTr="00B77ABC">
        <w:trPr>
          <w:trHeight w:val="160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rPr>
                <w:rFonts w:ascii="Times New Roman" w:hAnsi="Times New Roman" w:cs="Times New Roman"/>
                <w:b/>
                <w:color w:val="auto"/>
                <w:sz w:val="20"/>
                <w:szCs w:val="20"/>
              </w:rPr>
            </w:pPr>
            <w:r w:rsidRPr="00276FF8">
              <w:rPr>
                <w:rFonts w:ascii="Times New Roman" w:hAnsi="Times New Roman" w:cs="Times New Roman"/>
                <w:b/>
                <w:color w:val="auto"/>
                <w:sz w:val="20"/>
                <w:szCs w:val="20"/>
              </w:rPr>
              <w:t>2.4.</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tabs>
                <w:tab w:val="left" w:pos="709"/>
                <w:tab w:val="left" w:pos="1418"/>
                <w:tab w:val="left" w:pos="2127"/>
                <w:tab w:val="left" w:pos="2836"/>
                <w:tab w:val="left" w:pos="3545"/>
                <w:tab w:val="left" w:pos="4254"/>
                <w:tab w:val="left" w:pos="4963"/>
                <w:tab w:val="left" w:pos="5672"/>
                <w:tab w:val="left" w:pos="6381"/>
              </w:tabs>
              <w:spacing w:after="0" w:line="240" w:lineRule="auto"/>
              <w:jc w:val="both"/>
              <w:rPr>
                <w:rFonts w:ascii="Times New Roman" w:hAnsi="Times New Roman" w:cs="Times New Roman"/>
                <w:color w:val="auto"/>
                <w:spacing w:val="-4"/>
                <w:sz w:val="20"/>
                <w:szCs w:val="20"/>
              </w:rPr>
            </w:pPr>
            <w:r w:rsidRPr="00276FF8">
              <w:rPr>
                <w:rFonts w:ascii="Times New Roman" w:hAnsi="Times New Roman" w:cs="Times New Roman"/>
                <w:color w:val="auto"/>
                <w:spacing w:val="-4"/>
                <w:sz w:val="20"/>
                <w:szCs w:val="20"/>
              </w:rPr>
              <w:t xml:space="preserve">Предмет и существенные условия сделки: </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заключение 05.04.2021 г. Обществом с Банком Дополнительного соглашения № 15 от 05.04.2021 г. к Договору Поручительства № 039/2016-ПР 01-00 от 15.07.2016 г., заключенного в обеспечение обязательств Принципала по Договору о предоставлении банковских гарантий между Принципалом и Банком № 039/2016-РГ00-00 от 15.07.2016 г. в связи с изменением следующих условий:</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в список бенефициаров по Гарантиям  включаются арендодатели Принципала по договорам аренды или иные лица;</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Гарантии выдаются в обеспечение исполнения обязательств Принципала перед Бенефициаром по договорам аренды, заключенным между Принципалом и Бенефициаром, а также иных обязательств Принципала в соответствии с Договором гарантий;</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общая совокупная сумма всех одновременно действующих Гарантий (возобновляемый лимит), предоставленных Гарантом Принципалу в рамках Договора гарантий, а также иных действующих Гарантий, выданных Принципалу, не может превышать в совокупности 401 656 675 (Четыреста один миллион шестьсот пятьдесят шесть тысяч шестьсот семьдесят пять) рублей 09 копеек (далее – Лимит гарантий);</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Гарантии могут предоставляться Гарантом по Договору гарантий в рамках установленного Лимита гарантий по 31.12.2021 г.;</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срок действия Гарантий не должен превышать 12 (Двенадцать) месяцев с даты вступления каждой Гарантии в силу, а в отдельных случаях срок действия Гарантий не должен превышать 36 (Тридцать шесть) месяцев с даты вступления каждой Гарантии в силу, и должен быть не более 01.04.2024 г.;</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дата вступления Гарантий в силу не должна превышать 30 (Тридцать) календарных дней с даты их выдачи;</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 Поручительство действует до 01.04.2027 г. </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Размер сделки: 717 847 068,60 руб., что составляет 15,33 % от стоимости активов Общества на дату окончания последнего завершенного отчетного периода, предшествующего совершению сделки.</w:t>
            </w:r>
          </w:p>
          <w:p w:rsidR="00DC6252" w:rsidRPr="00276FF8" w:rsidRDefault="00DC6252" w:rsidP="00B77ABC">
            <w:pPr>
              <w:tabs>
                <w:tab w:val="left" w:pos="709"/>
                <w:tab w:val="left" w:pos="1418"/>
                <w:tab w:val="left" w:pos="2127"/>
                <w:tab w:val="left" w:pos="2836"/>
                <w:tab w:val="left" w:pos="3545"/>
                <w:tab w:val="left" w:pos="4254"/>
                <w:tab w:val="left" w:pos="4963"/>
                <w:tab w:val="left" w:pos="5672"/>
                <w:tab w:val="left" w:pos="6381"/>
              </w:tabs>
              <w:spacing w:after="0" w:line="240" w:lineRule="auto"/>
              <w:jc w:val="both"/>
              <w:rPr>
                <w:rFonts w:ascii="Times New Roman" w:hAnsi="Times New Roman" w:cs="Times New Roman"/>
                <w:color w:val="auto"/>
                <w:sz w:val="20"/>
                <w:szCs w:val="20"/>
              </w:rPr>
            </w:pP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tabs>
                <w:tab w:val="left" w:pos="709"/>
                <w:tab w:val="left" w:pos="1418"/>
                <w:tab w:val="left" w:pos="2127"/>
              </w:tabs>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ПАО «РОСИНТЕР РЕСТОРАНТС ХОЛДИНГ» (Поручитель),</w:t>
            </w:r>
          </w:p>
          <w:p w:rsidR="00DC6252" w:rsidRPr="00276FF8" w:rsidRDefault="00DC6252" w:rsidP="00B77ABC">
            <w:pPr>
              <w:tabs>
                <w:tab w:val="left" w:pos="709"/>
                <w:tab w:val="left" w:pos="1418"/>
                <w:tab w:val="left" w:pos="2127"/>
              </w:tabs>
              <w:spacing w:after="0" w:line="240" w:lineRule="auto"/>
              <w:jc w:val="center"/>
              <w:rPr>
                <w:rFonts w:ascii="Times New Roman" w:hAnsi="Times New Roman" w:cs="Times New Roman"/>
                <w:color w:val="auto"/>
                <w:sz w:val="20"/>
                <w:szCs w:val="20"/>
              </w:rPr>
            </w:pPr>
          </w:p>
          <w:p w:rsidR="00DC6252" w:rsidRPr="00276FF8" w:rsidRDefault="00DC6252" w:rsidP="00B77ABC">
            <w:pPr>
              <w:tabs>
                <w:tab w:val="left" w:pos="709"/>
                <w:tab w:val="left" w:pos="1418"/>
                <w:tab w:val="left" w:pos="2127"/>
              </w:tabs>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Банк СОЮЗ (акционерное общество) (Банк, Гарант), </w:t>
            </w:r>
          </w:p>
          <w:p w:rsidR="00DC6252" w:rsidRPr="00276FF8" w:rsidRDefault="00DC6252" w:rsidP="00B77ABC">
            <w:pPr>
              <w:tabs>
                <w:tab w:val="left" w:pos="709"/>
                <w:tab w:val="left" w:pos="1418"/>
                <w:tab w:val="left" w:pos="2127"/>
              </w:tabs>
              <w:spacing w:after="0" w:line="240" w:lineRule="auto"/>
              <w:jc w:val="center"/>
              <w:rPr>
                <w:rFonts w:ascii="Times New Roman" w:hAnsi="Times New Roman" w:cs="Times New Roman"/>
                <w:color w:val="auto"/>
                <w:sz w:val="20"/>
                <w:szCs w:val="20"/>
              </w:rPr>
            </w:pPr>
          </w:p>
          <w:p w:rsidR="00DC6252" w:rsidRPr="00276FF8" w:rsidRDefault="00DC6252" w:rsidP="00B77ABC">
            <w:pPr>
              <w:tabs>
                <w:tab w:val="left" w:pos="709"/>
                <w:tab w:val="left" w:pos="1418"/>
                <w:tab w:val="left" w:pos="2127"/>
              </w:tabs>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ООО «РОСИНТЕР РЕСТОРАНТС» (Принципал,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Президент Общества Костеева Маргарита Валерьевна, </w:t>
            </w:r>
          </w:p>
          <w:p w:rsidR="00DC6252" w:rsidRPr="00276FF8" w:rsidRDefault="00DC6252" w:rsidP="00B77A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лицо является единоличным исполнительным органом эмитента и занимает должности в органах управления юридического лица, являющегося выгодоприобретателем по сделке (является Генеральным директором ООО «РОСИНТЕР РЕСТОРАНТС»), </w:t>
            </w:r>
          </w:p>
          <w:p w:rsidR="00DC6252" w:rsidRPr="00276FF8" w:rsidRDefault="00DC6252" w:rsidP="00B77A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заинтересованное лицо не владеет долями участия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spacing w:after="0" w:line="240" w:lineRule="auto"/>
              <w:rPr>
                <w:rFonts w:ascii="Times New Roman" w:hAnsi="Times New Roman" w:cs="Times New Roman"/>
                <w:color w:val="auto"/>
                <w:spacing w:val="-4"/>
                <w:sz w:val="20"/>
                <w:szCs w:val="20"/>
              </w:rPr>
            </w:pPr>
            <w:r w:rsidRPr="00276FF8">
              <w:rPr>
                <w:rFonts w:ascii="Times New Roman" w:hAnsi="Times New Roman" w:cs="Times New Roman"/>
                <w:color w:val="auto"/>
                <w:sz w:val="20"/>
                <w:szCs w:val="20"/>
              </w:rPr>
              <w:t>Решение об одобрении сделки принято 25.06.2021 г. годовым общим собранием акционеров (протокол № 2-2021 от 28.06.2021 г.)</w:t>
            </w:r>
          </w:p>
          <w:p w:rsidR="00DC6252" w:rsidRPr="00276FF8" w:rsidRDefault="00DC6252" w:rsidP="00B77ABC">
            <w:pPr>
              <w:spacing w:after="0" w:line="240" w:lineRule="auto"/>
              <w:rPr>
                <w:rFonts w:ascii="Times New Roman" w:hAnsi="Times New Roman" w:cs="Times New Roman"/>
                <w:color w:val="auto"/>
                <w:sz w:val="20"/>
                <w:szCs w:val="20"/>
              </w:rPr>
            </w:pPr>
          </w:p>
        </w:tc>
      </w:tr>
      <w:tr w:rsidR="00DC6252" w:rsidRPr="00276FF8" w:rsidTr="00B77ABC">
        <w:trPr>
          <w:trHeight w:val="232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rPr>
                <w:rFonts w:ascii="Times New Roman" w:hAnsi="Times New Roman" w:cs="Times New Roman"/>
                <w:b/>
                <w:color w:val="auto"/>
                <w:sz w:val="20"/>
                <w:szCs w:val="20"/>
              </w:rPr>
            </w:pPr>
            <w:r w:rsidRPr="00276FF8">
              <w:rPr>
                <w:rFonts w:ascii="Times New Roman" w:hAnsi="Times New Roman" w:cs="Times New Roman"/>
                <w:b/>
                <w:color w:val="auto"/>
                <w:sz w:val="20"/>
                <w:szCs w:val="20"/>
              </w:rPr>
              <w:t>2.5.</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tabs>
                <w:tab w:val="left" w:pos="709"/>
                <w:tab w:val="left" w:pos="1418"/>
                <w:tab w:val="left" w:pos="2127"/>
                <w:tab w:val="left" w:pos="2836"/>
                <w:tab w:val="left" w:pos="3545"/>
                <w:tab w:val="left" w:pos="4254"/>
                <w:tab w:val="left" w:pos="4963"/>
                <w:tab w:val="left" w:pos="5672"/>
                <w:tab w:val="left" w:pos="6381"/>
              </w:tabs>
              <w:spacing w:after="0" w:line="240" w:lineRule="auto"/>
              <w:jc w:val="both"/>
              <w:rPr>
                <w:rFonts w:ascii="Times New Roman" w:hAnsi="Times New Roman" w:cs="Times New Roman"/>
                <w:color w:val="auto"/>
                <w:spacing w:val="-4"/>
                <w:sz w:val="20"/>
                <w:szCs w:val="20"/>
              </w:rPr>
            </w:pPr>
            <w:r w:rsidRPr="00276FF8">
              <w:rPr>
                <w:rFonts w:ascii="Times New Roman" w:hAnsi="Times New Roman" w:cs="Times New Roman"/>
                <w:color w:val="auto"/>
                <w:spacing w:val="-4"/>
                <w:sz w:val="20"/>
                <w:szCs w:val="20"/>
              </w:rPr>
              <w:t xml:space="preserve">Предмет и существенные условия сделки: </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заключение 23.07.2021 г. Обществом с Банком Дополнительного соглашения № 16 от 23 июля 2021 г. об изменении условий ранее подписанного Договора поручительства № 039/2016-ПР01-00 от 15 июля 2016 г., заключенного между Поручителем и Банком в обеспечение исполнения обязательств Принципала по Договору о предоставлении банковских гарантий № 039/2016-РГ00-00 от 15 июля 2016 г., в соответствии с нижеследующими основными условиями Договора гарантий:</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общая совокупная сумма всех одновременно действующих для Принципала гарантий (возобновляемый лимит) – не более 428 400 000 (Четыреста двадцать восемь миллионов четыреста тысяч) рублей 00 копеек («Лимит гарантий»);</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комиссия за выдачу каждой гарантии: не более 5 % (Пяти процентов) годовых от суммы каждой гарантии;</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дополнительная комиссия по требованию Гаранта в случае неисполнения или ненадлежащего исполнения Принципалом своих обязательств по Договору гарантии - в размере не более чем 25 % (Двадцать пять процентов) годовых от суммы каждой гарантии;</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цели выдачи гарантий: в обеспечение исполнения обязательств Принципала перед бенефициарами (арендодателями) по договорам аренды (цель № 1), а также по уплате налогов, страховых взносов и иных соответствующих платежей перед бенефициаром - ИФНС России №22 по г. Москве (цель № 2).</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гарантии могут предоставляться Гарантом по Договору гарантий в рамках установленного Лимита гарантий по 30 июня 2022 г.;</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срок каждой гарантии: не более 36 (тридцать шесть месяцев) с даты вступления гарантии в силу, дата вступления Гарантий в силу не должна превышать 30 (Тридцать) календарных дней с даты их выдачи.</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Срок исполнения обязательств по сделке: 01 апреля 2027 г.</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Размер сделки: не более, чем 583 469 000,00 рублей, что составляет 12,83 % балансовой стоимости активов Общества по данным его бухгалтерской (финансовой) отчетности на последнюю отчетную дату.</w:t>
            </w:r>
          </w:p>
          <w:p w:rsidR="00DC6252" w:rsidRPr="00276FF8" w:rsidRDefault="00DC6252" w:rsidP="00B77ABC">
            <w:pPr>
              <w:tabs>
                <w:tab w:val="left" w:pos="709"/>
                <w:tab w:val="left" w:pos="1418"/>
                <w:tab w:val="left" w:pos="2127"/>
                <w:tab w:val="left" w:pos="2836"/>
                <w:tab w:val="left" w:pos="3545"/>
                <w:tab w:val="left" w:pos="4254"/>
                <w:tab w:val="left" w:pos="4963"/>
                <w:tab w:val="left" w:pos="5672"/>
                <w:tab w:val="left" w:pos="6381"/>
              </w:tabs>
              <w:spacing w:after="0" w:line="240" w:lineRule="auto"/>
              <w:jc w:val="both"/>
              <w:rPr>
                <w:rFonts w:ascii="Times New Roman" w:hAnsi="Times New Roman" w:cs="Times New Roman"/>
                <w:color w:val="auto"/>
                <w:sz w:val="20"/>
                <w:szCs w:val="20"/>
              </w:rPr>
            </w:pP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tabs>
                <w:tab w:val="left" w:pos="709"/>
                <w:tab w:val="left" w:pos="1418"/>
                <w:tab w:val="left" w:pos="2127"/>
              </w:tabs>
              <w:spacing w:after="0" w:line="240" w:lineRule="auto"/>
              <w:jc w:val="center"/>
              <w:rPr>
                <w:rFonts w:ascii="Times New Roman" w:eastAsia="Times New Roman" w:hAnsi="Times New Roman" w:cs="Times New Roman"/>
                <w:color w:val="auto"/>
                <w:spacing w:val="-4"/>
                <w:sz w:val="20"/>
                <w:szCs w:val="20"/>
              </w:rPr>
            </w:pPr>
            <w:r w:rsidRPr="00276FF8">
              <w:rPr>
                <w:rFonts w:ascii="Times New Roman" w:hAnsi="Times New Roman" w:cs="Times New Roman"/>
                <w:color w:val="auto"/>
                <w:spacing w:val="-4"/>
                <w:sz w:val="20"/>
                <w:szCs w:val="20"/>
              </w:rPr>
              <w:t>ПАО «РОСИНТЕР РЕСТОРАНТС ХОЛДИНГ» (Общество, Поручитель)</w:t>
            </w:r>
          </w:p>
          <w:p w:rsidR="00DC6252" w:rsidRPr="00276FF8" w:rsidRDefault="00DC6252" w:rsidP="00B77ABC">
            <w:pPr>
              <w:tabs>
                <w:tab w:val="left" w:pos="709"/>
                <w:tab w:val="left" w:pos="1418"/>
                <w:tab w:val="left" w:pos="2127"/>
              </w:tabs>
              <w:spacing w:after="0" w:line="240" w:lineRule="auto"/>
              <w:jc w:val="center"/>
              <w:rPr>
                <w:rFonts w:ascii="Times New Roman" w:eastAsia="Times New Roman" w:hAnsi="Times New Roman" w:cs="Times New Roman"/>
                <w:color w:val="auto"/>
                <w:spacing w:val="-4"/>
                <w:sz w:val="20"/>
                <w:szCs w:val="20"/>
              </w:rPr>
            </w:pP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Банк СОЮЗ (акционерное общество) (Банк, Гарант),</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color w:val="auto"/>
                <w:sz w:val="20"/>
                <w:szCs w:val="20"/>
              </w:rPr>
            </w:pP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ООО «РОСИНТЕР РЕСТОРАНТС» (Принципал,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Президент Общества Костеева Маргарита Валерьевна, </w:t>
            </w:r>
          </w:p>
          <w:p w:rsidR="00DC6252" w:rsidRPr="00276FF8" w:rsidRDefault="00DC6252" w:rsidP="00B77A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лицо является единоличным исполнительным органом эмитента и занимает должности в органах управления юридического лица, являющегося выгодоприобретателем по сделке (является Генеральным директором ООО «РОСИНТЕР РЕСТОРАНТС»), </w:t>
            </w:r>
          </w:p>
          <w:p w:rsidR="00DC6252" w:rsidRPr="00276FF8" w:rsidRDefault="00DC6252" w:rsidP="00B77A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заинтересованное лицо не владеет долями участия (акциями) сторон сделки</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spacing w:after="0" w:line="240" w:lineRule="auto"/>
              <w:rPr>
                <w:rFonts w:ascii="Times New Roman" w:hAnsi="Times New Roman" w:cs="Times New Roman"/>
                <w:color w:val="auto"/>
                <w:spacing w:val="-4"/>
                <w:sz w:val="20"/>
                <w:szCs w:val="20"/>
              </w:rPr>
            </w:pPr>
            <w:r w:rsidRPr="00276FF8">
              <w:rPr>
                <w:rFonts w:ascii="Times New Roman" w:hAnsi="Times New Roman" w:cs="Times New Roman"/>
                <w:color w:val="auto"/>
                <w:sz w:val="20"/>
                <w:szCs w:val="20"/>
              </w:rPr>
              <w:t>Решение об одобрении сделки принято 24.09.2021 г. внеочередным общим собранием акционеров (протокол № 3-2021 от 27.09.2021 г.)</w:t>
            </w:r>
          </w:p>
          <w:p w:rsidR="00DC6252" w:rsidRPr="00276FF8" w:rsidRDefault="00DC6252" w:rsidP="00B77ABC">
            <w:pPr>
              <w:spacing w:after="0" w:line="240" w:lineRule="auto"/>
              <w:rPr>
                <w:rFonts w:ascii="Times New Roman" w:hAnsi="Times New Roman" w:cs="Times New Roman"/>
                <w:color w:val="auto"/>
                <w:sz w:val="20"/>
                <w:szCs w:val="20"/>
              </w:rPr>
            </w:pPr>
          </w:p>
        </w:tc>
      </w:tr>
      <w:tr w:rsidR="00DC6252" w:rsidRPr="00276FF8" w:rsidTr="00B77ABC">
        <w:trPr>
          <w:trHeight w:val="32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rPr>
                <w:rFonts w:ascii="Times New Roman" w:hAnsi="Times New Roman" w:cs="Times New Roman"/>
                <w:b/>
                <w:color w:val="auto"/>
                <w:sz w:val="20"/>
                <w:szCs w:val="20"/>
              </w:rPr>
            </w:pPr>
            <w:r w:rsidRPr="00276FF8">
              <w:rPr>
                <w:rFonts w:ascii="Times New Roman" w:hAnsi="Times New Roman" w:cs="Times New Roman"/>
                <w:b/>
                <w:color w:val="auto"/>
                <w:sz w:val="20"/>
                <w:szCs w:val="20"/>
              </w:rPr>
              <w:t>2.6.</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tabs>
                <w:tab w:val="left" w:pos="709"/>
                <w:tab w:val="left" w:pos="1418"/>
                <w:tab w:val="left" w:pos="2127"/>
                <w:tab w:val="left" w:pos="2836"/>
                <w:tab w:val="left" w:pos="3545"/>
                <w:tab w:val="left" w:pos="4254"/>
                <w:tab w:val="left" w:pos="4963"/>
                <w:tab w:val="left" w:pos="5672"/>
                <w:tab w:val="left" w:pos="6381"/>
              </w:tabs>
              <w:spacing w:after="0" w:line="240" w:lineRule="auto"/>
              <w:jc w:val="both"/>
              <w:rPr>
                <w:rFonts w:ascii="Times New Roman" w:hAnsi="Times New Roman" w:cs="Times New Roman"/>
                <w:color w:val="auto"/>
                <w:spacing w:val="-4"/>
                <w:sz w:val="20"/>
                <w:szCs w:val="20"/>
              </w:rPr>
            </w:pPr>
            <w:r w:rsidRPr="00276FF8">
              <w:rPr>
                <w:rFonts w:ascii="Times New Roman" w:hAnsi="Times New Roman" w:cs="Times New Roman"/>
                <w:color w:val="auto"/>
                <w:spacing w:val="-4"/>
                <w:sz w:val="20"/>
                <w:szCs w:val="20"/>
              </w:rPr>
              <w:t xml:space="preserve">Предмет и существенные условия сделки: </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предоставление Обществом Независимой гарантии от 15.10.2021 г., выданной на следующих условиях:</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Общество по просьбе Принципала принимает на себя обязательство уплатить Бенефициару денежную сумму в случае невыполнения Принципалом денежных обязательств по Договору займа от 16.08.2016 г., заключенному между Бенефициаром (как займодавцем, арендодателем) и Принципалом (как заемщиком, арендатором), в размере, не превышающем Сумму Гарантии, в соответствии с нижеследующим:</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tabs>
                <w:tab w:val="left" w:pos="230"/>
              </w:tabs>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w:t>
            </w:r>
            <w:r w:rsidRPr="00276FF8">
              <w:rPr>
                <w:rFonts w:ascii="Times New Roman" w:hAnsi="Times New Roman" w:cs="Times New Roman"/>
                <w:color w:val="auto"/>
                <w:sz w:val="20"/>
                <w:szCs w:val="20"/>
              </w:rPr>
              <w:tab/>
              <w:t>Гарантия безотзывная;</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tabs>
                <w:tab w:val="left" w:pos="230"/>
              </w:tabs>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w:t>
            </w:r>
            <w:r w:rsidRPr="00276FF8">
              <w:rPr>
                <w:rFonts w:ascii="Times New Roman" w:hAnsi="Times New Roman" w:cs="Times New Roman"/>
                <w:color w:val="auto"/>
                <w:sz w:val="20"/>
                <w:szCs w:val="20"/>
              </w:rPr>
              <w:tab/>
              <w:t>Сумма Гарантии: 26 000 000,00 рублей;</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tabs>
                <w:tab w:val="left" w:pos="230"/>
              </w:tabs>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w:t>
            </w:r>
            <w:r w:rsidRPr="00276FF8">
              <w:rPr>
                <w:rFonts w:ascii="Times New Roman" w:hAnsi="Times New Roman" w:cs="Times New Roman"/>
                <w:color w:val="auto"/>
                <w:sz w:val="20"/>
                <w:szCs w:val="20"/>
              </w:rPr>
              <w:tab/>
              <w:t xml:space="preserve">срок действия Гарантии: с даты выдачи по 28.02.2030 г. (включительно); </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tabs>
                <w:tab w:val="left" w:pos="230"/>
              </w:tabs>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w:t>
            </w:r>
            <w:r w:rsidRPr="00276FF8">
              <w:rPr>
                <w:rFonts w:ascii="Times New Roman" w:hAnsi="Times New Roman" w:cs="Times New Roman"/>
                <w:color w:val="auto"/>
                <w:sz w:val="20"/>
                <w:szCs w:val="20"/>
              </w:rPr>
              <w:tab/>
              <w:t>основное (обеспечиваемое) обязательство: обязательства по возврату Непогашенной суммы основного долга; обязательства по возврату Процентов по фиксированной ставке; любые другие денежные обязательства Принципала перед Бенефициаром по Договору займа;</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tabs>
                <w:tab w:val="left" w:pos="230"/>
              </w:tabs>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w:t>
            </w:r>
            <w:r w:rsidRPr="00276FF8">
              <w:rPr>
                <w:rFonts w:ascii="Times New Roman" w:hAnsi="Times New Roman" w:cs="Times New Roman"/>
                <w:color w:val="auto"/>
                <w:sz w:val="20"/>
                <w:szCs w:val="20"/>
              </w:rPr>
              <w:tab/>
              <w:t>Гарант дает свое согласие на переход прав Бенефициара по Гарантии третьим лицам;</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tabs>
                <w:tab w:val="left" w:pos="230"/>
              </w:tabs>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w:t>
            </w:r>
            <w:r w:rsidRPr="00276FF8">
              <w:rPr>
                <w:rFonts w:ascii="Times New Roman" w:hAnsi="Times New Roman" w:cs="Times New Roman"/>
                <w:color w:val="auto"/>
                <w:sz w:val="20"/>
                <w:szCs w:val="20"/>
              </w:rPr>
              <w:tab/>
              <w:t>применимое право: законодательство Российской Федерации.</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Размер сделки: не более, чем 26 000 000,00 рублей, что составляет 0,572 % балансовой стоимости активов Общества по данным его бухгалтерской (финансовой) отчетности на последнюю отчетную дату.</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tabs>
                <w:tab w:val="left" w:pos="709"/>
                <w:tab w:val="left" w:pos="1418"/>
                <w:tab w:val="left" w:pos="2127"/>
              </w:tabs>
              <w:spacing w:after="0" w:line="240" w:lineRule="auto"/>
              <w:jc w:val="center"/>
              <w:rPr>
                <w:rFonts w:ascii="Times New Roman" w:eastAsia="Times New Roman" w:hAnsi="Times New Roman" w:cs="Times New Roman"/>
                <w:color w:val="auto"/>
                <w:spacing w:val="-4"/>
                <w:sz w:val="20"/>
                <w:szCs w:val="20"/>
              </w:rPr>
            </w:pPr>
            <w:r w:rsidRPr="00276FF8">
              <w:rPr>
                <w:rFonts w:ascii="Times New Roman" w:hAnsi="Times New Roman" w:cs="Times New Roman"/>
                <w:color w:val="auto"/>
                <w:spacing w:val="-4"/>
                <w:sz w:val="20"/>
                <w:szCs w:val="20"/>
              </w:rPr>
              <w:t>ПАО «РОСИНТЕР РЕСТОРАНТС ХОЛДИНГ» (Общество, Гарант)</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color w:val="auto"/>
                <w:spacing w:val="-4"/>
                <w:sz w:val="20"/>
                <w:szCs w:val="20"/>
              </w:rPr>
            </w:pP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Компания с ограниченной ответственностью «ЭфЭйч ХОЛДИНГ МОСКОУ ЛИМИТЕД», Республика Кипр, регистрационный номер НЕ 206400, ИНН в Российской Федерации 9909312300 (Бенефициар),</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color w:val="auto"/>
                <w:sz w:val="20"/>
                <w:szCs w:val="20"/>
              </w:rPr>
            </w:pP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ООО «РОСИНТЕР РЕСТОРАНТС» (ИНН 7737115648) (Принципал, выгодоприобретатель).</w:t>
            </w:r>
          </w:p>
          <w:p w:rsidR="00DC6252" w:rsidRPr="00276FF8" w:rsidRDefault="00DC6252" w:rsidP="00B77ABC">
            <w:pPr>
              <w:tabs>
                <w:tab w:val="left" w:pos="709"/>
                <w:tab w:val="left" w:pos="1418"/>
                <w:tab w:val="left" w:pos="2127"/>
              </w:tabs>
              <w:spacing w:after="0" w:line="240" w:lineRule="auto"/>
              <w:jc w:val="center"/>
              <w:rPr>
                <w:rFonts w:ascii="Times New Roman" w:hAnsi="Times New Roman" w:cs="Times New Roman"/>
                <w:color w:val="auto"/>
                <w:sz w:val="20"/>
                <w:szCs w:val="20"/>
              </w:rPr>
            </w:pP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Президент Общества Костеева Маргарита Валерьевна, </w:t>
            </w:r>
          </w:p>
          <w:p w:rsidR="00DC6252" w:rsidRPr="00276FF8" w:rsidRDefault="00DC6252" w:rsidP="00B77A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лицо является единоличным исполнительным органом эмитента и занимает должности в органах управления юридического лица, являющегося выгодоприобретателем по сделке (является Генеральным директором ООО «РОСИНТЕР РЕСТОРАНТС»), </w:t>
            </w:r>
          </w:p>
          <w:p w:rsidR="00DC6252" w:rsidRPr="00276FF8" w:rsidRDefault="00DC6252" w:rsidP="00B77A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заинтересованное лицо не владеет долями участия (акциями) сторон сделки</w:t>
            </w:r>
          </w:p>
          <w:p w:rsidR="00DC6252" w:rsidRPr="00276FF8" w:rsidRDefault="00DC6252" w:rsidP="00B77A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Решение о согласии на совершение сделки принято  18.10.2021 г.</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Советом директоров (протокол № 7/СД-2021 от 18.10.2021 г.)</w:t>
            </w:r>
          </w:p>
        </w:tc>
      </w:tr>
      <w:tr w:rsidR="00DC6252" w:rsidRPr="00276FF8" w:rsidTr="00B77ABC">
        <w:trPr>
          <w:trHeight w:val="216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rPr>
                <w:rFonts w:ascii="Times New Roman" w:hAnsi="Times New Roman" w:cs="Times New Roman"/>
                <w:b/>
                <w:color w:val="auto"/>
                <w:sz w:val="20"/>
                <w:szCs w:val="20"/>
              </w:rPr>
            </w:pPr>
            <w:r w:rsidRPr="00276FF8">
              <w:rPr>
                <w:rFonts w:ascii="Times New Roman" w:hAnsi="Times New Roman" w:cs="Times New Roman"/>
                <w:b/>
                <w:color w:val="auto"/>
                <w:sz w:val="20"/>
                <w:szCs w:val="20"/>
              </w:rPr>
              <w:t>2.7.</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tabs>
                <w:tab w:val="left" w:pos="709"/>
                <w:tab w:val="left" w:pos="1418"/>
                <w:tab w:val="left" w:pos="2127"/>
                <w:tab w:val="left" w:pos="2836"/>
                <w:tab w:val="left" w:pos="3545"/>
                <w:tab w:val="left" w:pos="4254"/>
                <w:tab w:val="left" w:pos="4963"/>
                <w:tab w:val="left" w:pos="5672"/>
                <w:tab w:val="left" w:pos="6381"/>
              </w:tabs>
              <w:spacing w:after="0" w:line="240" w:lineRule="auto"/>
              <w:jc w:val="both"/>
              <w:rPr>
                <w:rFonts w:ascii="Times New Roman" w:hAnsi="Times New Roman" w:cs="Times New Roman"/>
                <w:color w:val="auto"/>
                <w:spacing w:val="-4"/>
                <w:sz w:val="20"/>
                <w:szCs w:val="20"/>
              </w:rPr>
            </w:pPr>
            <w:r w:rsidRPr="00276FF8">
              <w:rPr>
                <w:rFonts w:ascii="Times New Roman" w:hAnsi="Times New Roman" w:cs="Times New Roman"/>
                <w:color w:val="auto"/>
                <w:spacing w:val="-4"/>
                <w:sz w:val="20"/>
                <w:szCs w:val="20"/>
              </w:rPr>
              <w:t xml:space="preserve">Предмет и существенные условия сделки: </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заключение 26.11.2021 г. дополнительного соглашения № 17 от 26.11.2021 г. к Договору поручительства № 039/2016-ПР01-00 от 15 июля 2016 г., взаимосвязанного с Договором поручительства с последующими изменениями и дополнениями к нему, в соответствии с которыми Поручитель обязывается перед Банком солидарно отвечать полностью за исполнение Принципалом всех обязательств (включая обязательства, которые возникнут в будущем) по Договору о предоставлении банковских гарантий № 039/2016-РГ00-00 от 15.07.2016 г., заключенному между Банком и Принципалом, на следующих измененных условиях: </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общая совокупная сумма всех одновременно действующих для Принципала гарантий (возобновляемый лимит) – не более, чем 492 980 812 (Четыреста девяносто два миллиона девятьсот восемьдесят тысяч восемьсот двенадцать) рублей 39 копеек («Лимит гарантий»);</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 в случае неисполнения Принципалом своих обязательств по Договору гарантий Банк имеет право повысить комиссию за предоставление Банковской гарантии на 4% годовых.</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Срок исполнения обязательств по сделке: 01 апреля 2027 г.</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Размер сделки: не более, чем 656 596 000,00 рублей, что составляет 14,46 % балансовой стоимости активов эмитента, определенной по данным его бухгалтерской (финансовой) отчетности на последнюю отчетную дату, а также 13,41 % балансовой стоимости активов эмитента по данным его бухгалтерской (финансовой) отчетности на последнюю отчетную дату, предшествующую дате заключения первой (самой ранней) из взаимосвязанных сделок.</w:t>
            </w:r>
          </w:p>
          <w:p w:rsidR="00DC6252" w:rsidRPr="00276FF8" w:rsidRDefault="00DC6252" w:rsidP="00B77ABC">
            <w:pPr>
              <w:tabs>
                <w:tab w:val="left" w:pos="709"/>
                <w:tab w:val="left" w:pos="1418"/>
                <w:tab w:val="left" w:pos="2127"/>
                <w:tab w:val="left" w:pos="2836"/>
                <w:tab w:val="left" w:pos="3545"/>
                <w:tab w:val="left" w:pos="4254"/>
                <w:tab w:val="left" w:pos="4963"/>
                <w:tab w:val="left" w:pos="5672"/>
                <w:tab w:val="left" w:pos="6381"/>
              </w:tabs>
              <w:spacing w:after="0" w:line="240" w:lineRule="auto"/>
              <w:jc w:val="both"/>
              <w:rPr>
                <w:rFonts w:ascii="Times New Roman" w:hAnsi="Times New Roman" w:cs="Times New Roman"/>
                <w:color w:val="auto"/>
                <w:sz w:val="20"/>
                <w:szCs w:val="20"/>
              </w:rPr>
            </w:pP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tabs>
                <w:tab w:val="left" w:pos="709"/>
                <w:tab w:val="left" w:pos="1418"/>
                <w:tab w:val="left" w:pos="2127"/>
              </w:tabs>
              <w:spacing w:after="0" w:line="240" w:lineRule="auto"/>
              <w:jc w:val="center"/>
              <w:rPr>
                <w:rFonts w:ascii="Times New Roman" w:eastAsia="Times New Roman" w:hAnsi="Times New Roman" w:cs="Times New Roman"/>
                <w:color w:val="auto"/>
                <w:spacing w:val="-4"/>
                <w:sz w:val="20"/>
                <w:szCs w:val="20"/>
              </w:rPr>
            </w:pPr>
            <w:r w:rsidRPr="00276FF8">
              <w:rPr>
                <w:rFonts w:ascii="Times New Roman" w:hAnsi="Times New Roman" w:cs="Times New Roman"/>
                <w:color w:val="auto"/>
                <w:spacing w:val="-4"/>
                <w:sz w:val="20"/>
                <w:szCs w:val="20"/>
              </w:rPr>
              <w:t>ПАО «РОСИНТЕР РЕСТОРАНТС ХОЛДИНГ» (Общество, Поручитель)</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color w:val="auto"/>
                <w:sz w:val="20"/>
                <w:szCs w:val="20"/>
              </w:rPr>
            </w:pP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Банк СОЮЗ (акционерное общество), ИНН 7714056040 (Банк, Гарант);</w:t>
            </w: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color w:val="auto"/>
                <w:sz w:val="20"/>
                <w:szCs w:val="20"/>
              </w:rPr>
            </w:pPr>
          </w:p>
          <w:p w:rsidR="00DC6252" w:rsidRPr="00276FF8" w:rsidRDefault="00DC6252" w:rsidP="00B77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color w:val="auto"/>
                <w:sz w:val="20"/>
                <w:szCs w:val="20"/>
              </w:rPr>
            </w:pPr>
            <w:r w:rsidRPr="00276FF8">
              <w:rPr>
                <w:rFonts w:ascii="Times New Roman" w:hAnsi="Times New Roman" w:cs="Times New Roman"/>
                <w:color w:val="auto"/>
                <w:sz w:val="20"/>
                <w:szCs w:val="20"/>
              </w:rPr>
              <w:t>ООО «РОСИНТЕР РЕСТОРАНТС», ИНН 7737115648 (Принципал, выгодоприобретатель).</w:t>
            </w:r>
          </w:p>
          <w:p w:rsidR="00DC6252" w:rsidRPr="00276FF8" w:rsidRDefault="00DC6252" w:rsidP="00B77ABC">
            <w:pPr>
              <w:tabs>
                <w:tab w:val="left" w:pos="709"/>
                <w:tab w:val="left" w:pos="1418"/>
                <w:tab w:val="left" w:pos="2127"/>
              </w:tabs>
              <w:spacing w:after="0" w:line="240" w:lineRule="auto"/>
              <w:jc w:val="center"/>
              <w:rPr>
                <w:rFonts w:ascii="Times New Roman" w:hAnsi="Times New Roman" w:cs="Times New Roman"/>
                <w:color w:val="auto"/>
                <w:sz w:val="20"/>
                <w:szCs w:val="20"/>
              </w:rPr>
            </w:pP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Президент Общества Костеева Маргарита Валерьевна, </w:t>
            </w:r>
          </w:p>
          <w:p w:rsidR="00DC6252" w:rsidRPr="00276FF8" w:rsidRDefault="00DC6252" w:rsidP="00B77A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 xml:space="preserve">лицо является единоличным исполнительным органом эмитента и занимает должности в органах управления юридического лица, являющегося выгодоприобретателем по сделке (является Генеральным директором ООО «РОСИНТЕР РЕСТОРАНТС»), </w:t>
            </w:r>
          </w:p>
          <w:p w:rsidR="00DC6252" w:rsidRPr="00276FF8" w:rsidRDefault="00DC6252" w:rsidP="00B77A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sidRPr="00276FF8">
              <w:rPr>
                <w:rFonts w:ascii="Times New Roman" w:hAnsi="Times New Roman" w:cs="Times New Roman"/>
                <w:color w:val="auto"/>
                <w:sz w:val="20"/>
                <w:szCs w:val="20"/>
              </w:rPr>
              <w:t>заинтересованное лицо не владеет долями участия (акциями) сторон сделки</w:t>
            </w:r>
          </w:p>
          <w:p w:rsidR="00DC6252" w:rsidRPr="00276FF8" w:rsidRDefault="00DC6252" w:rsidP="00B77ABC">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C6252" w:rsidRPr="00276FF8" w:rsidRDefault="00DC6252" w:rsidP="00B77ABC">
            <w:pPr>
              <w:spacing w:after="0" w:line="240" w:lineRule="auto"/>
              <w:rPr>
                <w:rFonts w:ascii="Times New Roman" w:hAnsi="Times New Roman" w:cs="Times New Roman"/>
                <w:color w:val="auto"/>
                <w:sz w:val="20"/>
                <w:szCs w:val="20"/>
              </w:rPr>
            </w:pPr>
            <w:r w:rsidRPr="00276FF8">
              <w:rPr>
                <w:rFonts w:ascii="Times New Roman" w:hAnsi="Times New Roman" w:cs="Times New Roman"/>
                <w:color w:val="auto"/>
                <w:sz w:val="20"/>
                <w:szCs w:val="20"/>
              </w:rPr>
              <w:t>Решение об одобрении сделки принято 20.01.2022 г. внеочередным общим собранием акционеров (протокол № 1-2022 от 21.01.2022 г.)</w:t>
            </w:r>
          </w:p>
        </w:tc>
      </w:tr>
    </w:tbl>
    <w:p w:rsidR="00DC6252" w:rsidRPr="00276FF8" w:rsidRDefault="00DC6252" w:rsidP="00DC6252">
      <w:pPr>
        <w:spacing w:after="0" w:line="240" w:lineRule="auto"/>
        <w:rPr>
          <w:rFonts w:ascii="Times New Roman" w:eastAsia="Times New Roman" w:hAnsi="Times New Roman" w:cs="Times New Roman"/>
          <w:b/>
          <w:bCs/>
          <w:sz w:val="20"/>
          <w:szCs w:val="20"/>
        </w:rPr>
      </w:pPr>
    </w:p>
    <w:p w:rsidR="00DC6252" w:rsidRPr="00276FF8" w:rsidRDefault="00DC6252" w:rsidP="00DC6252">
      <w:pPr>
        <w:spacing w:after="0" w:line="240" w:lineRule="auto"/>
        <w:rPr>
          <w:rFonts w:ascii="Times New Roman" w:eastAsia="Times New Roman" w:hAnsi="Times New Roman" w:cs="Times New Roman"/>
          <w:b/>
          <w:bCs/>
          <w:sz w:val="20"/>
          <w:szCs w:val="20"/>
        </w:rPr>
      </w:pPr>
    </w:p>
    <w:p w:rsidR="00DC6252" w:rsidRPr="00276FF8" w:rsidRDefault="00DC6252" w:rsidP="00DC6252">
      <w:pPr>
        <w:spacing w:after="0" w:line="240" w:lineRule="auto"/>
        <w:rPr>
          <w:rFonts w:ascii="Times New Roman" w:eastAsia="Times New Roman" w:hAnsi="Times New Roman" w:cs="Times New Roman"/>
          <w:b/>
          <w:bCs/>
          <w:sz w:val="20"/>
          <w:szCs w:val="20"/>
        </w:rPr>
      </w:pPr>
    </w:p>
    <w:p w:rsidR="00DC6252" w:rsidRDefault="00DC6252" w:rsidP="00DC6252">
      <w:pPr>
        <w:spacing w:after="0" w:line="240" w:lineRule="auto"/>
      </w:pPr>
      <w:r w:rsidRPr="00276FF8">
        <w:rPr>
          <w:rFonts w:ascii="Times New Roman" w:hAnsi="Times New Roman"/>
          <w:b/>
          <w:bCs/>
          <w:sz w:val="20"/>
          <w:szCs w:val="20"/>
        </w:rPr>
        <w:t xml:space="preserve">Президент ПАО «РОСИНТЕР РЕСТОРАНТС ХОЛДИНГ» </w:t>
      </w:r>
      <w:r w:rsidRPr="00276FF8">
        <w:rPr>
          <w:rFonts w:ascii="Times New Roman" w:hAnsi="Times New Roman"/>
          <w:b/>
          <w:bCs/>
          <w:sz w:val="20"/>
          <w:szCs w:val="20"/>
        </w:rPr>
        <w:tab/>
      </w:r>
      <w:r w:rsidRPr="00276FF8">
        <w:rPr>
          <w:rFonts w:ascii="Times New Roman" w:hAnsi="Times New Roman"/>
          <w:b/>
          <w:bCs/>
          <w:sz w:val="20"/>
          <w:szCs w:val="20"/>
        </w:rPr>
        <w:tab/>
        <w:t>_____________________________________________________</w:t>
      </w:r>
      <w:r w:rsidRPr="00276FF8">
        <w:rPr>
          <w:rFonts w:ascii="Times New Roman" w:hAnsi="Times New Roman"/>
          <w:b/>
          <w:bCs/>
          <w:sz w:val="20"/>
          <w:szCs w:val="20"/>
        </w:rPr>
        <w:tab/>
        <w:t>М.В. Костеева</w:t>
      </w:r>
      <w:r w:rsidRPr="00276FF8">
        <w:rPr>
          <w:rFonts w:ascii="Times New Roman" w:eastAsia="Times New Roman" w:hAnsi="Times New Roman" w:cs="Times New Roman"/>
          <w:sz w:val="20"/>
          <w:szCs w:val="20"/>
        </w:rPr>
        <w:tab/>
      </w:r>
      <w:r w:rsidRPr="00276FF8">
        <w:rPr>
          <w:rFonts w:ascii="Times New Roman" w:eastAsia="Times New Roman" w:hAnsi="Times New Roman" w:cs="Times New Roman"/>
          <w:sz w:val="20"/>
          <w:szCs w:val="20"/>
        </w:rPr>
        <w:tab/>
      </w:r>
      <w:r w:rsidRPr="00276FF8">
        <w:rPr>
          <w:rFonts w:ascii="Times New Roman" w:eastAsia="Times New Roman" w:hAnsi="Times New Roman" w:cs="Times New Roman"/>
          <w:sz w:val="20"/>
          <w:szCs w:val="20"/>
        </w:rPr>
        <w:tab/>
      </w:r>
      <w:r w:rsidRPr="00276FF8">
        <w:rPr>
          <w:rFonts w:ascii="Times New Roman" w:eastAsia="Times New Roman" w:hAnsi="Times New Roman" w:cs="Times New Roman"/>
          <w:sz w:val="20"/>
          <w:szCs w:val="20"/>
        </w:rPr>
        <w:tab/>
      </w:r>
      <w:r w:rsidRPr="00276FF8">
        <w:rPr>
          <w:rFonts w:ascii="Times New Roman" w:eastAsia="Times New Roman" w:hAnsi="Times New Roman" w:cs="Times New Roman"/>
          <w:sz w:val="20"/>
          <w:szCs w:val="20"/>
        </w:rPr>
        <w:tab/>
      </w:r>
      <w:r w:rsidRPr="00276FF8">
        <w:rPr>
          <w:rFonts w:ascii="Times New Roman" w:eastAsia="Times New Roman" w:hAnsi="Times New Roman" w:cs="Times New Roman"/>
          <w:sz w:val="20"/>
          <w:szCs w:val="20"/>
        </w:rPr>
        <w:tab/>
      </w:r>
      <w:r w:rsidRPr="00276FF8">
        <w:rPr>
          <w:rFonts w:ascii="Times New Roman" w:eastAsia="Times New Roman" w:hAnsi="Times New Roman" w:cs="Times New Roman"/>
          <w:sz w:val="20"/>
          <w:szCs w:val="20"/>
        </w:rPr>
        <w:tab/>
      </w:r>
      <w:r w:rsidRPr="00276FF8">
        <w:rPr>
          <w:rFonts w:ascii="Times New Roman" w:eastAsia="Times New Roman" w:hAnsi="Times New Roman" w:cs="Times New Roman"/>
          <w:sz w:val="20"/>
          <w:szCs w:val="20"/>
        </w:rPr>
        <w:tab/>
      </w:r>
      <w:r w:rsidRPr="00276FF8">
        <w:rPr>
          <w:rFonts w:ascii="Times New Roman" w:eastAsia="Times New Roman" w:hAnsi="Times New Roman" w:cs="Times New Roman"/>
          <w:sz w:val="20"/>
          <w:szCs w:val="20"/>
        </w:rPr>
        <w:tab/>
      </w:r>
      <w:r w:rsidRPr="00276FF8">
        <w:rPr>
          <w:rFonts w:ascii="Times New Roman" w:eastAsia="Times New Roman" w:hAnsi="Times New Roman" w:cs="Times New Roman"/>
          <w:sz w:val="20"/>
          <w:szCs w:val="20"/>
        </w:rPr>
        <w:tab/>
        <w:t>М</w:t>
      </w:r>
      <w:r w:rsidRPr="00276FF8">
        <w:rPr>
          <w:rFonts w:ascii="Times New Roman" w:hAnsi="Times New Roman"/>
          <w:sz w:val="20"/>
          <w:szCs w:val="20"/>
        </w:rPr>
        <w:t>.П.</w:t>
      </w:r>
    </w:p>
    <w:p w:rsidR="00DC6252" w:rsidRPr="00F64E43" w:rsidRDefault="00DC6252">
      <w:pPr>
        <w:widowControl w:val="0"/>
        <w:spacing w:before="20" w:after="40" w:line="240" w:lineRule="auto"/>
        <w:jc w:val="both"/>
        <w:rPr>
          <w:rFonts w:ascii="Times New Roman" w:hAnsi="Times New Roman" w:cs="Times New Roman"/>
        </w:rPr>
      </w:pPr>
    </w:p>
    <w:sectPr w:rsidR="00DC6252" w:rsidRPr="00F64E43">
      <w:pgSz w:w="16840" w:h="11900" w:orient="landscape"/>
      <w:pgMar w:top="709" w:right="1245" w:bottom="426" w:left="1134" w:header="708"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34A" w:rsidRDefault="00DB734A">
      <w:pPr>
        <w:spacing w:after="0" w:line="240" w:lineRule="auto"/>
      </w:pPr>
      <w:r>
        <w:separator/>
      </w:r>
    </w:p>
  </w:endnote>
  <w:endnote w:type="continuationSeparator" w:id="0">
    <w:p w:rsidR="00DB734A" w:rsidRDefault="00DB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Helvetica Neue">
    <w:altName w:val="Times New Roman"/>
    <w:charset w:val="00"/>
    <w:family w:val="roman"/>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9E" w:rsidRDefault="00067C9E">
    <w:pPr>
      <w:pStyle w:val="a6"/>
      <w:jc w:val="right"/>
    </w:pPr>
    <w:r>
      <w:fldChar w:fldCharType="begin"/>
    </w:r>
    <w:r>
      <w:instrText xml:space="preserve"> PAGE </w:instrText>
    </w:r>
    <w:r>
      <w:fldChar w:fldCharType="separate"/>
    </w:r>
    <w:r w:rsidR="001514AE">
      <w:rPr>
        <w:noProof/>
      </w:rPr>
      <w:t>85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9E" w:rsidRDefault="00067C9E">
    <w:pPr>
      <w:pStyle w:val="a6"/>
      <w:jc w:val="right"/>
    </w:pPr>
    <w:r>
      <w:fldChar w:fldCharType="begin"/>
    </w:r>
    <w:r>
      <w:instrText xml:space="preserve"> PAGE </w:instrText>
    </w:r>
    <w:r>
      <w:fldChar w:fldCharType="separate"/>
    </w:r>
    <w:r w:rsidR="001514AE">
      <w:rPr>
        <w:noProof/>
      </w:rPr>
      <w:t>92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34A" w:rsidRDefault="00DB734A">
      <w:pPr>
        <w:spacing w:after="0" w:line="240" w:lineRule="auto"/>
      </w:pPr>
      <w:r>
        <w:separator/>
      </w:r>
    </w:p>
  </w:footnote>
  <w:footnote w:type="continuationSeparator" w:id="0">
    <w:p w:rsidR="00DB734A" w:rsidRDefault="00DB73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59ADC6"/>
    <w:multiLevelType w:val="hybridMultilevel"/>
    <w:tmpl w:val="208028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F6C700E"/>
    <w:multiLevelType w:val="hybridMultilevel"/>
    <w:tmpl w:val="E58A07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59A6E25"/>
    <w:multiLevelType w:val="hybridMultilevel"/>
    <w:tmpl w:val="0F92EF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406"/>
    <w:multiLevelType w:val="multilevel"/>
    <w:tmpl w:val="22D829F6"/>
    <w:lvl w:ilvl="0">
      <w:start w:val="2"/>
      <w:numFmt w:val="decimal"/>
      <w:lvlText w:val="%1"/>
      <w:lvlJc w:val="left"/>
      <w:pPr>
        <w:ind w:left="680" w:hanging="515"/>
      </w:pPr>
      <w:rPr>
        <w:rFonts w:hint="default"/>
      </w:rPr>
    </w:lvl>
    <w:lvl w:ilvl="1">
      <w:start w:val="1"/>
      <w:numFmt w:val="decimal"/>
      <w:lvlText w:val="%1.%2."/>
      <w:lvlJc w:val="left"/>
      <w:pPr>
        <w:ind w:left="680" w:hanging="515"/>
      </w:pPr>
      <w:rPr>
        <w:rFonts w:ascii="Times New Roman" w:hAnsi="Times New Roman" w:cs="Times New Roman" w:hint="default"/>
        <w:b w:val="0"/>
        <w:bCs w:val="0"/>
        <w:spacing w:val="-1"/>
        <w:sz w:val="24"/>
        <w:szCs w:val="24"/>
      </w:rPr>
    </w:lvl>
    <w:lvl w:ilvl="2">
      <w:start w:val="1"/>
      <w:numFmt w:val="decimal"/>
      <w:lvlText w:val="3.1.%3."/>
      <w:lvlJc w:val="left"/>
      <w:pPr>
        <w:ind w:left="1221" w:hanging="540"/>
      </w:pPr>
      <w:rPr>
        <w:rFonts w:ascii="Times New Roman" w:hAnsi="Times New Roman" w:cs="Times New Roman" w:hint="default"/>
        <w:b w:val="0"/>
        <w:bCs w:val="0"/>
        <w:spacing w:val="-1"/>
        <w:sz w:val="24"/>
        <w:szCs w:val="24"/>
      </w:rPr>
    </w:lvl>
    <w:lvl w:ilvl="3">
      <w:numFmt w:val="bullet"/>
      <w:lvlText w:val="•"/>
      <w:lvlJc w:val="left"/>
      <w:pPr>
        <w:ind w:left="2269" w:hanging="540"/>
      </w:pPr>
      <w:rPr>
        <w:rFonts w:hint="default"/>
      </w:rPr>
    </w:lvl>
    <w:lvl w:ilvl="4">
      <w:numFmt w:val="bullet"/>
      <w:lvlText w:val="•"/>
      <w:lvlJc w:val="left"/>
      <w:pPr>
        <w:ind w:left="3317" w:hanging="540"/>
      </w:pPr>
      <w:rPr>
        <w:rFonts w:hint="default"/>
      </w:rPr>
    </w:lvl>
    <w:lvl w:ilvl="5">
      <w:numFmt w:val="bullet"/>
      <w:lvlText w:val="•"/>
      <w:lvlJc w:val="left"/>
      <w:pPr>
        <w:ind w:left="4365" w:hanging="540"/>
      </w:pPr>
      <w:rPr>
        <w:rFonts w:hint="default"/>
      </w:rPr>
    </w:lvl>
    <w:lvl w:ilvl="6">
      <w:numFmt w:val="bullet"/>
      <w:lvlText w:val="•"/>
      <w:lvlJc w:val="left"/>
      <w:pPr>
        <w:ind w:left="5413" w:hanging="540"/>
      </w:pPr>
      <w:rPr>
        <w:rFonts w:hint="default"/>
      </w:rPr>
    </w:lvl>
    <w:lvl w:ilvl="7">
      <w:numFmt w:val="bullet"/>
      <w:lvlText w:val="•"/>
      <w:lvlJc w:val="left"/>
      <w:pPr>
        <w:ind w:left="6460" w:hanging="540"/>
      </w:pPr>
      <w:rPr>
        <w:rFonts w:hint="default"/>
      </w:rPr>
    </w:lvl>
    <w:lvl w:ilvl="8">
      <w:numFmt w:val="bullet"/>
      <w:lvlText w:val="•"/>
      <w:lvlJc w:val="left"/>
      <w:pPr>
        <w:ind w:left="7508" w:hanging="540"/>
      </w:pPr>
      <w:rPr>
        <w:rFonts w:hint="default"/>
      </w:rPr>
    </w:lvl>
  </w:abstractNum>
  <w:abstractNum w:abstractNumId="4">
    <w:nsid w:val="0D78632A"/>
    <w:multiLevelType w:val="hybridMultilevel"/>
    <w:tmpl w:val="22ECFE8A"/>
    <w:lvl w:ilvl="0" w:tplc="B80C1398">
      <w:start w:val="1"/>
      <w:numFmt w:val="decimal"/>
      <w:lvlText w:val="%1."/>
      <w:lvlJc w:val="left"/>
      <w:pPr>
        <w:tabs>
          <w:tab w:val="left" w:pos="709"/>
          <w:tab w:val="left" w:pos="1418"/>
          <w:tab w:val="left" w:pos="2127"/>
          <w:tab w:val="left" w:pos="2836"/>
          <w:tab w:val="left" w:pos="3545"/>
          <w:tab w:val="left" w:pos="4254"/>
          <w:tab w:val="left" w:pos="4963"/>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9A877E">
      <w:start w:val="1"/>
      <w:numFmt w:val="lowerLetter"/>
      <w:lvlText w:val="%2."/>
      <w:lvlJc w:val="left"/>
      <w:pPr>
        <w:tabs>
          <w:tab w:val="left" w:pos="360"/>
          <w:tab w:val="left" w:pos="709"/>
          <w:tab w:val="left" w:pos="1418"/>
          <w:tab w:val="left" w:pos="2127"/>
          <w:tab w:val="left" w:pos="2836"/>
          <w:tab w:val="left" w:pos="3545"/>
          <w:tab w:val="left" w:pos="4254"/>
          <w:tab w:val="left" w:pos="4963"/>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2184B30">
      <w:start w:val="1"/>
      <w:numFmt w:val="lowerRoman"/>
      <w:lvlText w:val="%3."/>
      <w:lvlJc w:val="left"/>
      <w:pPr>
        <w:tabs>
          <w:tab w:val="left" w:pos="360"/>
          <w:tab w:val="left" w:pos="709"/>
          <w:tab w:val="left" w:pos="1418"/>
          <w:tab w:val="left" w:pos="2127"/>
          <w:tab w:val="left" w:pos="2836"/>
          <w:tab w:val="left" w:pos="3545"/>
          <w:tab w:val="left" w:pos="4254"/>
          <w:tab w:val="left" w:pos="4963"/>
        </w:tabs>
        <w:ind w:left="1800" w:hanging="260"/>
      </w:pPr>
      <w:rPr>
        <w:rFonts w:hAnsi="Arial Unicode MS"/>
        <w:caps w:val="0"/>
        <w:smallCaps w:val="0"/>
        <w:strike w:val="0"/>
        <w:dstrike w:val="0"/>
        <w:outline w:val="0"/>
        <w:emboss w:val="0"/>
        <w:imprint w:val="0"/>
        <w:spacing w:val="0"/>
        <w:w w:val="100"/>
        <w:kern w:val="0"/>
        <w:position w:val="0"/>
        <w:highlight w:val="none"/>
        <w:vertAlign w:val="baseline"/>
      </w:rPr>
    </w:lvl>
    <w:lvl w:ilvl="3" w:tplc="EE90B65A">
      <w:start w:val="1"/>
      <w:numFmt w:val="decimal"/>
      <w:lvlText w:val="%4."/>
      <w:lvlJc w:val="left"/>
      <w:pPr>
        <w:tabs>
          <w:tab w:val="left" w:pos="360"/>
          <w:tab w:val="left" w:pos="709"/>
          <w:tab w:val="left" w:pos="1418"/>
          <w:tab w:val="left" w:pos="2127"/>
          <w:tab w:val="left" w:pos="2836"/>
          <w:tab w:val="left" w:pos="3545"/>
          <w:tab w:val="left" w:pos="4254"/>
          <w:tab w:val="left" w:pos="4963"/>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E32DD28">
      <w:start w:val="1"/>
      <w:numFmt w:val="lowerLetter"/>
      <w:lvlText w:val="%5."/>
      <w:lvlJc w:val="left"/>
      <w:pPr>
        <w:tabs>
          <w:tab w:val="left" w:pos="360"/>
          <w:tab w:val="left" w:pos="709"/>
          <w:tab w:val="left" w:pos="1418"/>
          <w:tab w:val="left" w:pos="2127"/>
          <w:tab w:val="left" w:pos="2836"/>
          <w:tab w:val="left" w:pos="3545"/>
          <w:tab w:val="left" w:pos="4254"/>
          <w:tab w:val="left" w:pos="4963"/>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792B7D4">
      <w:start w:val="1"/>
      <w:numFmt w:val="lowerRoman"/>
      <w:lvlText w:val="%6."/>
      <w:lvlJc w:val="left"/>
      <w:pPr>
        <w:tabs>
          <w:tab w:val="left" w:pos="360"/>
          <w:tab w:val="left" w:pos="709"/>
          <w:tab w:val="left" w:pos="1418"/>
          <w:tab w:val="left" w:pos="2127"/>
          <w:tab w:val="left" w:pos="2836"/>
          <w:tab w:val="left" w:pos="3545"/>
          <w:tab w:val="left" w:pos="4254"/>
          <w:tab w:val="left" w:pos="4963"/>
        </w:tabs>
        <w:ind w:left="3960" w:hanging="260"/>
      </w:pPr>
      <w:rPr>
        <w:rFonts w:hAnsi="Arial Unicode MS"/>
        <w:caps w:val="0"/>
        <w:smallCaps w:val="0"/>
        <w:strike w:val="0"/>
        <w:dstrike w:val="0"/>
        <w:outline w:val="0"/>
        <w:emboss w:val="0"/>
        <w:imprint w:val="0"/>
        <w:spacing w:val="0"/>
        <w:w w:val="100"/>
        <w:kern w:val="0"/>
        <w:position w:val="0"/>
        <w:highlight w:val="none"/>
        <w:vertAlign w:val="baseline"/>
      </w:rPr>
    </w:lvl>
    <w:lvl w:ilvl="6" w:tplc="D1FE8508">
      <w:start w:val="1"/>
      <w:numFmt w:val="decimal"/>
      <w:lvlText w:val="%7."/>
      <w:lvlJc w:val="left"/>
      <w:pPr>
        <w:tabs>
          <w:tab w:val="left" w:pos="360"/>
          <w:tab w:val="left" w:pos="709"/>
          <w:tab w:val="left" w:pos="1418"/>
          <w:tab w:val="left" w:pos="2127"/>
          <w:tab w:val="left" w:pos="2836"/>
          <w:tab w:val="left" w:pos="3545"/>
          <w:tab w:val="left" w:pos="4254"/>
          <w:tab w:val="left" w:pos="4963"/>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F58FDD8">
      <w:start w:val="1"/>
      <w:numFmt w:val="lowerLetter"/>
      <w:lvlText w:val="%8."/>
      <w:lvlJc w:val="left"/>
      <w:pPr>
        <w:tabs>
          <w:tab w:val="left" w:pos="360"/>
          <w:tab w:val="left" w:pos="709"/>
          <w:tab w:val="left" w:pos="1418"/>
          <w:tab w:val="left" w:pos="2127"/>
          <w:tab w:val="left" w:pos="2836"/>
          <w:tab w:val="left" w:pos="3545"/>
          <w:tab w:val="left" w:pos="4254"/>
          <w:tab w:val="left" w:pos="4963"/>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93C9182">
      <w:start w:val="1"/>
      <w:numFmt w:val="lowerRoman"/>
      <w:lvlText w:val="%9."/>
      <w:lvlJc w:val="left"/>
      <w:pPr>
        <w:tabs>
          <w:tab w:val="left" w:pos="360"/>
          <w:tab w:val="left" w:pos="709"/>
          <w:tab w:val="left" w:pos="1418"/>
          <w:tab w:val="left" w:pos="2127"/>
          <w:tab w:val="left" w:pos="2836"/>
          <w:tab w:val="left" w:pos="3545"/>
          <w:tab w:val="left" w:pos="4254"/>
          <w:tab w:val="left" w:pos="4963"/>
        </w:tabs>
        <w:ind w:left="6120" w:hanging="2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F821269"/>
    <w:multiLevelType w:val="hybridMultilevel"/>
    <w:tmpl w:val="07C8D0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8621FFE"/>
    <w:multiLevelType w:val="hybridMultilevel"/>
    <w:tmpl w:val="0C72B7C2"/>
    <w:lvl w:ilvl="0" w:tplc="2BC44B4E">
      <w:start w:val="1"/>
      <w:numFmt w:val="decimal"/>
      <w:lvlText w:val="%1."/>
      <w:lvlJc w:val="left"/>
      <w:pPr>
        <w:tabs>
          <w:tab w:val="left" w:pos="709"/>
          <w:tab w:val="left" w:pos="1418"/>
          <w:tab w:val="left" w:pos="2127"/>
          <w:tab w:val="left" w:pos="2836"/>
          <w:tab w:val="left" w:pos="3545"/>
          <w:tab w:val="left" w:pos="4254"/>
          <w:tab w:val="left" w:pos="4963"/>
        </w:tabs>
        <w:ind w:left="381" w:hanging="381"/>
      </w:pPr>
      <w:rPr>
        <w:rFonts w:hAnsi="Arial Unicode MS"/>
        <w:caps w:val="0"/>
        <w:smallCaps w:val="0"/>
        <w:strike w:val="0"/>
        <w:dstrike w:val="0"/>
        <w:outline w:val="0"/>
        <w:emboss w:val="0"/>
        <w:imprint w:val="0"/>
        <w:spacing w:val="0"/>
        <w:w w:val="100"/>
        <w:kern w:val="0"/>
        <w:position w:val="0"/>
        <w:highlight w:val="none"/>
        <w:vertAlign w:val="baseline"/>
      </w:rPr>
    </w:lvl>
    <w:lvl w:ilvl="1" w:tplc="5CD026CC">
      <w:start w:val="1"/>
      <w:numFmt w:val="lowerLetter"/>
      <w:lvlText w:val="%2."/>
      <w:lvlJc w:val="left"/>
      <w:pPr>
        <w:tabs>
          <w:tab w:val="left" w:pos="360"/>
          <w:tab w:val="left" w:pos="709"/>
          <w:tab w:val="left" w:pos="1418"/>
          <w:tab w:val="left" w:pos="2127"/>
          <w:tab w:val="left" w:pos="2836"/>
          <w:tab w:val="left" w:pos="3545"/>
          <w:tab w:val="left" w:pos="4254"/>
          <w:tab w:val="left" w:pos="4963"/>
        </w:tabs>
        <w:ind w:left="1101" w:hanging="381"/>
      </w:pPr>
      <w:rPr>
        <w:rFonts w:hAnsi="Arial Unicode MS"/>
        <w:caps w:val="0"/>
        <w:smallCaps w:val="0"/>
        <w:strike w:val="0"/>
        <w:dstrike w:val="0"/>
        <w:outline w:val="0"/>
        <w:emboss w:val="0"/>
        <w:imprint w:val="0"/>
        <w:spacing w:val="0"/>
        <w:w w:val="100"/>
        <w:kern w:val="0"/>
        <w:position w:val="0"/>
        <w:highlight w:val="none"/>
        <w:vertAlign w:val="baseline"/>
      </w:rPr>
    </w:lvl>
    <w:lvl w:ilvl="2" w:tplc="E324A224">
      <w:start w:val="1"/>
      <w:numFmt w:val="lowerRoman"/>
      <w:lvlText w:val="%3."/>
      <w:lvlJc w:val="left"/>
      <w:pPr>
        <w:tabs>
          <w:tab w:val="left" w:pos="360"/>
          <w:tab w:val="left" w:pos="709"/>
          <w:tab w:val="left" w:pos="1418"/>
          <w:tab w:val="left" w:pos="2127"/>
          <w:tab w:val="left" w:pos="2836"/>
          <w:tab w:val="left" w:pos="3545"/>
          <w:tab w:val="left" w:pos="4254"/>
          <w:tab w:val="left" w:pos="4963"/>
        </w:tabs>
        <w:ind w:left="1815" w:hanging="275"/>
      </w:pPr>
      <w:rPr>
        <w:rFonts w:hAnsi="Arial Unicode MS"/>
        <w:caps w:val="0"/>
        <w:smallCaps w:val="0"/>
        <w:strike w:val="0"/>
        <w:dstrike w:val="0"/>
        <w:outline w:val="0"/>
        <w:emboss w:val="0"/>
        <w:imprint w:val="0"/>
        <w:spacing w:val="0"/>
        <w:w w:val="100"/>
        <w:kern w:val="0"/>
        <w:position w:val="0"/>
        <w:highlight w:val="none"/>
        <w:vertAlign w:val="baseline"/>
      </w:rPr>
    </w:lvl>
    <w:lvl w:ilvl="3" w:tplc="E820CEF8">
      <w:start w:val="1"/>
      <w:numFmt w:val="decimal"/>
      <w:lvlText w:val="%4."/>
      <w:lvlJc w:val="left"/>
      <w:pPr>
        <w:tabs>
          <w:tab w:val="left" w:pos="360"/>
          <w:tab w:val="left" w:pos="709"/>
          <w:tab w:val="left" w:pos="1418"/>
          <w:tab w:val="left" w:pos="2127"/>
          <w:tab w:val="left" w:pos="2836"/>
          <w:tab w:val="left" w:pos="3545"/>
          <w:tab w:val="left" w:pos="4254"/>
          <w:tab w:val="left" w:pos="4963"/>
        </w:tabs>
        <w:ind w:left="2541" w:hanging="381"/>
      </w:pPr>
      <w:rPr>
        <w:rFonts w:hAnsi="Arial Unicode MS"/>
        <w:caps w:val="0"/>
        <w:smallCaps w:val="0"/>
        <w:strike w:val="0"/>
        <w:dstrike w:val="0"/>
        <w:outline w:val="0"/>
        <w:emboss w:val="0"/>
        <w:imprint w:val="0"/>
        <w:spacing w:val="0"/>
        <w:w w:val="100"/>
        <w:kern w:val="0"/>
        <w:position w:val="0"/>
        <w:highlight w:val="none"/>
        <w:vertAlign w:val="baseline"/>
      </w:rPr>
    </w:lvl>
    <w:lvl w:ilvl="4" w:tplc="ACD287F6">
      <w:start w:val="1"/>
      <w:numFmt w:val="lowerLetter"/>
      <w:lvlText w:val="%5."/>
      <w:lvlJc w:val="left"/>
      <w:pPr>
        <w:tabs>
          <w:tab w:val="left" w:pos="360"/>
          <w:tab w:val="left" w:pos="709"/>
          <w:tab w:val="left" w:pos="1418"/>
          <w:tab w:val="left" w:pos="2127"/>
          <w:tab w:val="left" w:pos="2836"/>
          <w:tab w:val="left" w:pos="3545"/>
          <w:tab w:val="left" w:pos="4254"/>
          <w:tab w:val="left" w:pos="4963"/>
        </w:tabs>
        <w:ind w:left="3261" w:hanging="381"/>
      </w:pPr>
      <w:rPr>
        <w:rFonts w:hAnsi="Arial Unicode MS"/>
        <w:caps w:val="0"/>
        <w:smallCaps w:val="0"/>
        <w:strike w:val="0"/>
        <w:dstrike w:val="0"/>
        <w:outline w:val="0"/>
        <w:emboss w:val="0"/>
        <w:imprint w:val="0"/>
        <w:spacing w:val="0"/>
        <w:w w:val="100"/>
        <w:kern w:val="0"/>
        <w:position w:val="0"/>
        <w:highlight w:val="none"/>
        <w:vertAlign w:val="baseline"/>
      </w:rPr>
    </w:lvl>
    <w:lvl w:ilvl="5" w:tplc="6ACCAC02">
      <w:start w:val="1"/>
      <w:numFmt w:val="lowerRoman"/>
      <w:lvlText w:val="%6."/>
      <w:lvlJc w:val="left"/>
      <w:pPr>
        <w:tabs>
          <w:tab w:val="left" w:pos="360"/>
          <w:tab w:val="left" w:pos="709"/>
          <w:tab w:val="left" w:pos="1418"/>
          <w:tab w:val="left" w:pos="2127"/>
          <w:tab w:val="left" w:pos="2836"/>
          <w:tab w:val="left" w:pos="3545"/>
          <w:tab w:val="left" w:pos="4254"/>
          <w:tab w:val="left" w:pos="4963"/>
        </w:tabs>
        <w:ind w:left="3975" w:hanging="275"/>
      </w:pPr>
      <w:rPr>
        <w:rFonts w:hAnsi="Arial Unicode MS"/>
        <w:caps w:val="0"/>
        <w:smallCaps w:val="0"/>
        <w:strike w:val="0"/>
        <w:dstrike w:val="0"/>
        <w:outline w:val="0"/>
        <w:emboss w:val="0"/>
        <w:imprint w:val="0"/>
        <w:spacing w:val="0"/>
        <w:w w:val="100"/>
        <w:kern w:val="0"/>
        <w:position w:val="0"/>
        <w:highlight w:val="none"/>
        <w:vertAlign w:val="baseline"/>
      </w:rPr>
    </w:lvl>
    <w:lvl w:ilvl="6" w:tplc="5A027BF6">
      <w:start w:val="1"/>
      <w:numFmt w:val="decimal"/>
      <w:lvlText w:val="%7."/>
      <w:lvlJc w:val="left"/>
      <w:pPr>
        <w:tabs>
          <w:tab w:val="left" w:pos="360"/>
          <w:tab w:val="left" w:pos="709"/>
          <w:tab w:val="left" w:pos="1418"/>
          <w:tab w:val="left" w:pos="2127"/>
          <w:tab w:val="left" w:pos="2836"/>
          <w:tab w:val="left" w:pos="3545"/>
          <w:tab w:val="left" w:pos="4254"/>
          <w:tab w:val="left" w:pos="4963"/>
        </w:tabs>
        <w:ind w:left="4701" w:hanging="381"/>
      </w:pPr>
      <w:rPr>
        <w:rFonts w:hAnsi="Arial Unicode MS"/>
        <w:caps w:val="0"/>
        <w:smallCaps w:val="0"/>
        <w:strike w:val="0"/>
        <w:dstrike w:val="0"/>
        <w:outline w:val="0"/>
        <w:emboss w:val="0"/>
        <w:imprint w:val="0"/>
        <w:spacing w:val="0"/>
        <w:w w:val="100"/>
        <w:kern w:val="0"/>
        <w:position w:val="0"/>
        <w:highlight w:val="none"/>
        <w:vertAlign w:val="baseline"/>
      </w:rPr>
    </w:lvl>
    <w:lvl w:ilvl="7" w:tplc="2F80CBD0">
      <w:start w:val="1"/>
      <w:numFmt w:val="lowerLetter"/>
      <w:lvlText w:val="%8."/>
      <w:lvlJc w:val="left"/>
      <w:pPr>
        <w:tabs>
          <w:tab w:val="left" w:pos="360"/>
          <w:tab w:val="left" w:pos="709"/>
          <w:tab w:val="left" w:pos="1418"/>
          <w:tab w:val="left" w:pos="2127"/>
          <w:tab w:val="left" w:pos="2836"/>
          <w:tab w:val="left" w:pos="3545"/>
          <w:tab w:val="left" w:pos="4254"/>
          <w:tab w:val="left" w:pos="4963"/>
        </w:tabs>
        <w:ind w:left="5421" w:hanging="381"/>
      </w:pPr>
      <w:rPr>
        <w:rFonts w:hAnsi="Arial Unicode MS"/>
        <w:caps w:val="0"/>
        <w:smallCaps w:val="0"/>
        <w:strike w:val="0"/>
        <w:dstrike w:val="0"/>
        <w:outline w:val="0"/>
        <w:emboss w:val="0"/>
        <w:imprint w:val="0"/>
        <w:spacing w:val="0"/>
        <w:w w:val="100"/>
        <w:kern w:val="0"/>
        <w:position w:val="0"/>
        <w:highlight w:val="none"/>
        <w:vertAlign w:val="baseline"/>
      </w:rPr>
    </w:lvl>
    <w:lvl w:ilvl="8" w:tplc="6BAC3F14">
      <w:start w:val="1"/>
      <w:numFmt w:val="lowerRoman"/>
      <w:lvlText w:val="%9."/>
      <w:lvlJc w:val="left"/>
      <w:pPr>
        <w:tabs>
          <w:tab w:val="left" w:pos="360"/>
          <w:tab w:val="left" w:pos="709"/>
          <w:tab w:val="left" w:pos="1418"/>
          <w:tab w:val="left" w:pos="2127"/>
          <w:tab w:val="left" w:pos="2836"/>
          <w:tab w:val="left" w:pos="3545"/>
          <w:tab w:val="left" w:pos="4254"/>
          <w:tab w:val="left" w:pos="4963"/>
        </w:tabs>
        <w:ind w:left="6135"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19987FAA"/>
    <w:multiLevelType w:val="hybridMultilevel"/>
    <w:tmpl w:val="E6866A76"/>
    <w:lvl w:ilvl="0" w:tplc="AEDE05F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1" w:tplc="F97A7F76">
      <w:start w:val="1"/>
      <w:numFmt w:val="bullet"/>
      <w:lvlText w:val="-"/>
      <w:lvlJc w:val="left"/>
      <w:pPr>
        <w:tabs>
          <w:tab w:val="left" w:pos="1418"/>
          <w:tab w:val="left" w:pos="2127"/>
          <w:tab w:val="left" w:pos="2836"/>
          <w:tab w:val="left" w:pos="3545"/>
          <w:tab w:val="left" w:pos="4254"/>
          <w:tab w:val="left" w:pos="4963"/>
          <w:tab w:val="left" w:pos="5672"/>
          <w:tab w:val="left" w:pos="6381"/>
        </w:tabs>
        <w:ind w:left="726" w:hanging="126"/>
      </w:pPr>
      <w:rPr>
        <w:rFonts w:hAnsi="Arial Unicode MS"/>
        <w:caps w:val="0"/>
        <w:smallCaps w:val="0"/>
        <w:strike w:val="0"/>
        <w:dstrike w:val="0"/>
        <w:outline w:val="0"/>
        <w:emboss w:val="0"/>
        <w:imprint w:val="0"/>
        <w:spacing w:val="0"/>
        <w:w w:val="100"/>
        <w:kern w:val="0"/>
        <w:position w:val="0"/>
        <w:highlight w:val="none"/>
        <w:vertAlign w:val="baseline"/>
      </w:rPr>
    </w:lvl>
    <w:lvl w:ilvl="2" w:tplc="48ECDA9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1326" w:hanging="126"/>
      </w:pPr>
      <w:rPr>
        <w:rFonts w:hAnsi="Arial Unicode MS"/>
        <w:caps w:val="0"/>
        <w:smallCaps w:val="0"/>
        <w:strike w:val="0"/>
        <w:dstrike w:val="0"/>
        <w:outline w:val="0"/>
        <w:emboss w:val="0"/>
        <w:imprint w:val="0"/>
        <w:spacing w:val="0"/>
        <w:w w:val="100"/>
        <w:kern w:val="0"/>
        <w:position w:val="0"/>
        <w:highlight w:val="none"/>
        <w:vertAlign w:val="baseline"/>
      </w:rPr>
    </w:lvl>
    <w:lvl w:ilvl="3" w:tplc="F5765C8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1926" w:hanging="126"/>
      </w:pPr>
      <w:rPr>
        <w:rFonts w:hAnsi="Arial Unicode MS"/>
        <w:caps w:val="0"/>
        <w:smallCaps w:val="0"/>
        <w:strike w:val="0"/>
        <w:dstrike w:val="0"/>
        <w:outline w:val="0"/>
        <w:emboss w:val="0"/>
        <w:imprint w:val="0"/>
        <w:spacing w:val="0"/>
        <w:w w:val="100"/>
        <w:kern w:val="0"/>
        <w:position w:val="0"/>
        <w:highlight w:val="none"/>
        <w:vertAlign w:val="baseline"/>
      </w:rPr>
    </w:lvl>
    <w:lvl w:ilvl="4" w:tplc="1CD6C6A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2526" w:hanging="126"/>
      </w:pPr>
      <w:rPr>
        <w:rFonts w:hAnsi="Arial Unicode MS"/>
        <w:caps w:val="0"/>
        <w:smallCaps w:val="0"/>
        <w:strike w:val="0"/>
        <w:dstrike w:val="0"/>
        <w:outline w:val="0"/>
        <w:emboss w:val="0"/>
        <w:imprint w:val="0"/>
        <w:spacing w:val="0"/>
        <w:w w:val="100"/>
        <w:kern w:val="0"/>
        <w:position w:val="0"/>
        <w:highlight w:val="none"/>
        <w:vertAlign w:val="baseline"/>
      </w:rPr>
    </w:lvl>
    <w:lvl w:ilvl="5" w:tplc="D05E1B9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3126" w:hanging="126"/>
      </w:pPr>
      <w:rPr>
        <w:rFonts w:hAnsi="Arial Unicode MS"/>
        <w:caps w:val="0"/>
        <w:smallCaps w:val="0"/>
        <w:strike w:val="0"/>
        <w:dstrike w:val="0"/>
        <w:outline w:val="0"/>
        <w:emboss w:val="0"/>
        <w:imprint w:val="0"/>
        <w:spacing w:val="0"/>
        <w:w w:val="100"/>
        <w:kern w:val="0"/>
        <w:position w:val="0"/>
        <w:highlight w:val="none"/>
        <w:vertAlign w:val="baseline"/>
      </w:rPr>
    </w:lvl>
    <w:lvl w:ilvl="6" w:tplc="B67ADF0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3726"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CBD09426">
      <w:start w:val="1"/>
      <w:numFmt w:val="bullet"/>
      <w:lvlText w:val="-"/>
      <w:lvlJc w:val="left"/>
      <w:pPr>
        <w:tabs>
          <w:tab w:val="left" w:pos="709"/>
          <w:tab w:val="left" w:pos="1418"/>
          <w:tab w:val="left" w:pos="2127"/>
          <w:tab w:val="left" w:pos="2836"/>
          <w:tab w:val="left" w:pos="3545"/>
          <w:tab w:val="left" w:pos="4963"/>
          <w:tab w:val="left" w:pos="5672"/>
          <w:tab w:val="left" w:pos="6381"/>
        </w:tabs>
        <w:ind w:left="4326" w:hanging="126"/>
      </w:pPr>
      <w:rPr>
        <w:rFonts w:hAnsi="Arial Unicode MS"/>
        <w:caps w:val="0"/>
        <w:smallCaps w:val="0"/>
        <w:strike w:val="0"/>
        <w:dstrike w:val="0"/>
        <w:outline w:val="0"/>
        <w:emboss w:val="0"/>
        <w:imprint w:val="0"/>
        <w:spacing w:val="0"/>
        <w:w w:val="100"/>
        <w:kern w:val="0"/>
        <w:position w:val="0"/>
        <w:highlight w:val="none"/>
        <w:vertAlign w:val="baseline"/>
      </w:rPr>
    </w:lvl>
    <w:lvl w:ilvl="8" w:tplc="E936580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4926" w:hanging="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E6B1D8F"/>
    <w:multiLevelType w:val="hybridMultilevel"/>
    <w:tmpl w:val="A316119C"/>
    <w:lvl w:ilvl="0" w:tplc="A608EA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02A27E5"/>
    <w:multiLevelType w:val="multilevel"/>
    <w:tmpl w:val="7F3A6EF4"/>
    <w:lvl w:ilvl="0">
      <w:start w:val="2"/>
      <w:numFmt w:val="decimal"/>
      <w:lvlText w:val="%1."/>
      <w:lvlJc w:val="left"/>
      <w:pPr>
        <w:ind w:left="540" w:hanging="540"/>
      </w:pPr>
      <w:rPr>
        <w:rFonts w:hint="default"/>
      </w:rPr>
    </w:lvl>
    <w:lvl w:ilvl="1">
      <w:start w:val="2"/>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0">
    <w:nsid w:val="20616A1C"/>
    <w:multiLevelType w:val="hybridMultilevel"/>
    <w:tmpl w:val="19B0D1AE"/>
    <w:lvl w:ilvl="0" w:tplc="ACA479B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1" w:tplc="55C82AB4">
      <w:start w:val="1"/>
      <w:numFmt w:val="bullet"/>
      <w:lvlText w:val="-"/>
      <w:lvlJc w:val="left"/>
      <w:pPr>
        <w:tabs>
          <w:tab w:val="left" w:pos="1418"/>
          <w:tab w:val="left" w:pos="2127"/>
          <w:tab w:val="left" w:pos="2836"/>
          <w:tab w:val="left" w:pos="3545"/>
          <w:tab w:val="left" w:pos="4254"/>
          <w:tab w:val="left" w:pos="4963"/>
          <w:tab w:val="left" w:pos="5672"/>
          <w:tab w:val="left" w:pos="6381"/>
        </w:tabs>
        <w:ind w:left="726" w:hanging="126"/>
      </w:pPr>
      <w:rPr>
        <w:rFonts w:hAnsi="Arial Unicode MS"/>
        <w:caps w:val="0"/>
        <w:smallCaps w:val="0"/>
        <w:strike w:val="0"/>
        <w:dstrike w:val="0"/>
        <w:outline w:val="0"/>
        <w:emboss w:val="0"/>
        <w:imprint w:val="0"/>
        <w:spacing w:val="0"/>
        <w:w w:val="100"/>
        <w:kern w:val="0"/>
        <w:position w:val="0"/>
        <w:highlight w:val="none"/>
        <w:vertAlign w:val="baseline"/>
      </w:rPr>
    </w:lvl>
    <w:lvl w:ilvl="2" w:tplc="9DC61D9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1326" w:hanging="126"/>
      </w:pPr>
      <w:rPr>
        <w:rFonts w:hAnsi="Arial Unicode MS"/>
        <w:caps w:val="0"/>
        <w:smallCaps w:val="0"/>
        <w:strike w:val="0"/>
        <w:dstrike w:val="0"/>
        <w:outline w:val="0"/>
        <w:emboss w:val="0"/>
        <w:imprint w:val="0"/>
        <w:spacing w:val="0"/>
        <w:w w:val="100"/>
        <w:kern w:val="0"/>
        <w:position w:val="0"/>
        <w:highlight w:val="none"/>
        <w:vertAlign w:val="baseline"/>
      </w:rPr>
    </w:lvl>
    <w:lvl w:ilvl="3" w:tplc="F9143C0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1926" w:hanging="126"/>
      </w:pPr>
      <w:rPr>
        <w:rFonts w:hAnsi="Arial Unicode MS"/>
        <w:caps w:val="0"/>
        <w:smallCaps w:val="0"/>
        <w:strike w:val="0"/>
        <w:dstrike w:val="0"/>
        <w:outline w:val="0"/>
        <w:emboss w:val="0"/>
        <w:imprint w:val="0"/>
        <w:spacing w:val="0"/>
        <w:w w:val="100"/>
        <w:kern w:val="0"/>
        <w:position w:val="0"/>
        <w:highlight w:val="none"/>
        <w:vertAlign w:val="baseline"/>
      </w:rPr>
    </w:lvl>
    <w:lvl w:ilvl="4" w:tplc="4D5C501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2526" w:hanging="126"/>
      </w:pPr>
      <w:rPr>
        <w:rFonts w:hAnsi="Arial Unicode MS"/>
        <w:caps w:val="0"/>
        <w:smallCaps w:val="0"/>
        <w:strike w:val="0"/>
        <w:dstrike w:val="0"/>
        <w:outline w:val="0"/>
        <w:emboss w:val="0"/>
        <w:imprint w:val="0"/>
        <w:spacing w:val="0"/>
        <w:w w:val="100"/>
        <w:kern w:val="0"/>
        <w:position w:val="0"/>
        <w:highlight w:val="none"/>
        <w:vertAlign w:val="baseline"/>
      </w:rPr>
    </w:lvl>
    <w:lvl w:ilvl="5" w:tplc="E8CA29A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3126" w:hanging="126"/>
      </w:pPr>
      <w:rPr>
        <w:rFonts w:hAnsi="Arial Unicode MS"/>
        <w:caps w:val="0"/>
        <w:smallCaps w:val="0"/>
        <w:strike w:val="0"/>
        <w:dstrike w:val="0"/>
        <w:outline w:val="0"/>
        <w:emboss w:val="0"/>
        <w:imprint w:val="0"/>
        <w:spacing w:val="0"/>
        <w:w w:val="100"/>
        <w:kern w:val="0"/>
        <w:position w:val="0"/>
        <w:highlight w:val="none"/>
        <w:vertAlign w:val="baseline"/>
      </w:rPr>
    </w:lvl>
    <w:lvl w:ilvl="6" w:tplc="16D4344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3726"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872E7AFC">
      <w:start w:val="1"/>
      <w:numFmt w:val="bullet"/>
      <w:lvlText w:val="-"/>
      <w:lvlJc w:val="left"/>
      <w:pPr>
        <w:tabs>
          <w:tab w:val="left" w:pos="709"/>
          <w:tab w:val="left" w:pos="1418"/>
          <w:tab w:val="left" w:pos="2127"/>
          <w:tab w:val="left" w:pos="2836"/>
          <w:tab w:val="left" w:pos="3545"/>
          <w:tab w:val="left" w:pos="4963"/>
          <w:tab w:val="left" w:pos="5672"/>
          <w:tab w:val="left" w:pos="6381"/>
        </w:tabs>
        <w:ind w:left="4326" w:hanging="126"/>
      </w:pPr>
      <w:rPr>
        <w:rFonts w:hAnsi="Arial Unicode MS"/>
        <w:caps w:val="0"/>
        <w:smallCaps w:val="0"/>
        <w:strike w:val="0"/>
        <w:dstrike w:val="0"/>
        <w:outline w:val="0"/>
        <w:emboss w:val="0"/>
        <w:imprint w:val="0"/>
        <w:spacing w:val="0"/>
        <w:w w:val="100"/>
        <w:kern w:val="0"/>
        <w:position w:val="0"/>
        <w:highlight w:val="none"/>
        <w:vertAlign w:val="baseline"/>
      </w:rPr>
    </w:lvl>
    <w:lvl w:ilvl="8" w:tplc="9B78C51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4926" w:hanging="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6BA636F"/>
    <w:multiLevelType w:val="hybridMultilevel"/>
    <w:tmpl w:val="AA003E26"/>
    <w:lvl w:ilvl="0" w:tplc="C610DEBC">
      <w:start w:val="1"/>
      <w:numFmt w:val="decimal"/>
      <w:lvlText w:val="%1."/>
      <w:lvlJc w:val="left"/>
      <w:pPr>
        <w:tabs>
          <w:tab w:val="left" w:pos="540"/>
          <w:tab w:val="left" w:pos="709"/>
          <w:tab w:val="left" w:pos="1418"/>
          <w:tab w:val="left" w:pos="2127"/>
          <w:tab w:val="left" w:pos="2836"/>
          <w:tab w:val="left" w:pos="3545"/>
          <w:tab w:val="left" w:pos="4254"/>
          <w:tab w:val="left" w:pos="4963"/>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2C5586">
      <w:start w:val="1"/>
      <w:numFmt w:val="lowerLetter"/>
      <w:lvlText w:val="%2."/>
      <w:lvlJc w:val="left"/>
      <w:pPr>
        <w:tabs>
          <w:tab w:val="left" w:pos="360"/>
          <w:tab w:val="left" w:pos="540"/>
          <w:tab w:val="left" w:pos="709"/>
          <w:tab w:val="left" w:pos="1418"/>
          <w:tab w:val="left" w:pos="2127"/>
          <w:tab w:val="left" w:pos="2836"/>
          <w:tab w:val="left" w:pos="3545"/>
          <w:tab w:val="left" w:pos="4254"/>
          <w:tab w:val="left" w:pos="4963"/>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EE993C">
      <w:start w:val="1"/>
      <w:numFmt w:val="lowerRoman"/>
      <w:lvlText w:val="%3."/>
      <w:lvlJc w:val="left"/>
      <w:pPr>
        <w:tabs>
          <w:tab w:val="left" w:pos="360"/>
          <w:tab w:val="left" w:pos="540"/>
          <w:tab w:val="left" w:pos="709"/>
          <w:tab w:val="left" w:pos="1418"/>
          <w:tab w:val="left" w:pos="2127"/>
          <w:tab w:val="left" w:pos="2836"/>
          <w:tab w:val="left" w:pos="3545"/>
          <w:tab w:val="left" w:pos="4254"/>
          <w:tab w:val="left" w:pos="4963"/>
        </w:tabs>
        <w:ind w:left="1800" w:hanging="260"/>
      </w:pPr>
      <w:rPr>
        <w:rFonts w:hAnsi="Arial Unicode MS"/>
        <w:caps w:val="0"/>
        <w:smallCaps w:val="0"/>
        <w:strike w:val="0"/>
        <w:dstrike w:val="0"/>
        <w:outline w:val="0"/>
        <w:emboss w:val="0"/>
        <w:imprint w:val="0"/>
        <w:spacing w:val="0"/>
        <w:w w:val="100"/>
        <w:kern w:val="0"/>
        <w:position w:val="0"/>
        <w:highlight w:val="none"/>
        <w:vertAlign w:val="baseline"/>
      </w:rPr>
    </w:lvl>
    <w:lvl w:ilvl="3" w:tplc="3C003E2A">
      <w:start w:val="1"/>
      <w:numFmt w:val="decimal"/>
      <w:lvlText w:val="%4."/>
      <w:lvlJc w:val="left"/>
      <w:pPr>
        <w:tabs>
          <w:tab w:val="left" w:pos="360"/>
          <w:tab w:val="left" w:pos="540"/>
          <w:tab w:val="left" w:pos="709"/>
          <w:tab w:val="left" w:pos="1418"/>
          <w:tab w:val="left" w:pos="2127"/>
          <w:tab w:val="left" w:pos="2836"/>
          <w:tab w:val="left" w:pos="3545"/>
          <w:tab w:val="left" w:pos="4254"/>
          <w:tab w:val="left" w:pos="4963"/>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1609CE0">
      <w:start w:val="1"/>
      <w:numFmt w:val="lowerLetter"/>
      <w:lvlText w:val="%5."/>
      <w:lvlJc w:val="left"/>
      <w:pPr>
        <w:tabs>
          <w:tab w:val="left" w:pos="360"/>
          <w:tab w:val="left" w:pos="540"/>
          <w:tab w:val="left" w:pos="709"/>
          <w:tab w:val="left" w:pos="1418"/>
          <w:tab w:val="left" w:pos="2127"/>
          <w:tab w:val="left" w:pos="2836"/>
          <w:tab w:val="left" w:pos="3545"/>
          <w:tab w:val="left" w:pos="4254"/>
          <w:tab w:val="left" w:pos="4963"/>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7DCE412">
      <w:start w:val="1"/>
      <w:numFmt w:val="lowerRoman"/>
      <w:lvlText w:val="%6."/>
      <w:lvlJc w:val="left"/>
      <w:pPr>
        <w:tabs>
          <w:tab w:val="left" w:pos="360"/>
          <w:tab w:val="left" w:pos="540"/>
          <w:tab w:val="left" w:pos="709"/>
          <w:tab w:val="left" w:pos="1418"/>
          <w:tab w:val="left" w:pos="2127"/>
          <w:tab w:val="left" w:pos="2836"/>
          <w:tab w:val="left" w:pos="3545"/>
          <w:tab w:val="left" w:pos="4254"/>
          <w:tab w:val="left" w:pos="4963"/>
        </w:tabs>
        <w:ind w:left="3960" w:hanging="260"/>
      </w:pPr>
      <w:rPr>
        <w:rFonts w:hAnsi="Arial Unicode MS"/>
        <w:caps w:val="0"/>
        <w:smallCaps w:val="0"/>
        <w:strike w:val="0"/>
        <w:dstrike w:val="0"/>
        <w:outline w:val="0"/>
        <w:emboss w:val="0"/>
        <w:imprint w:val="0"/>
        <w:spacing w:val="0"/>
        <w:w w:val="100"/>
        <w:kern w:val="0"/>
        <w:position w:val="0"/>
        <w:highlight w:val="none"/>
        <w:vertAlign w:val="baseline"/>
      </w:rPr>
    </w:lvl>
    <w:lvl w:ilvl="6" w:tplc="37B8D79A">
      <w:start w:val="1"/>
      <w:numFmt w:val="decimal"/>
      <w:lvlText w:val="%7."/>
      <w:lvlJc w:val="left"/>
      <w:pPr>
        <w:tabs>
          <w:tab w:val="left" w:pos="360"/>
          <w:tab w:val="left" w:pos="540"/>
          <w:tab w:val="left" w:pos="709"/>
          <w:tab w:val="left" w:pos="1418"/>
          <w:tab w:val="left" w:pos="2127"/>
          <w:tab w:val="left" w:pos="2836"/>
          <w:tab w:val="left" w:pos="3545"/>
          <w:tab w:val="left" w:pos="4254"/>
          <w:tab w:val="left" w:pos="4963"/>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825D68">
      <w:start w:val="1"/>
      <w:numFmt w:val="lowerLetter"/>
      <w:lvlText w:val="%8."/>
      <w:lvlJc w:val="left"/>
      <w:pPr>
        <w:tabs>
          <w:tab w:val="left" w:pos="360"/>
          <w:tab w:val="left" w:pos="540"/>
          <w:tab w:val="left" w:pos="709"/>
          <w:tab w:val="left" w:pos="1418"/>
          <w:tab w:val="left" w:pos="2127"/>
          <w:tab w:val="left" w:pos="2836"/>
          <w:tab w:val="left" w:pos="3545"/>
          <w:tab w:val="left" w:pos="4254"/>
          <w:tab w:val="left" w:pos="4963"/>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34FE08">
      <w:start w:val="1"/>
      <w:numFmt w:val="lowerRoman"/>
      <w:lvlText w:val="%9."/>
      <w:lvlJc w:val="left"/>
      <w:pPr>
        <w:tabs>
          <w:tab w:val="left" w:pos="360"/>
          <w:tab w:val="left" w:pos="540"/>
          <w:tab w:val="left" w:pos="709"/>
          <w:tab w:val="left" w:pos="1418"/>
          <w:tab w:val="left" w:pos="2127"/>
          <w:tab w:val="left" w:pos="2836"/>
          <w:tab w:val="left" w:pos="3545"/>
          <w:tab w:val="left" w:pos="4254"/>
          <w:tab w:val="left" w:pos="4963"/>
        </w:tabs>
        <w:ind w:left="6120" w:hanging="2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2B367E88"/>
    <w:multiLevelType w:val="hybridMultilevel"/>
    <w:tmpl w:val="E71487CE"/>
    <w:lvl w:ilvl="0" w:tplc="5BCE5112">
      <w:start w:val="1"/>
      <w:numFmt w:val="decimal"/>
      <w:lvlText w:val="%1."/>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B9044BB2">
      <w:start w:val="1"/>
      <w:numFmt w:val="decimal"/>
      <w:lvlText w:val="%2."/>
      <w:lvlJc w:val="left"/>
      <w:pPr>
        <w:ind w:left="9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64E1E66">
      <w:start w:val="1"/>
      <w:numFmt w:val="decimal"/>
      <w:lvlText w:val="%3."/>
      <w:lvlJc w:val="left"/>
      <w:pPr>
        <w:ind w:left="17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9101EB8">
      <w:start w:val="1"/>
      <w:numFmt w:val="decimal"/>
      <w:lvlText w:val="%4."/>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F5BCE66C">
      <w:start w:val="1"/>
      <w:numFmt w:val="decimal"/>
      <w:lvlText w:val="%5."/>
      <w:lvlJc w:val="left"/>
      <w:pPr>
        <w:ind w:left="33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068019A">
      <w:start w:val="1"/>
      <w:numFmt w:val="decimal"/>
      <w:lvlText w:val="%6."/>
      <w:lvlJc w:val="left"/>
      <w:pPr>
        <w:ind w:left="4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D25464C2">
      <w:start w:val="1"/>
      <w:numFmt w:val="decimal"/>
      <w:lvlText w:val="%7."/>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C0529BD2">
      <w:start w:val="1"/>
      <w:numFmt w:val="decimal"/>
      <w:lvlText w:val="%8."/>
      <w:lvlJc w:val="left"/>
      <w:pPr>
        <w:ind w:left="57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66322950">
      <w:start w:val="1"/>
      <w:numFmt w:val="decimal"/>
      <w:lvlText w:val="%9."/>
      <w:lvlJc w:val="left"/>
      <w:pPr>
        <w:ind w:left="65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D154BE9"/>
    <w:multiLevelType w:val="hybridMultilevel"/>
    <w:tmpl w:val="C2327240"/>
    <w:styleLink w:val="1"/>
    <w:lvl w:ilvl="0" w:tplc="670811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78A50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DBA0F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7EB6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EE8B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5CA8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24E0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800D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9281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301B389C"/>
    <w:multiLevelType w:val="hybridMultilevel"/>
    <w:tmpl w:val="F9B64A6A"/>
    <w:lvl w:ilvl="0" w:tplc="21040AB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1" w:tplc="75408812">
      <w:start w:val="1"/>
      <w:numFmt w:val="bullet"/>
      <w:lvlText w:val="-"/>
      <w:lvlJc w:val="left"/>
      <w:pPr>
        <w:tabs>
          <w:tab w:val="left" w:pos="1418"/>
          <w:tab w:val="left" w:pos="2127"/>
          <w:tab w:val="left" w:pos="2836"/>
          <w:tab w:val="left" w:pos="3545"/>
          <w:tab w:val="left" w:pos="4254"/>
          <w:tab w:val="left" w:pos="4963"/>
          <w:tab w:val="left" w:pos="5672"/>
          <w:tab w:val="left" w:pos="6381"/>
        </w:tabs>
        <w:ind w:left="726" w:hanging="126"/>
      </w:pPr>
      <w:rPr>
        <w:rFonts w:hAnsi="Arial Unicode MS"/>
        <w:caps w:val="0"/>
        <w:smallCaps w:val="0"/>
        <w:strike w:val="0"/>
        <w:dstrike w:val="0"/>
        <w:outline w:val="0"/>
        <w:emboss w:val="0"/>
        <w:imprint w:val="0"/>
        <w:spacing w:val="0"/>
        <w:w w:val="100"/>
        <w:kern w:val="0"/>
        <w:position w:val="0"/>
        <w:highlight w:val="none"/>
        <w:vertAlign w:val="baseline"/>
      </w:rPr>
    </w:lvl>
    <w:lvl w:ilvl="2" w:tplc="B54A734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1326" w:hanging="126"/>
      </w:pPr>
      <w:rPr>
        <w:rFonts w:hAnsi="Arial Unicode MS"/>
        <w:caps w:val="0"/>
        <w:smallCaps w:val="0"/>
        <w:strike w:val="0"/>
        <w:dstrike w:val="0"/>
        <w:outline w:val="0"/>
        <w:emboss w:val="0"/>
        <w:imprint w:val="0"/>
        <w:spacing w:val="0"/>
        <w:w w:val="100"/>
        <w:kern w:val="0"/>
        <w:position w:val="0"/>
        <w:highlight w:val="none"/>
        <w:vertAlign w:val="baseline"/>
      </w:rPr>
    </w:lvl>
    <w:lvl w:ilvl="3" w:tplc="812C0F8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1926" w:hanging="126"/>
      </w:pPr>
      <w:rPr>
        <w:rFonts w:hAnsi="Arial Unicode MS"/>
        <w:caps w:val="0"/>
        <w:smallCaps w:val="0"/>
        <w:strike w:val="0"/>
        <w:dstrike w:val="0"/>
        <w:outline w:val="0"/>
        <w:emboss w:val="0"/>
        <w:imprint w:val="0"/>
        <w:spacing w:val="0"/>
        <w:w w:val="100"/>
        <w:kern w:val="0"/>
        <w:position w:val="0"/>
        <w:highlight w:val="none"/>
        <w:vertAlign w:val="baseline"/>
      </w:rPr>
    </w:lvl>
    <w:lvl w:ilvl="4" w:tplc="AB2C277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2526" w:hanging="126"/>
      </w:pPr>
      <w:rPr>
        <w:rFonts w:hAnsi="Arial Unicode MS"/>
        <w:caps w:val="0"/>
        <w:smallCaps w:val="0"/>
        <w:strike w:val="0"/>
        <w:dstrike w:val="0"/>
        <w:outline w:val="0"/>
        <w:emboss w:val="0"/>
        <w:imprint w:val="0"/>
        <w:spacing w:val="0"/>
        <w:w w:val="100"/>
        <w:kern w:val="0"/>
        <w:position w:val="0"/>
        <w:highlight w:val="none"/>
        <w:vertAlign w:val="baseline"/>
      </w:rPr>
    </w:lvl>
    <w:lvl w:ilvl="5" w:tplc="6C9CFB1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3126" w:hanging="126"/>
      </w:pPr>
      <w:rPr>
        <w:rFonts w:hAnsi="Arial Unicode MS"/>
        <w:caps w:val="0"/>
        <w:smallCaps w:val="0"/>
        <w:strike w:val="0"/>
        <w:dstrike w:val="0"/>
        <w:outline w:val="0"/>
        <w:emboss w:val="0"/>
        <w:imprint w:val="0"/>
        <w:spacing w:val="0"/>
        <w:w w:val="100"/>
        <w:kern w:val="0"/>
        <w:position w:val="0"/>
        <w:highlight w:val="none"/>
        <w:vertAlign w:val="baseline"/>
      </w:rPr>
    </w:lvl>
    <w:lvl w:ilvl="6" w:tplc="5F14138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3726"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0382144E">
      <w:start w:val="1"/>
      <w:numFmt w:val="bullet"/>
      <w:lvlText w:val="-"/>
      <w:lvlJc w:val="left"/>
      <w:pPr>
        <w:tabs>
          <w:tab w:val="left" w:pos="709"/>
          <w:tab w:val="left" w:pos="1418"/>
          <w:tab w:val="left" w:pos="2127"/>
          <w:tab w:val="left" w:pos="2836"/>
          <w:tab w:val="left" w:pos="3545"/>
          <w:tab w:val="left" w:pos="4963"/>
          <w:tab w:val="left" w:pos="5672"/>
          <w:tab w:val="left" w:pos="6381"/>
        </w:tabs>
        <w:ind w:left="4326" w:hanging="126"/>
      </w:pPr>
      <w:rPr>
        <w:rFonts w:hAnsi="Arial Unicode MS"/>
        <w:caps w:val="0"/>
        <w:smallCaps w:val="0"/>
        <w:strike w:val="0"/>
        <w:dstrike w:val="0"/>
        <w:outline w:val="0"/>
        <w:emboss w:val="0"/>
        <w:imprint w:val="0"/>
        <w:spacing w:val="0"/>
        <w:w w:val="100"/>
        <w:kern w:val="0"/>
        <w:position w:val="0"/>
        <w:highlight w:val="none"/>
        <w:vertAlign w:val="baseline"/>
      </w:rPr>
    </w:lvl>
    <w:lvl w:ilvl="8" w:tplc="6B90EA1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4926" w:hanging="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50822CC"/>
    <w:multiLevelType w:val="hybridMultilevel"/>
    <w:tmpl w:val="50649C48"/>
    <w:lvl w:ilvl="0" w:tplc="13C26826">
      <w:start w:val="1"/>
      <w:numFmt w:val="decimal"/>
      <w:lvlText w:val="%1."/>
      <w:lvlJc w:val="left"/>
      <w:pPr>
        <w:tabs>
          <w:tab w:val="left" w:pos="540"/>
          <w:tab w:val="left" w:pos="709"/>
          <w:tab w:val="left" w:pos="1418"/>
          <w:tab w:val="left" w:pos="2127"/>
          <w:tab w:val="left" w:pos="2836"/>
          <w:tab w:val="left" w:pos="3545"/>
          <w:tab w:val="left" w:pos="4254"/>
          <w:tab w:val="left" w:pos="4963"/>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E423426">
      <w:start w:val="1"/>
      <w:numFmt w:val="lowerLetter"/>
      <w:lvlText w:val="%2."/>
      <w:lvlJc w:val="left"/>
      <w:pPr>
        <w:tabs>
          <w:tab w:val="left" w:pos="360"/>
          <w:tab w:val="left" w:pos="540"/>
          <w:tab w:val="left" w:pos="709"/>
          <w:tab w:val="left" w:pos="1418"/>
          <w:tab w:val="left" w:pos="2127"/>
          <w:tab w:val="left" w:pos="2836"/>
          <w:tab w:val="left" w:pos="3545"/>
          <w:tab w:val="left" w:pos="4254"/>
          <w:tab w:val="left" w:pos="4963"/>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6A5286">
      <w:start w:val="1"/>
      <w:numFmt w:val="lowerRoman"/>
      <w:lvlText w:val="%3."/>
      <w:lvlJc w:val="left"/>
      <w:pPr>
        <w:tabs>
          <w:tab w:val="left" w:pos="360"/>
          <w:tab w:val="left" w:pos="540"/>
          <w:tab w:val="left" w:pos="709"/>
          <w:tab w:val="left" w:pos="1418"/>
          <w:tab w:val="left" w:pos="2127"/>
          <w:tab w:val="left" w:pos="2836"/>
          <w:tab w:val="left" w:pos="3545"/>
          <w:tab w:val="left" w:pos="4254"/>
          <w:tab w:val="left" w:pos="4963"/>
        </w:tabs>
        <w:ind w:left="1800" w:hanging="270"/>
      </w:pPr>
      <w:rPr>
        <w:rFonts w:hAnsi="Arial Unicode MS"/>
        <w:caps w:val="0"/>
        <w:smallCaps w:val="0"/>
        <w:strike w:val="0"/>
        <w:dstrike w:val="0"/>
        <w:outline w:val="0"/>
        <w:emboss w:val="0"/>
        <w:imprint w:val="0"/>
        <w:spacing w:val="0"/>
        <w:w w:val="100"/>
        <w:kern w:val="0"/>
        <w:position w:val="0"/>
        <w:highlight w:val="none"/>
        <w:vertAlign w:val="baseline"/>
      </w:rPr>
    </w:lvl>
    <w:lvl w:ilvl="3" w:tplc="7334F32A">
      <w:start w:val="1"/>
      <w:numFmt w:val="decimal"/>
      <w:lvlText w:val="%4."/>
      <w:lvlJc w:val="left"/>
      <w:pPr>
        <w:tabs>
          <w:tab w:val="left" w:pos="360"/>
          <w:tab w:val="left" w:pos="540"/>
          <w:tab w:val="left" w:pos="709"/>
          <w:tab w:val="left" w:pos="1418"/>
          <w:tab w:val="left" w:pos="2127"/>
          <w:tab w:val="left" w:pos="2836"/>
          <w:tab w:val="left" w:pos="3545"/>
          <w:tab w:val="left" w:pos="4254"/>
          <w:tab w:val="left" w:pos="4963"/>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32A952">
      <w:start w:val="1"/>
      <w:numFmt w:val="lowerLetter"/>
      <w:lvlText w:val="%5."/>
      <w:lvlJc w:val="left"/>
      <w:pPr>
        <w:tabs>
          <w:tab w:val="left" w:pos="360"/>
          <w:tab w:val="left" w:pos="540"/>
          <w:tab w:val="left" w:pos="709"/>
          <w:tab w:val="left" w:pos="1418"/>
          <w:tab w:val="left" w:pos="2127"/>
          <w:tab w:val="left" w:pos="2836"/>
          <w:tab w:val="left" w:pos="3545"/>
          <w:tab w:val="left" w:pos="4254"/>
          <w:tab w:val="left" w:pos="4963"/>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DAE33E">
      <w:start w:val="1"/>
      <w:numFmt w:val="lowerRoman"/>
      <w:lvlText w:val="%6."/>
      <w:lvlJc w:val="left"/>
      <w:pPr>
        <w:tabs>
          <w:tab w:val="left" w:pos="360"/>
          <w:tab w:val="left" w:pos="540"/>
          <w:tab w:val="left" w:pos="709"/>
          <w:tab w:val="left" w:pos="1418"/>
          <w:tab w:val="left" w:pos="2127"/>
          <w:tab w:val="left" w:pos="2836"/>
          <w:tab w:val="left" w:pos="3545"/>
          <w:tab w:val="left" w:pos="4254"/>
          <w:tab w:val="left" w:pos="4963"/>
        </w:tabs>
        <w:ind w:left="3960" w:hanging="270"/>
      </w:pPr>
      <w:rPr>
        <w:rFonts w:hAnsi="Arial Unicode MS"/>
        <w:caps w:val="0"/>
        <w:smallCaps w:val="0"/>
        <w:strike w:val="0"/>
        <w:dstrike w:val="0"/>
        <w:outline w:val="0"/>
        <w:emboss w:val="0"/>
        <w:imprint w:val="0"/>
        <w:spacing w:val="0"/>
        <w:w w:val="100"/>
        <w:kern w:val="0"/>
        <w:position w:val="0"/>
        <w:highlight w:val="none"/>
        <w:vertAlign w:val="baseline"/>
      </w:rPr>
    </w:lvl>
    <w:lvl w:ilvl="6" w:tplc="49A48F54">
      <w:start w:val="1"/>
      <w:numFmt w:val="decimal"/>
      <w:lvlText w:val="%7."/>
      <w:lvlJc w:val="left"/>
      <w:pPr>
        <w:tabs>
          <w:tab w:val="left" w:pos="360"/>
          <w:tab w:val="left" w:pos="540"/>
          <w:tab w:val="left" w:pos="709"/>
          <w:tab w:val="left" w:pos="1418"/>
          <w:tab w:val="left" w:pos="2127"/>
          <w:tab w:val="left" w:pos="2836"/>
          <w:tab w:val="left" w:pos="3545"/>
          <w:tab w:val="left" w:pos="4254"/>
          <w:tab w:val="left" w:pos="4963"/>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380A32">
      <w:start w:val="1"/>
      <w:numFmt w:val="lowerLetter"/>
      <w:lvlText w:val="%8."/>
      <w:lvlJc w:val="left"/>
      <w:pPr>
        <w:tabs>
          <w:tab w:val="left" w:pos="360"/>
          <w:tab w:val="left" w:pos="540"/>
          <w:tab w:val="left" w:pos="709"/>
          <w:tab w:val="left" w:pos="1418"/>
          <w:tab w:val="left" w:pos="2127"/>
          <w:tab w:val="left" w:pos="2836"/>
          <w:tab w:val="left" w:pos="3545"/>
          <w:tab w:val="left" w:pos="4254"/>
          <w:tab w:val="left" w:pos="4963"/>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AE82FC">
      <w:start w:val="1"/>
      <w:numFmt w:val="lowerRoman"/>
      <w:lvlText w:val="%9."/>
      <w:lvlJc w:val="left"/>
      <w:pPr>
        <w:tabs>
          <w:tab w:val="left" w:pos="360"/>
          <w:tab w:val="left" w:pos="540"/>
          <w:tab w:val="left" w:pos="709"/>
          <w:tab w:val="left" w:pos="1418"/>
          <w:tab w:val="left" w:pos="2127"/>
          <w:tab w:val="left" w:pos="2836"/>
          <w:tab w:val="left" w:pos="3545"/>
          <w:tab w:val="left" w:pos="4254"/>
          <w:tab w:val="left" w:pos="4963"/>
        </w:tabs>
        <w:ind w:left="612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6227017"/>
    <w:multiLevelType w:val="hybridMultilevel"/>
    <w:tmpl w:val="B7D27E28"/>
    <w:numStyleLink w:val="3"/>
  </w:abstractNum>
  <w:abstractNum w:abstractNumId="17">
    <w:nsid w:val="373530B4"/>
    <w:multiLevelType w:val="hybridMultilevel"/>
    <w:tmpl w:val="5AACCF2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18">
    <w:nsid w:val="406B18C3"/>
    <w:multiLevelType w:val="hybridMultilevel"/>
    <w:tmpl w:val="668C8FB0"/>
    <w:lvl w:ilvl="0" w:tplc="BDBEB588">
      <w:start w:val="1"/>
      <w:numFmt w:val="decimal"/>
      <w:lvlText w:val="%1."/>
      <w:lvlJc w:val="left"/>
      <w:pPr>
        <w:tabs>
          <w:tab w:val="left" w:pos="540"/>
          <w:tab w:val="left" w:pos="709"/>
          <w:tab w:val="left" w:pos="1418"/>
          <w:tab w:val="left" w:pos="2127"/>
          <w:tab w:val="left" w:pos="2836"/>
          <w:tab w:val="left" w:pos="3545"/>
          <w:tab w:val="left" w:pos="4254"/>
          <w:tab w:val="left" w:pos="4963"/>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C25842">
      <w:start w:val="1"/>
      <w:numFmt w:val="lowerLetter"/>
      <w:lvlText w:val="%2."/>
      <w:lvlJc w:val="left"/>
      <w:pPr>
        <w:tabs>
          <w:tab w:val="left" w:pos="360"/>
          <w:tab w:val="left" w:pos="540"/>
          <w:tab w:val="left" w:pos="709"/>
          <w:tab w:val="left" w:pos="1418"/>
          <w:tab w:val="left" w:pos="2127"/>
          <w:tab w:val="left" w:pos="2836"/>
          <w:tab w:val="left" w:pos="3545"/>
          <w:tab w:val="left" w:pos="4254"/>
          <w:tab w:val="left" w:pos="4963"/>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80B85C">
      <w:start w:val="1"/>
      <w:numFmt w:val="lowerRoman"/>
      <w:lvlText w:val="%3."/>
      <w:lvlJc w:val="left"/>
      <w:pPr>
        <w:tabs>
          <w:tab w:val="left" w:pos="360"/>
          <w:tab w:val="left" w:pos="540"/>
          <w:tab w:val="left" w:pos="709"/>
          <w:tab w:val="left" w:pos="1418"/>
          <w:tab w:val="left" w:pos="2127"/>
          <w:tab w:val="left" w:pos="2836"/>
          <w:tab w:val="left" w:pos="3545"/>
          <w:tab w:val="left" w:pos="4254"/>
          <w:tab w:val="left" w:pos="4963"/>
        </w:tabs>
        <w:ind w:left="1800" w:hanging="270"/>
      </w:pPr>
      <w:rPr>
        <w:rFonts w:hAnsi="Arial Unicode MS"/>
        <w:caps w:val="0"/>
        <w:smallCaps w:val="0"/>
        <w:strike w:val="0"/>
        <w:dstrike w:val="0"/>
        <w:outline w:val="0"/>
        <w:emboss w:val="0"/>
        <w:imprint w:val="0"/>
        <w:spacing w:val="0"/>
        <w:w w:val="100"/>
        <w:kern w:val="0"/>
        <w:position w:val="0"/>
        <w:highlight w:val="none"/>
        <w:vertAlign w:val="baseline"/>
      </w:rPr>
    </w:lvl>
    <w:lvl w:ilvl="3" w:tplc="2FFC2072">
      <w:start w:val="1"/>
      <w:numFmt w:val="decimal"/>
      <w:lvlText w:val="%4."/>
      <w:lvlJc w:val="left"/>
      <w:pPr>
        <w:tabs>
          <w:tab w:val="left" w:pos="360"/>
          <w:tab w:val="left" w:pos="540"/>
          <w:tab w:val="left" w:pos="709"/>
          <w:tab w:val="left" w:pos="1418"/>
          <w:tab w:val="left" w:pos="2127"/>
          <w:tab w:val="left" w:pos="2836"/>
          <w:tab w:val="left" w:pos="3545"/>
          <w:tab w:val="left" w:pos="4254"/>
          <w:tab w:val="left" w:pos="4963"/>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B68928">
      <w:start w:val="1"/>
      <w:numFmt w:val="lowerLetter"/>
      <w:lvlText w:val="%5."/>
      <w:lvlJc w:val="left"/>
      <w:pPr>
        <w:tabs>
          <w:tab w:val="left" w:pos="360"/>
          <w:tab w:val="left" w:pos="540"/>
          <w:tab w:val="left" w:pos="709"/>
          <w:tab w:val="left" w:pos="1418"/>
          <w:tab w:val="left" w:pos="2127"/>
          <w:tab w:val="left" w:pos="2836"/>
          <w:tab w:val="left" w:pos="3545"/>
          <w:tab w:val="left" w:pos="4254"/>
          <w:tab w:val="left" w:pos="4963"/>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A07BD2">
      <w:start w:val="1"/>
      <w:numFmt w:val="lowerRoman"/>
      <w:lvlText w:val="%6."/>
      <w:lvlJc w:val="left"/>
      <w:pPr>
        <w:tabs>
          <w:tab w:val="left" w:pos="360"/>
          <w:tab w:val="left" w:pos="540"/>
          <w:tab w:val="left" w:pos="709"/>
          <w:tab w:val="left" w:pos="1418"/>
          <w:tab w:val="left" w:pos="2127"/>
          <w:tab w:val="left" w:pos="2836"/>
          <w:tab w:val="left" w:pos="3545"/>
          <w:tab w:val="left" w:pos="4254"/>
          <w:tab w:val="left" w:pos="4963"/>
        </w:tabs>
        <w:ind w:left="3960" w:hanging="270"/>
      </w:pPr>
      <w:rPr>
        <w:rFonts w:hAnsi="Arial Unicode MS"/>
        <w:caps w:val="0"/>
        <w:smallCaps w:val="0"/>
        <w:strike w:val="0"/>
        <w:dstrike w:val="0"/>
        <w:outline w:val="0"/>
        <w:emboss w:val="0"/>
        <w:imprint w:val="0"/>
        <w:spacing w:val="0"/>
        <w:w w:val="100"/>
        <w:kern w:val="0"/>
        <w:position w:val="0"/>
        <w:highlight w:val="none"/>
        <w:vertAlign w:val="baseline"/>
      </w:rPr>
    </w:lvl>
    <w:lvl w:ilvl="6" w:tplc="8B220B22">
      <w:start w:val="1"/>
      <w:numFmt w:val="decimal"/>
      <w:lvlText w:val="%7."/>
      <w:lvlJc w:val="left"/>
      <w:pPr>
        <w:tabs>
          <w:tab w:val="left" w:pos="360"/>
          <w:tab w:val="left" w:pos="540"/>
          <w:tab w:val="left" w:pos="709"/>
          <w:tab w:val="left" w:pos="1418"/>
          <w:tab w:val="left" w:pos="2127"/>
          <w:tab w:val="left" w:pos="2836"/>
          <w:tab w:val="left" w:pos="3545"/>
          <w:tab w:val="left" w:pos="4254"/>
          <w:tab w:val="left" w:pos="4963"/>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8CA903C">
      <w:start w:val="1"/>
      <w:numFmt w:val="lowerLetter"/>
      <w:lvlText w:val="%8."/>
      <w:lvlJc w:val="left"/>
      <w:pPr>
        <w:tabs>
          <w:tab w:val="left" w:pos="360"/>
          <w:tab w:val="left" w:pos="540"/>
          <w:tab w:val="left" w:pos="709"/>
          <w:tab w:val="left" w:pos="1418"/>
          <w:tab w:val="left" w:pos="2127"/>
          <w:tab w:val="left" w:pos="2836"/>
          <w:tab w:val="left" w:pos="3545"/>
          <w:tab w:val="left" w:pos="4254"/>
          <w:tab w:val="left" w:pos="4963"/>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9E876A">
      <w:start w:val="1"/>
      <w:numFmt w:val="lowerRoman"/>
      <w:lvlText w:val="%9."/>
      <w:lvlJc w:val="left"/>
      <w:pPr>
        <w:tabs>
          <w:tab w:val="left" w:pos="360"/>
          <w:tab w:val="left" w:pos="540"/>
          <w:tab w:val="left" w:pos="709"/>
          <w:tab w:val="left" w:pos="1418"/>
          <w:tab w:val="left" w:pos="2127"/>
          <w:tab w:val="left" w:pos="2836"/>
          <w:tab w:val="left" w:pos="3545"/>
          <w:tab w:val="left" w:pos="4254"/>
          <w:tab w:val="left" w:pos="4963"/>
        </w:tabs>
        <w:ind w:left="612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432935ED"/>
    <w:multiLevelType w:val="hybridMultilevel"/>
    <w:tmpl w:val="E2E05B8A"/>
    <w:lvl w:ilvl="0" w:tplc="0EFC2F50">
      <w:start w:val="1"/>
      <w:numFmt w:val="bullet"/>
      <w:lvlText w:val="-"/>
      <w:lvlJc w:val="left"/>
      <w:pPr>
        <w:tabs>
          <w:tab w:val="left" w:pos="709"/>
          <w:tab w:val="left" w:pos="1418"/>
          <w:tab w:val="left" w:pos="2127"/>
          <w:tab w:val="left" w:pos="2836"/>
        </w:tabs>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1" w:tplc="7930B34C">
      <w:start w:val="1"/>
      <w:numFmt w:val="bullet"/>
      <w:lvlText w:val="-"/>
      <w:lvlJc w:val="left"/>
      <w:pPr>
        <w:tabs>
          <w:tab w:val="left" w:pos="1418"/>
          <w:tab w:val="left" w:pos="2127"/>
          <w:tab w:val="left" w:pos="2836"/>
        </w:tabs>
        <w:ind w:left="726" w:hanging="126"/>
      </w:pPr>
      <w:rPr>
        <w:rFonts w:hAnsi="Arial Unicode MS"/>
        <w:caps w:val="0"/>
        <w:smallCaps w:val="0"/>
        <w:strike w:val="0"/>
        <w:dstrike w:val="0"/>
        <w:outline w:val="0"/>
        <w:emboss w:val="0"/>
        <w:imprint w:val="0"/>
        <w:spacing w:val="0"/>
        <w:w w:val="100"/>
        <w:kern w:val="0"/>
        <w:position w:val="0"/>
        <w:highlight w:val="none"/>
        <w:vertAlign w:val="baseline"/>
      </w:rPr>
    </w:lvl>
    <w:lvl w:ilvl="2" w:tplc="0EDA3722">
      <w:start w:val="1"/>
      <w:numFmt w:val="bullet"/>
      <w:lvlText w:val="-"/>
      <w:lvlJc w:val="left"/>
      <w:pPr>
        <w:tabs>
          <w:tab w:val="left" w:pos="709"/>
          <w:tab w:val="left" w:pos="1418"/>
          <w:tab w:val="left" w:pos="2127"/>
          <w:tab w:val="left" w:pos="2836"/>
        </w:tabs>
        <w:ind w:left="1326" w:hanging="126"/>
      </w:pPr>
      <w:rPr>
        <w:rFonts w:hAnsi="Arial Unicode MS"/>
        <w:caps w:val="0"/>
        <w:smallCaps w:val="0"/>
        <w:strike w:val="0"/>
        <w:dstrike w:val="0"/>
        <w:outline w:val="0"/>
        <w:emboss w:val="0"/>
        <w:imprint w:val="0"/>
        <w:spacing w:val="0"/>
        <w:w w:val="100"/>
        <w:kern w:val="0"/>
        <w:position w:val="0"/>
        <w:highlight w:val="none"/>
        <w:vertAlign w:val="baseline"/>
      </w:rPr>
    </w:lvl>
    <w:lvl w:ilvl="3" w:tplc="9D7066FA">
      <w:start w:val="1"/>
      <w:numFmt w:val="bullet"/>
      <w:lvlText w:val="-"/>
      <w:lvlJc w:val="left"/>
      <w:pPr>
        <w:tabs>
          <w:tab w:val="left" w:pos="709"/>
          <w:tab w:val="left" w:pos="1418"/>
          <w:tab w:val="left" w:pos="2127"/>
          <w:tab w:val="left" w:pos="2836"/>
        </w:tabs>
        <w:ind w:left="1926" w:hanging="126"/>
      </w:pPr>
      <w:rPr>
        <w:rFonts w:hAnsi="Arial Unicode MS"/>
        <w:caps w:val="0"/>
        <w:smallCaps w:val="0"/>
        <w:strike w:val="0"/>
        <w:dstrike w:val="0"/>
        <w:outline w:val="0"/>
        <w:emboss w:val="0"/>
        <w:imprint w:val="0"/>
        <w:spacing w:val="0"/>
        <w:w w:val="100"/>
        <w:kern w:val="0"/>
        <w:position w:val="0"/>
        <w:highlight w:val="none"/>
        <w:vertAlign w:val="baseline"/>
      </w:rPr>
    </w:lvl>
    <w:lvl w:ilvl="4" w:tplc="F622030E">
      <w:start w:val="1"/>
      <w:numFmt w:val="bullet"/>
      <w:lvlText w:val="-"/>
      <w:lvlJc w:val="left"/>
      <w:pPr>
        <w:tabs>
          <w:tab w:val="left" w:pos="709"/>
          <w:tab w:val="left" w:pos="1418"/>
          <w:tab w:val="left" w:pos="2127"/>
          <w:tab w:val="left" w:pos="2836"/>
        </w:tabs>
        <w:ind w:left="2526" w:hanging="126"/>
      </w:pPr>
      <w:rPr>
        <w:rFonts w:hAnsi="Arial Unicode MS"/>
        <w:caps w:val="0"/>
        <w:smallCaps w:val="0"/>
        <w:strike w:val="0"/>
        <w:dstrike w:val="0"/>
        <w:outline w:val="0"/>
        <w:emboss w:val="0"/>
        <w:imprint w:val="0"/>
        <w:spacing w:val="0"/>
        <w:w w:val="100"/>
        <w:kern w:val="0"/>
        <w:position w:val="0"/>
        <w:highlight w:val="none"/>
        <w:vertAlign w:val="baseline"/>
      </w:rPr>
    </w:lvl>
    <w:lvl w:ilvl="5" w:tplc="A718F61C">
      <w:start w:val="1"/>
      <w:numFmt w:val="bullet"/>
      <w:lvlText w:val="-"/>
      <w:lvlJc w:val="left"/>
      <w:pPr>
        <w:tabs>
          <w:tab w:val="left" w:pos="709"/>
          <w:tab w:val="left" w:pos="1418"/>
          <w:tab w:val="left" w:pos="2127"/>
          <w:tab w:val="left" w:pos="2836"/>
        </w:tabs>
        <w:ind w:left="3126" w:hanging="126"/>
      </w:pPr>
      <w:rPr>
        <w:rFonts w:hAnsi="Arial Unicode MS"/>
        <w:caps w:val="0"/>
        <w:smallCaps w:val="0"/>
        <w:strike w:val="0"/>
        <w:dstrike w:val="0"/>
        <w:outline w:val="0"/>
        <w:emboss w:val="0"/>
        <w:imprint w:val="0"/>
        <w:spacing w:val="0"/>
        <w:w w:val="100"/>
        <w:kern w:val="0"/>
        <w:position w:val="0"/>
        <w:highlight w:val="none"/>
        <w:vertAlign w:val="baseline"/>
      </w:rPr>
    </w:lvl>
    <w:lvl w:ilvl="6" w:tplc="260018CC">
      <w:start w:val="1"/>
      <w:numFmt w:val="bullet"/>
      <w:lvlText w:val="-"/>
      <w:lvlJc w:val="left"/>
      <w:pPr>
        <w:tabs>
          <w:tab w:val="left" w:pos="709"/>
          <w:tab w:val="left" w:pos="1418"/>
          <w:tab w:val="left" w:pos="2127"/>
          <w:tab w:val="left" w:pos="2836"/>
        </w:tabs>
        <w:ind w:left="3726"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8BE414C0">
      <w:start w:val="1"/>
      <w:numFmt w:val="bullet"/>
      <w:lvlText w:val="-"/>
      <w:lvlJc w:val="left"/>
      <w:pPr>
        <w:tabs>
          <w:tab w:val="left" w:pos="709"/>
          <w:tab w:val="left" w:pos="1418"/>
          <w:tab w:val="left" w:pos="2127"/>
          <w:tab w:val="left" w:pos="2836"/>
        </w:tabs>
        <w:ind w:left="4326" w:hanging="126"/>
      </w:pPr>
      <w:rPr>
        <w:rFonts w:hAnsi="Arial Unicode MS"/>
        <w:caps w:val="0"/>
        <w:smallCaps w:val="0"/>
        <w:strike w:val="0"/>
        <w:dstrike w:val="0"/>
        <w:outline w:val="0"/>
        <w:emboss w:val="0"/>
        <w:imprint w:val="0"/>
        <w:spacing w:val="0"/>
        <w:w w:val="100"/>
        <w:kern w:val="0"/>
        <w:position w:val="0"/>
        <w:highlight w:val="none"/>
        <w:vertAlign w:val="baseline"/>
      </w:rPr>
    </w:lvl>
    <w:lvl w:ilvl="8" w:tplc="4E2A2AB6">
      <w:start w:val="1"/>
      <w:numFmt w:val="bullet"/>
      <w:lvlText w:val="-"/>
      <w:lvlJc w:val="left"/>
      <w:pPr>
        <w:tabs>
          <w:tab w:val="left" w:pos="709"/>
          <w:tab w:val="left" w:pos="1418"/>
          <w:tab w:val="left" w:pos="2127"/>
          <w:tab w:val="left" w:pos="2836"/>
        </w:tabs>
        <w:ind w:left="4926" w:hanging="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471D72F7"/>
    <w:multiLevelType w:val="hybridMultilevel"/>
    <w:tmpl w:val="84AACC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7C92FFF"/>
    <w:multiLevelType w:val="hybridMultilevel"/>
    <w:tmpl w:val="57469290"/>
    <w:numStyleLink w:val="a"/>
  </w:abstractNum>
  <w:abstractNum w:abstractNumId="22">
    <w:nsid w:val="480404D3"/>
    <w:multiLevelType w:val="hybridMultilevel"/>
    <w:tmpl w:val="087E34A8"/>
    <w:numStyleLink w:val="10"/>
  </w:abstractNum>
  <w:abstractNum w:abstractNumId="23">
    <w:nsid w:val="49394450"/>
    <w:multiLevelType w:val="hybridMultilevel"/>
    <w:tmpl w:val="E334E85C"/>
    <w:lvl w:ilvl="0" w:tplc="04190001">
      <w:start w:val="1"/>
      <w:numFmt w:val="bullet"/>
      <w:lvlText w:val=""/>
      <w:lvlJc w:val="left"/>
      <w:pPr>
        <w:ind w:left="1499" w:hanging="360"/>
      </w:pPr>
      <w:rPr>
        <w:rFonts w:ascii="Symbol" w:hAnsi="Symbol" w:hint="default"/>
      </w:rPr>
    </w:lvl>
    <w:lvl w:ilvl="1" w:tplc="04190003" w:tentative="1">
      <w:start w:val="1"/>
      <w:numFmt w:val="bullet"/>
      <w:lvlText w:val="o"/>
      <w:lvlJc w:val="left"/>
      <w:pPr>
        <w:ind w:left="2219" w:hanging="360"/>
      </w:pPr>
      <w:rPr>
        <w:rFonts w:ascii="Courier New" w:hAnsi="Courier New" w:cs="Courier New" w:hint="default"/>
      </w:rPr>
    </w:lvl>
    <w:lvl w:ilvl="2" w:tplc="04190005" w:tentative="1">
      <w:start w:val="1"/>
      <w:numFmt w:val="bullet"/>
      <w:lvlText w:val=""/>
      <w:lvlJc w:val="left"/>
      <w:pPr>
        <w:ind w:left="2939" w:hanging="360"/>
      </w:pPr>
      <w:rPr>
        <w:rFonts w:ascii="Wingdings" w:hAnsi="Wingdings" w:hint="default"/>
      </w:rPr>
    </w:lvl>
    <w:lvl w:ilvl="3" w:tplc="04190001" w:tentative="1">
      <w:start w:val="1"/>
      <w:numFmt w:val="bullet"/>
      <w:lvlText w:val=""/>
      <w:lvlJc w:val="left"/>
      <w:pPr>
        <w:ind w:left="3659" w:hanging="360"/>
      </w:pPr>
      <w:rPr>
        <w:rFonts w:ascii="Symbol" w:hAnsi="Symbol" w:hint="default"/>
      </w:rPr>
    </w:lvl>
    <w:lvl w:ilvl="4" w:tplc="04190003" w:tentative="1">
      <w:start w:val="1"/>
      <w:numFmt w:val="bullet"/>
      <w:lvlText w:val="o"/>
      <w:lvlJc w:val="left"/>
      <w:pPr>
        <w:ind w:left="4379" w:hanging="360"/>
      </w:pPr>
      <w:rPr>
        <w:rFonts w:ascii="Courier New" w:hAnsi="Courier New" w:cs="Courier New" w:hint="default"/>
      </w:rPr>
    </w:lvl>
    <w:lvl w:ilvl="5" w:tplc="04190005" w:tentative="1">
      <w:start w:val="1"/>
      <w:numFmt w:val="bullet"/>
      <w:lvlText w:val=""/>
      <w:lvlJc w:val="left"/>
      <w:pPr>
        <w:ind w:left="5099" w:hanging="360"/>
      </w:pPr>
      <w:rPr>
        <w:rFonts w:ascii="Wingdings" w:hAnsi="Wingdings" w:hint="default"/>
      </w:rPr>
    </w:lvl>
    <w:lvl w:ilvl="6" w:tplc="04190001" w:tentative="1">
      <w:start w:val="1"/>
      <w:numFmt w:val="bullet"/>
      <w:lvlText w:val=""/>
      <w:lvlJc w:val="left"/>
      <w:pPr>
        <w:ind w:left="5819" w:hanging="360"/>
      </w:pPr>
      <w:rPr>
        <w:rFonts w:ascii="Symbol" w:hAnsi="Symbol" w:hint="default"/>
      </w:rPr>
    </w:lvl>
    <w:lvl w:ilvl="7" w:tplc="04190003" w:tentative="1">
      <w:start w:val="1"/>
      <w:numFmt w:val="bullet"/>
      <w:lvlText w:val="o"/>
      <w:lvlJc w:val="left"/>
      <w:pPr>
        <w:ind w:left="6539" w:hanging="360"/>
      </w:pPr>
      <w:rPr>
        <w:rFonts w:ascii="Courier New" w:hAnsi="Courier New" w:cs="Courier New" w:hint="default"/>
      </w:rPr>
    </w:lvl>
    <w:lvl w:ilvl="8" w:tplc="04190005" w:tentative="1">
      <w:start w:val="1"/>
      <w:numFmt w:val="bullet"/>
      <w:lvlText w:val=""/>
      <w:lvlJc w:val="left"/>
      <w:pPr>
        <w:ind w:left="7259" w:hanging="360"/>
      </w:pPr>
      <w:rPr>
        <w:rFonts w:ascii="Wingdings" w:hAnsi="Wingdings" w:hint="default"/>
      </w:rPr>
    </w:lvl>
  </w:abstractNum>
  <w:abstractNum w:abstractNumId="24">
    <w:nsid w:val="4D207921"/>
    <w:multiLevelType w:val="hybridMultilevel"/>
    <w:tmpl w:val="6434AA86"/>
    <w:lvl w:ilvl="0" w:tplc="53289B88">
      <w:start w:val="1"/>
      <w:numFmt w:val="bullet"/>
      <w:lvlText w:val="-"/>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1" w:tplc="35E03B3E">
      <w:start w:val="1"/>
      <w:numFmt w:val="bullet"/>
      <w:lvlText w:val="-"/>
      <w:lvlJc w:val="left"/>
      <w:pPr>
        <w:ind w:left="726" w:hanging="126"/>
      </w:pPr>
      <w:rPr>
        <w:rFonts w:hAnsi="Arial Unicode MS"/>
        <w:caps w:val="0"/>
        <w:smallCaps w:val="0"/>
        <w:strike w:val="0"/>
        <w:dstrike w:val="0"/>
        <w:outline w:val="0"/>
        <w:emboss w:val="0"/>
        <w:imprint w:val="0"/>
        <w:spacing w:val="0"/>
        <w:w w:val="100"/>
        <w:kern w:val="0"/>
        <w:position w:val="0"/>
        <w:highlight w:val="none"/>
        <w:vertAlign w:val="baseline"/>
      </w:rPr>
    </w:lvl>
    <w:lvl w:ilvl="2" w:tplc="12DE4250">
      <w:start w:val="1"/>
      <w:numFmt w:val="bullet"/>
      <w:lvlText w:val="-"/>
      <w:lvlJc w:val="left"/>
      <w:pPr>
        <w:ind w:left="1326" w:hanging="126"/>
      </w:pPr>
      <w:rPr>
        <w:rFonts w:hAnsi="Arial Unicode MS"/>
        <w:caps w:val="0"/>
        <w:smallCaps w:val="0"/>
        <w:strike w:val="0"/>
        <w:dstrike w:val="0"/>
        <w:outline w:val="0"/>
        <w:emboss w:val="0"/>
        <w:imprint w:val="0"/>
        <w:spacing w:val="0"/>
        <w:w w:val="100"/>
        <w:kern w:val="0"/>
        <w:position w:val="0"/>
        <w:highlight w:val="none"/>
        <w:vertAlign w:val="baseline"/>
      </w:rPr>
    </w:lvl>
    <w:lvl w:ilvl="3" w:tplc="4AF02A22">
      <w:start w:val="1"/>
      <w:numFmt w:val="bullet"/>
      <w:lvlText w:val="-"/>
      <w:lvlJc w:val="left"/>
      <w:pPr>
        <w:ind w:left="1926" w:hanging="126"/>
      </w:pPr>
      <w:rPr>
        <w:rFonts w:hAnsi="Arial Unicode MS"/>
        <w:caps w:val="0"/>
        <w:smallCaps w:val="0"/>
        <w:strike w:val="0"/>
        <w:dstrike w:val="0"/>
        <w:outline w:val="0"/>
        <w:emboss w:val="0"/>
        <w:imprint w:val="0"/>
        <w:spacing w:val="0"/>
        <w:w w:val="100"/>
        <w:kern w:val="0"/>
        <w:position w:val="0"/>
        <w:highlight w:val="none"/>
        <w:vertAlign w:val="baseline"/>
      </w:rPr>
    </w:lvl>
    <w:lvl w:ilvl="4" w:tplc="E60CEA04">
      <w:start w:val="1"/>
      <w:numFmt w:val="bullet"/>
      <w:lvlText w:val="-"/>
      <w:lvlJc w:val="left"/>
      <w:pPr>
        <w:ind w:left="2526" w:hanging="126"/>
      </w:pPr>
      <w:rPr>
        <w:rFonts w:hAnsi="Arial Unicode MS"/>
        <w:caps w:val="0"/>
        <w:smallCaps w:val="0"/>
        <w:strike w:val="0"/>
        <w:dstrike w:val="0"/>
        <w:outline w:val="0"/>
        <w:emboss w:val="0"/>
        <w:imprint w:val="0"/>
        <w:spacing w:val="0"/>
        <w:w w:val="100"/>
        <w:kern w:val="0"/>
        <w:position w:val="0"/>
        <w:highlight w:val="none"/>
        <w:vertAlign w:val="baseline"/>
      </w:rPr>
    </w:lvl>
    <w:lvl w:ilvl="5" w:tplc="2F08D638">
      <w:start w:val="1"/>
      <w:numFmt w:val="bullet"/>
      <w:lvlText w:val="-"/>
      <w:lvlJc w:val="left"/>
      <w:pPr>
        <w:ind w:left="3126" w:hanging="126"/>
      </w:pPr>
      <w:rPr>
        <w:rFonts w:hAnsi="Arial Unicode MS"/>
        <w:caps w:val="0"/>
        <w:smallCaps w:val="0"/>
        <w:strike w:val="0"/>
        <w:dstrike w:val="0"/>
        <w:outline w:val="0"/>
        <w:emboss w:val="0"/>
        <w:imprint w:val="0"/>
        <w:spacing w:val="0"/>
        <w:w w:val="100"/>
        <w:kern w:val="0"/>
        <w:position w:val="0"/>
        <w:highlight w:val="none"/>
        <w:vertAlign w:val="baseline"/>
      </w:rPr>
    </w:lvl>
    <w:lvl w:ilvl="6" w:tplc="BC28D152">
      <w:start w:val="1"/>
      <w:numFmt w:val="bullet"/>
      <w:lvlText w:val="-"/>
      <w:lvlJc w:val="left"/>
      <w:pPr>
        <w:ind w:left="3726"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D0308194">
      <w:start w:val="1"/>
      <w:numFmt w:val="bullet"/>
      <w:lvlText w:val="-"/>
      <w:lvlJc w:val="left"/>
      <w:pPr>
        <w:ind w:left="4326" w:hanging="126"/>
      </w:pPr>
      <w:rPr>
        <w:rFonts w:hAnsi="Arial Unicode MS"/>
        <w:caps w:val="0"/>
        <w:smallCaps w:val="0"/>
        <w:strike w:val="0"/>
        <w:dstrike w:val="0"/>
        <w:outline w:val="0"/>
        <w:emboss w:val="0"/>
        <w:imprint w:val="0"/>
        <w:spacing w:val="0"/>
        <w:w w:val="100"/>
        <w:kern w:val="0"/>
        <w:position w:val="0"/>
        <w:highlight w:val="none"/>
        <w:vertAlign w:val="baseline"/>
      </w:rPr>
    </w:lvl>
    <w:lvl w:ilvl="8" w:tplc="9F62FF08">
      <w:start w:val="1"/>
      <w:numFmt w:val="bullet"/>
      <w:lvlText w:val="-"/>
      <w:lvlJc w:val="left"/>
      <w:pPr>
        <w:ind w:left="4926" w:hanging="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52722F9F"/>
    <w:multiLevelType w:val="hybridMultilevel"/>
    <w:tmpl w:val="57469290"/>
    <w:styleLink w:val="a"/>
    <w:lvl w:ilvl="0" w:tplc="1F426D56">
      <w:start w:val="1"/>
      <w:numFmt w:val="bullet"/>
      <w:lvlText w:val="-"/>
      <w:lvlJc w:val="left"/>
      <w:pPr>
        <w:tabs>
          <w:tab w:val="num" w:pos="894"/>
        </w:tabs>
        <w:ind w:left="372" w:firstLine="348"/>
      </w:pPr>
      <w:rPr>
        <w:rFonts w:hAnsi="Arial Unicode MS"/>
        <w:caps w:val="0"/>
        <w:smallCaps w:val="0"/>
        <w:strike w:val="0"/>
        <w:dstrike w:val="0"/>
        <w:outline w:val="0"/>
        <w:emboss w:val="0"/>
        <w:imprint w:val="0"/>
        <w:spacing w:val="0"/>
        <w:w w:val="100"/>
        <w:kern w:val="0"/>
        <w:position w:val="0"/>
        <w:highlight w:val="none"/>
        <w:vertAlign w:val="baseline"/>
      </w:rPr>
    </w:lvl>
    <w:lvl w:ilvl="1" w:tplc="05BA2ED8">
      <w:start w:val="1"/>
      <w:numFmt w:val="bullet"/>
      <w:lvlText w:val="-"/>
      <w:lvlJc w:val="left"/>
      <w:pPr>
        <w:tabs>
          <w:tab w:val="num" w:pos="1494"/>
        </w:tabs>
        <w:ind w:left="972" w:firstLine="348"/>
      </w:pPr>
      <w:rPr>
        <w:rFonts w:hAnsi="Arial Unicode MS"/>
        <w:caps w:val="0"/>
        <w:smallCaps w:val="0"/>
        <w:strike w:val="0"/>
        <w:dstrike w:val="0"/>
        <w:outline w:val="0"/>
        <w:emboss w:val="0"/>
        <w:imprint w:val="0"/>
        <w:spacing w:val="0"/>
        <w:w w:val="100"/>
        <w:kern w:val="0"/>
        <w:position w:val="0"/>
        <w:highlight w:val="none"/>
        <w:vertAlign w:val="baseline"/>
      </w:rPr>
    </w:lvl>
    <w:lvl w:ilvl="2" w:tplc="9C5E33F0">
      <w:start w:val="1"/>
      <w:numFmt w:val="bullet"/>
      <w:lvlText w:val="-"/>
      <w:lvlJc w:val="left"/>
      <w:pPr>
        <w:tabs>
          <w:tab w:val="num" w:pos="2094"/>
        </w:tabs>
        <w:ind w:left="1572" w:firstLine="348"/>
      </w:pPr>
      <w:rPr>
        <w:rFonts w:hAnsi="Arial Unicode MS"/>
        <w:caps w:val="0"/>
        <w:smallCaps w:val="0"/>
        <w:strike w:val="0"/>
        <w:dstrike w:val="0"/>
        <w:outline w:val="0"/>
        <w:emboss w:val="0"/>
        <w:imprint w:val="0"/>
        <w:spacing w:val="0"/>
        <w:w w:val="100"/>
        <w:kern w:val="0"/>
        <w:position w:val="0"/>
        <w:highlight w:val="none"/>
        <w:vertAlign w:val="baseline"/>
      </w:rPr>
    </w:lvl>
    <w:lvl w:ilvl="3" w:tplc="DF8ED9B2">
      <w:start w:val="1"/>
      <w:numFmt w:val="bullet"/>
      <w:lvlText w:val="-"/>
      <w:lvlJc w:val="left"/>
      <w:pPr>
        <w:tabs>
          <w:tab w:val="num" w:pos="2694"/>
        </w:tabs>
        <w:ind w:left="2172" w:firstLine="348"/>
      </w:pPr>
      <w:rPr>
        <w:rFonts w:hAnsi="Arial Unicode MS"/>
        <w:caps w:val="0"/>
        <w:smallCaps w:val="0"/>
        <w:strike w:val="0"/>
        <w:dstrike w:val="0"/>
        <w:outline w:val="0"/>
        <w:emboss w:val="0"/>
        <w:imprint w:val="0"/>
        <w:spacing w:val="0"/>
        <w:w w:val="100"/>
        <w:kern w:val="0"/>
        <w:position w:val="0"/>
        <w:highlight w:val="none"/>
        <w:vertAlign w:val="baseline"/>
      </w:rPr>
    </w:lvl>
    <w:lvl w:ilvl="4" w:tplc="1B60B356">
      <w:start w:val="1"/>
      <w:numFmt w:val="bullet"/>
      <w:lvlText w:val="-"/>
      <w:lvlJc w:val="left"/>
      <w:pPr>
        <w:tabs>
          <w:tab w:val="num" w:pos="3294"/>
        </w:tabs>
        <w:ind w:left="2772" w:firstLine="348"/>
      </w:pPr>
      <w:rPr>
        <w:rFonts w:hAnsi="Arial Unicode MS"/>
        <w:caps w:val="0"/>
        <w:smallCaps w:val="0"/>
        <w:strike w:val="0"/>
        <w:dstrike w:val="0"/>
        <w:outline w:val="0"/>
        <w:emboss w:val="0"/>
        <w:imprint w:val="0"/>
        <w:spacing w:val="0"/>
        <w:w w:val="100"/>
        <w:kern w:val="0"/>
        <w:position w:val="0"/>
        <w:highlight w:val="none"/>
        <w:vertAlign w:val="baseline"/>
      </w:rPr>
    </w:lvl>
    <w:lvl w:ilvl="5" w:tplc="91B2BEB8">
      <w:start w:val="1"/>
      <w:numFmt w:val="bullet"/>
      <w:lvlText w:val="-"/>
      <w:lvlJc w:val="left"/>
      <w:pPr>
        <w:tabs>
          <w:tab w:val="num" w:pos="3894"/>
        </w:tabs>
        <w:ind w:left="3372" w:firstLine="348"/>
      </w:pPr>
      <w:rPr>
        <w:rFonts w:hAnsi="Arial Unicode MS"/>
        <w:caps w:val="0"/>
        <w:smallCaps w:val="0"/>
        <w:strike w:val="0"/>
        <w:dstrike w:val="0"/>
        <w:outline w:val="0"/>
        <w:emboss w:val="0"/>
        <w:imprint w:val="0"/>
        <w:spacing w:val="0"/>
        <w:w w:val="100"/>
        <w:kern w:val="0"/>
        <w:position w:val="0"/>
        <w:highlight w:val="none"/>
        <w:vertAlign w:val="baseline"/>
      </w:rPr>
    </w:lvl>
    <w:lvl w:ilvl="6" w:tplc="2C32D92C">
      <w:start w:val="1"/>
      <w:numFmt w:val="bullet"/>
      <w:lvlText w:val="-"/>
      <w:lvlJc w:val="left"/>
      <w:pPr>
        <w:tabs>
          <w:tab w:val="num" w:pos="4494"/>
        </w:tabs>
        <w:ind w:left="3972" w:firstLine="348"/>
      </w:pPr>
      <w:rPr>
        <w:rFonts w:hAnsi="Arial Unicode MS"/>
        <w:caps w:val="0"/>
        <w:smallCaps w:val="0"/>
        <w:strike w:val="0"/>
        <w:dstrike w:val="0"/>
        <w:outline w:val="0"/>
        <w:emboss w:val="0"/>
        <w:imprint w:val="0"/>
        <w:spacing w:val="0"/>
        <w:w w:val="100"/>
        <w:kern w:val="0"/>
        <w:position w:val="0"/>
        <w:highlight w:val="none"/>
        <w:vertAlign w:val="baseline"/>
      </w:rPr>
    </w:lvl>
    <w:lvl w:ilvl="7" w:tplc="F6827CA0">
      <w:start w:val="1"/>
      <w:numFmt w:val="bullet"/>
      <w:lvlText w:val="-"/>
      <w:lvlJc w:val="left"/>
      <w:pPr>
        <w:tabs>
          <w:tab w:val="num" w:pos="5094"/>
        </w:tabs>
        <w:ind w:left="4572" w:firstLine="348"/>
      </w:pPr>
      <w:rPr>
        <w:rFonts w:hAnsi="Arial Unicode MS"/>
        <w:caps w:val="0"/>
        <w:smallCaps w:val="0"/>
        <w:strike w:val="0"/>
        <w:dstrike w:val="0"/>
        <w:outline w:val="0"/>
        <w:emboss w:val="0"/>
        <w:imprint w:val="0"/>
        <w:spacing w:val="0"/>
        <w:w w:val="100"/>
        <w:kern w:val="0"/>
        <w:position w:val="0"/>
        <w:highlight w:val="none"/>
        <w:vertAlign w:val="baseline"/>
      </w:rPr>
    </w:lvl>
    <w:lvl w:ilvl="8" w:tplc="6A62D320">
      <w:start w:val="1"/>
      <w:numFmt w:val="bullet"/>
      <w:lvlText w:val="-"/>
      <w:lvlJc w:val="left"/>
      <w:pPr>
        <w:tabs>
          <w:tab w:val="num" w:pos="5694"/>
        </w:tabs>
        <w:ind w:left="5172" w:firstLine="3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531640DE"/>
    <w:multiLevelType w:val="hybridMultilevel"/>
    <w:tmpl w:val="84A8CA90"/>
    <w:lvl w:ilvl="0" w:tplc="A4ACFFF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1" w:tplc="BF04A61C">
      <w:start w:val="1"/>
      <w:numFmt w:val="bullet"/>
      <w:lvlText w:val="-"/>
      <w:lvlJc w:val="left"/>
      <w:pPr>
        <w:tabs>
          <w:tab w:val="left" w:pos="1418"/>
          <w:tab w:val="left" w:pos="2127"/>
          <w:tab w:val="left" w:pos="2836"/>
          <w:tab w:val="left" w:pos="3545"/>
          <w:tab w:val="left" w:pos="4254"/>
          <w:tab w:val="left" w:pos="4963"/>
          <w:tab w:val="left" w:pos="5672"/>
          <w:tab w:val="left" w:pos="6381"/>
        </w:tabs>
        <w:ind w:left="726" w:hanging="126"/>
      </w:pPr>
      <w:rPr>
        <w:rFonts w:hAnsi="Arial Unicode MS"/>
        <w:caps w:val="0"/>
        <w:smallCaps w:val="0"/>
        <w:strike w:val="0"/>
        <w:dstrike w:val="0"/>
        <w:outline w:val="0"/>
        <w:emboss w:val="0"/>
        <w:imprint w:val="0"/>
        <w:spacing w:val="0"/>
        <w:w w:val="100"/>
        <w:kern w:val="0"/>
        <w:position w:val="0"/>
        <w:highlight w:val="none"/>
        <w:vertAlign w:val="baseline"/>
      </w:rPr>
    </w:lvl>
    <w:lvl w:ilvl="2" w:tplc="F1B435A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1326" w:hanging="126"/>
      </w:pPr>
      <w:rPr>
        <w:rFonts w:hAnsi="Arial Unicode MS"/>
        <w:caps w:val="0"/>
        <w:smallCaps w:val="0"/>
        <w:strike w:val="0"/>
        <w:dstrike w:val="0"/>
        <w:outline w:val="0"/>
        <w:emboss w:val="0"/>
        <w:imprint w:val="0"/>
        <w:spacing w:val="0"/>
        <w:w w:val="100"/>
        <w:kern w:val="0"/>
        <w:position w:val="0"/>
        <w:highlight w:val="none"/>
        <w:vertAlign w:val="baseline"/>
      </w:rPr>
    </w:lvl>
    <w:lvl w:ilvl="3" w:tplc="26C6C10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1926" w:hanging="126"/>
      </w:pPr>
      <w:rPr>
        <w:rFonts w:hAnsi="Arial Unicode MS"/>
        <w:caps w:val="0"/>
        <w:smallCaps w:val="0"/>
        <w:strike w:val="0"/>
        <w:dstrike w:val="0"/>
        <w:outline w:val="0"/>
        <w:emboss w:val="0"/>
        <w:imprint w:val="0"/>
        <w:spacing w:val="0"/>
        <w:w w:val="100"/>
        <w:kern w:val="0"/>
        <w:position w:val="0"/>
        <w:highlight w:val="none"/>
        <w:vertAlign w:val="baseline"/>
      </w:rPr>
    </w:lvl>
    <w:lvl w:ilvl="4" w:tplc="368CE23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2526" w:hanging="126"/>
      </w:pPr>
      <w:rPr>
        <w:rFonts w:hAnsi="Arial Unicode MS"/>
        <w:caps w:val="0"/>
        <w:smallCaps w:val="0"/>
        <w:strike w:val="0"/>
        <w:dstrike w:val="0"/>
        <w:outline w:val="0"/>
        <w:emboss w:val="0"/>
        <w:imprint w:val="0"/>
        <w:spacing w:val="0"/>
        <w:w w:val="100"/>
        <w:kern w:val="0"/>
        <w:position w:val="0"/>
        <w:highlight w:val="none"/>
        <w:vertAlign w:val="baseline"/>
      </w:rPr>
    </w:lvl>
    <w:lvl w:ilvl="5" w:tplc="EA2E9FF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3126" w:hanging="126"/>
      </w:pPr>
      <w:rPr>
        <w:rFonts w:hAnsi="Arial Unicode MS"/>
        <w:caps w:val="0"/>
        <w:smallCaps w:val="0"/>
        <w:strike w:val="0"/>
        <w:dstrike w:val="0"/>
        <w:outline w:val="0"/>
        <w:emboss w:val="0"/>
        <w:imprint w:val="0"/>
        <w:spacing w:val="0"/>
        <w:w w:val="100"/>
        <w:kern w:val="0"/>
        <w:position w:val="0"/>
        <w:highlight w:val="none"/>
        <w:vertAlign w:val="baseline"/>
      </w:rPr>
    </w:lvl>
    <w:lvl w:ilvl="6" w:tplc="8482EC2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3726"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BEB6CD46">
      <w:start w:val="1"/>
      <w:numFmt w:val="bullet"/>
      <w:lvlText w:val="-"/>
      <w:lvlJc w:val="left"/>
      <w:pPr>
        <w:tabs>
          <w:tab w:val="left" w:pos="709"/>
          <w:tab w:val="left" w:pos="1418"/>
          <w:tab w:val="left" w:pos="2127"/>
          <w:tab w:val="left" w:pos="2836"/>
          <w:tab w:val="left" w:pos="3545"/>
          <w:tab w:val="left" w:pos="4963"/>
          <w:tab w:val="left" w:pos="5672"/>
          <w:tab w:val="left" w:pos="6381"/>
        </w:tabs>
        <w:ind w:left="4326" w:hanging="126"/>
      </w:pPr>
      <w:rPr>
        <w:rFonts w:hAnsi="Arial Unicode MS"/>
        <w:caps w:val="0"/>
        <w:smallCaps w:val="0"/>
        <w:strike w:val="0"/>
        <w:dstrike w:val="0"/>
        <w:outline w:val="0"/>
        <w:emboss w:val="0"/>
        <w:imprint w:val="0"/>
        <w:spacing w:val="0"/>
        <w:w w:val="100"/>
        <w:kern w:val="0"/>
        <w:position w:val="0"/>
        <w:highlight w:val="none"/>
        <w:vertAlign w:val="baseline"/>
      </w:rPr>
    </w:lvl>
    <w:lvl w:ilvl="8" w:tplc="A8D4374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4926" w:hanging="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57756E16"/>
    <w:multiLevelType w:val="hybridMultilevel"/>
    <w:tmpl w:val="087E34A8"/>
    <w:styleLink w:val="10"/>
    <w:lvl w:ilvl="0" w:tplc="7DB6369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A34C07A6">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1193" w:hanging="473"/>
      </w:pPr>
      <w:rPr>
        <w:rFonts w:hAnsi="Arial Unicode MS"/>
        <w:caps w:val="0"/>
        <w:smallCaps w:val="0"/>
        <w:strike w:val="0"/>
        <w:dstrike w:val="0"/>
        <w:outline w:val="0"/>
        <w:emboss w:val="0"/>
        <w:imprint w:val="0"/>
        <w:spacing w:val="0"/>
        <w:w w:val="100"/>
        <w:kern w:val="0"/>
        <w:position w:val="0"/>
        <w:highlight w:val="none"/>
        <w:vertAlign w:val="baseline"/>
      </w:rPr>
    </w:lvl>
    <w:lvl w:ilvl="2" w:tplc="EEF0236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1923" w:hanging="423"/>
      </w:pPr>
      <w:rPr>
        <w:rFonts w:hAnsi="Arial Unicode MS"/>
        <w:caps w:val="0"/>
        <w:smallCaps w:val="0"/>
        <w:strike w:val="0"/>
        <w:dstrike w:val="0"/>
        <w:outline w:val="0"/>
        <w:emboss w:val="0"/>
        <w:imprint w:val="0"/>
        <w:spacing w:val="0"/>
        <w:w w:val="100"/>
        <w:kern w:val="0"/>
        <w:position w:val="0"/>
        <w:highlight w:val="none"/>
        <w:vertAlign w:val="baseline"/>
      </w:rPr>
    </w:lvl>
    <w:lvl w:ilvl="3" w:tplc="7C6471E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2633" w:hanging="473"/>
      </w:pPr>
      <w:rPr>
        <w:rFonts w:hAnsi="Arial Unicode MS"/>
        <w:caps w:val="0"/>
        <w:smallCaps w:val="0"/>
        <w:strike w:val="0"/>
        <w:dstrike w:val="0"/>
        <w:outline w:val="0"/>
        <w:emboss w:val="0"/>
        <w:imprint w:val="0"/>
        <w:spacing w:val="0"/>
        <w:w w:val="100"/>
        <w:kern w:val="0"/>
        <w:position w:val="0"/>
        <w:highlight w:val="none"/>
        <w:vertAlign w:val="baseline"/>
      </w:rPr>
    </w:lvl>
    <w:lvl w:ilvl="4" w:tplc="8E4A1338">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3353" w:hanging="473"/>
      </w:pPr>
      <w:rPr>
        <w:rFonts w:hAnsi="Arial Unicode MS"/>
        <w:caps w:val="0"/>
        <w:smallCaps w:val="0"/>
        <w:strike w:val="0"/>
        <w:dstrike w:val="0"/>
        <w:outline w:val="0"/>
        <w:emboss w:val="0"/>
        <w:imprint w:val="0"/>
        <w:spacing w:val="0"/>
        <w:w w:val="100"/>
        <w:kern w:val="0"/>
        <w:position w:val="0"/>
        <w:highlight w:val="none"/>
        <w:vertAlign w:val="baseline"/>
      </w:rPr>
    </w:lvl>
    <w:lvl w:ilvl="5" w:tplc="A45CEC4C">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4083" w:hanging="423"/>
      </w:pPr>
      <w:rPr>
        <w:rFonts w:hAnsi="Arial Unicode MS"/>
        <w:caps w:val="0"/>
        <w:smallCaps w:val="0"/>
        <w:strike w:val="0"/>
        <w:dstrike w:val="0"/>
        <w:outline w:val="0"/>
        <w:emboss w:val="0"/>
        <w:imprint w:val="0"/>
        <w:spacing w:val="0"/>
        <w:w w:val="100"/>
        <w:kern w:val="0"/>
        <w:position w:val="0"/>
        <w:highlight w:val="none"/>
        <w:vertAlign w:val="baseline"/>
      </w:rPr>
    </w:lvl>
    <w:lvl w:ilvl="6" w:tplc="E6E8E74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4793" w:hanging="473"/>
      </w:pPr>
      <w:rPr>
        <w:rFonts w:hAnsi="Arial Unicode MS"/>
        <w:caps w:val="0"/>
        <w:smallCaps w:val="0"/>
        <w:strike w:val="0"/>
        <w:dstrike w:val="0"/>
        <w:outline w:val="0"/>
        <w:emboss w:val="0"/>
        <w:imprint w:val="0"/>
        <w:spacing w:val="0"/>
        <w:w w:val="100"/>
        <w:kern w:val="0"/>
        <w:position w:val="0"/>
        <w:highlight w:val="none"/>
        <w:vertAlign w:val="baseline"/>
      </w:rPr>
    </w:lvl>
    <w:lvl w:ilvl="7" w:tplc="6D18A420">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5513" w:hanging="473"/>
      </w:pPr>
      <w:rPr>
        <w:rFonts w:hAnsi="Arial Unicode MS"/>
        <w:caps w:val="0"/>
        <w:smallCaps w:val="0"/>
        <w:strike w:val="0"/>
        <w:dstrike w:val="0"/>
        <w:outline w:val="0"/>
        <w:emboss w:val="0"/>
        <w:imprint w:val="0"/>
        <w:spacing w:val="0"/>
        <w:w w:val="100"/>
        <w:kern w:val="0"/>
        <w:position w:val="0"/>
        <w:highlight w:val="none"/>
        <w:vertAlign w:val="baseline"/>
      </w:rPr>
    </w:lvl>
    <w:lvl w:ilvl="8" w:tplc="D74E5BF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6243" w:hanging="4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5A8C6D6C"/>
    <w:multiLevelType w:val="hybridMultilevel"/>
    <w:tmpl w:val="18862BEA"/>
    <w:lvl w:ilvl="0" w:tplc="3C34E4D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1" w:tplc="2DBA7FC4">
      <w:start w:val="1"/>
      <w:numFmt w:val="bullet"/>
      <w:lvlText w:val="-"/>
      <w:lvlJc w:val="left"/>
      <w:pPr>
        <w:tabs>
          <w:tab w:val="left" w:pos="1418"/>
          <w:tab w:val="left" w:pos="2127"/>
          <w:tab w:val="left" w:pos="2836"/>
          <w:tab w:val="left" w:pos="3545"/>
          <w:tab w:val="left" w:pos="4254"/>
          <w:tab w:val="left" w:pos="4963"/>
          <w:tab w:val="left" w:pos="5672"/>
          <w:tab w:val="left" w:pos="6381"/>
        </w:tabs>
        <w:ind w:left="726" w:hanging="126"/>
      </w:pPr>
      <w:rPr>
        <w:rFonts w:hAnsi="Arial Unicode MS"/>
        <w:caps w:val="0"/>
        <w:smallCaps w:val="0"/>
        <w:strike w:val="0"/>
        <w:dstrike w:val="0"/>
        <w:outline w:val="0"/>
        <w:emboss w:val="0"/>
        <w:imprint w:val="0"/>
        <w:spacing w:val="0"/>
        <w:w w:val="100"/>
        <w:kern w:val="0"/>
        <w:position w:val="0"/>
        <w:highlight w:val="none"/>
        <w:vertAlign w:val="baseline"/>
      </w:rPr>
    </w:lvl>
    <w:lvl w:ilvl="2" w:tplc="F5AC5DD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1326" w:hanging="126"/>
      </w:pPr>
      <w:rPr>
        <w:rFonts w:hAnsi="Arial Unicode MS"/>
        <w:caps w:val="0"/>
        <w:smallCaps w:val="0"/>
        <w:strike w:val="0"/>
        <w:dstrike w:val="0"/>
        <w:outline w:val="0"/>
        <w:emboss w:val="0"/>
        <w:imprint w:val="0"/>
        <w:spacing w:val="0"/>
        <w:w w:val="100"/>
        <w:kern w:val="0"/>
        <w:position w:val="0"/>
        <w:highlight w:val="none"/>
        <w:vertAlign w:val="baseline"/>
      </w:rPr>
    </w:lvl>
    <w:lvl w:ilvl="3" w:tplc="0798C65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1926" w:hanging="126"/>
      </w:pPr>
      <w:rPr>
        <w:rFonts w:hAnsi="Arial Unicode MS"/>
        <w:caps w:val="0"/>
        <w:smallCaps w:val="0"/>
        <w:strike w:val="0"/>
        <w:dstrike w:val="0"/>
        <w:outline w:val="0"/>
        <w:emboss w:val="0"/>
        <w:imprint w:val="0"/>
        <w:spacing w:val="0"/>
        <w:w w:val="100"/>
        <w:kern w:val="0"/>
        <w:position w:val="0"/>
        <w:highlight w:val="none"/>
        <w:vertAlign w:val="baseline"/>
      </w:rPr>
    </w:lvl>
    <w:lvl w:ilvl="4" w:tplc="B0CE756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2526" w:hanging="126"/>
      </w:pPr>
      <w:rPr>
        <w:rFonts w:hAnsi="Arial Unicode MS"/>
        <w:caps w:val="0"/>
        <w:smallCaps w:val="0"/>
        <w:strike w:val="0"/>
        <w:dstrike w:val="0"/>
        <w:outline w:val="0"/>
        <w:emboss w:val="0"/>
        <w:imprint w:val="0"/>
        <w:spacing w:val="0"/>
        <w:w w:val="100"/>
        <w:kern w:val="0"/>
        <w:position w:val="0"/>
        <w:highlight w:val="none"/>
        <w:vertAlign w:val="baseline"/>
      </w:rPr>
    </w:lvl>
    <w:lvl w:ilvl="5" w:tplc="7B34113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3126" w:hanging="126"/>
      </w:pPr>
      <w:rPr>
        <w:rFonts w:hAnsi="Arial Unicode MS"/>
        <w:caps w:val="0"/>
        <w:smallCaps w:val="0"/>
        <w:strike w:val="0"/>
        <w:dstrike w:val="0"/>
        <w:outline w:val="0"/>
        <w:emboss w:val="0"/>
        <w:imprint w:val="0"/>
        <w:spacing w:val="0"/>
        <w:w w:val="100"/>
        <w:kern w:val="0"/>
        <w:position w:val="0"/>
        <w:highlight w:val="none"/>
        <w:vertAlign w:val="baseline"/>
      </w:rPr>
    </w:lvl>
    <w:lvl w:ilvl="6" w:tplc="8DDEEEE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3726"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4C5CEC48">
      <w:start w:val="1"/>
      <w:numFmt w:val="bullet"/>
      <w:lvlText w:val="-"/>
      <w:lvlJc w:val="left"/>
      <w:pPr>
        <w:tabs>
          <w:tab w:val="left" w:pos="709"/>
          <w:tab w:val="left" w:pos="1418"/>
          <w:tab w:val="left" w:pos="2127"/>
          <w:tab w:val="left" w:pos="2836"/>
          <w:tab w:val="left" w:pos="3545"/>
          <w:tab w:val="left" w:pos="4963"/>
          <w:tab w:val="left" w:pos="5672"/>
          <w:tab w:val="left" w:pos="6381"/>
        </w:tabs>
        <w:ind w:left="4326" w:hanging="126"/>
      </w:pPr>
      <w:rPr>
        <w:rFonts w:hAnsi="Arial Unicode MS"/>
        <w:caps w:val="0"/>
        <w:smallCaps w:val="0"/>
        <w:strike w:val="0"/>
        <w:dstrike w:val="0"/>
        <w:outline w:val="0"/>
        <w:emboss w:val="0"/>
        <w:imprint w:val="0"/>
        <w:spacing w:val="0"/>
        <w:w w:val="100"/>
        <w:kern w:val="0"/>
        <w:position w:val="0"/>
        <w:highlight w:val="none"/>
        <w:vertAlign w:val="baseline"/>
      </w:rPr>
    </w:lvl>
    <w:lvl w:ilvl="8" w:tplc="3E64D11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4926" w:hanging="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5CA5652E"/>
    <w:multiLevelType w:val="hybridMultilevel"/>
    <w:tmpl w:val="5A4A63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DB7BF7"/>
    <w:multiLevelType w:val="hybridMultilevel"/>
    <w:tmpl w:val="2F9E0D6A"/>
    <w:lvl w:ilvl="0" w:tplc="EF32DBE0">
      <w:start w:val="1"/>
      <w:numFmt w:val="decimal"/>
      <w:lvlText w:val="%1."/>
      <w:lvlJc w:val="left"/>
      <w:pPr>
        <w:tabs>
          <w:tab w:val="left" w:pos="709"/>
          <w:tab w:val="left" w:pos="1418"/>
          <w:tab w:val="left" w:pos="2127"/>
          <w:tab w:val="left" w:pos="2836"/>
          <w:tab w:val="left" w:pos="3545"/>
          <w:tab w:val="left" w:pos="4254"/>
          <w:tab w:val="left" w:pos="4963"/>
        </w:tabs>
        <w:ind w:left="381" w:hanging="381"/>
      </w:pPr>
      <w:rPr>
        <w:rFonts w:hAnsi="Arial Unicode MS"/>
        <w:caps w:val="0"/>
        <w:smallCaps w:val="0"/>
        <w:strike w:val="0"/>
        <w:dstrike w:val="0"/>
        <w:outline w:val="0"/>
        <w:emboss w:val="0"/>
        <w:imprint w:val="0"/>
        <w:spacing w:val="0"/>
        <w:w w:val="100"/>
        <w:kern w:val="0"/>
        <w:position w:val="0"/>
        <w:highlight w:val="none"/>
        <w:vertAlign w:val="baseline"/>
      </w:rPr>
    </w:lvl>
    <w:lvl w:ilvl="1" w:tplc="C8CAAAAC">
      <w:start w:val="1"/>
      <w:numFmt w:val="lowerLetter"/>
      <w:lvlText w:val="%2."/>
      <w:lvlJc w:val="left"/>
      <w:pPr>
        <w:tabs>
          <w:tab w:val="left" w:pos="360"/>
          <w:tab w:val="left" w:pos="709"/>
          <w:tab w:val="left" w:pos="1418"/>
          <w:tab w:val="left" w:pos="2127"/>
          <w:tab w:val="left" w:pos="2836"/>
          <w:tab w:val="left" w:pos="3545"/>
          <w:tab w:val="left" w:pos="4254"/>
          <w:tab w:val="left" w:pos="4963"/>
        </w:tabs>
        <w:ind w:left="1101" w:hanging="381"/>
      </w:pPr>
      <w:rPr>
        <w:rFonts w:hAnsi="Arial Unicode MS"/>
        <w:caps w:val="0"/>
        <w:smallCaps w:val="0"/>
        <w:strike w:val="0"/>
        <w:dstrike w:val="0"/>
        <w:outline w:val="0"/>
        <w:emboss w:val="0"/>
        <w:imprint w:val="0"/>
        <w:spacing w:val="0"/>
        <w:w w:val="100"/>
        <w:kern w:val="0"/>
        <w:position w:val="0"/>
        <w:highlight w:val="none"/>
        <w:vertAlign w:val="baseline"/>
      </w:rPr>
    </w:lvl>
    <w:lvl w:ilvl="2" w:tplc="3626B01E">
      <w:start w:val="1"/>
      <w:numFmt w:val="lowerRoman"/>
      <w:lvlText w:val="%3."/>
      <w:lvlJc w:val="left"/>
      <w:pPr>
        <w:tabs>
          <w:tab w:val="left" w:pos="360"/>
          <w:tab w:val="left" w:pos="709"/>
          <w:tab w:val="left" w:pos="1418"/>
          <w:tab w:val="left" w:pos="2127"/>
          <w:tab w:val="left" w:pos="2836"/>
          <w:tab w:val="left" w:pos="3545"/>
          <w:tab w:val="left" w:pos="4254"/>
          <w:tab w:val="left" w:pos="4963"/>
        </w:tabs>
        <w:ind w:left="1815" w:hanging="275"/>
      </w:pPr>
      <w:rPr>
        <w:rFonts w:hAnsi="Arial Unicode MS"/>
        <w:caps w:val="0"/>
        <w:smallCaps w:val="0"/>
        <w:strike w:val="0"/>
        <w:dstrike w:val="0"/>
        <w:outline w:val="0"/>
        <w:emboss w:val="0"/>
        <w:imprint w:val="0"/>
        <w:spacing w:val="0"/>
        <w:w w:val="100"/>
        <w:kern w:val="0"/>
        <w:position w:val="0"/>
        <w:highlight w:val="none"/>
        <w:vertAlign w:val="baseline"/>
      </w:rPr>
    </w:lvl>
    <w:lvl w:ilvl="3" w:tplc="EA7E8CB4">
      <w:start w:val="1"/>
      <w:numFmt w:val="decimal"/>
      <w:lvlText w:val="%4."/>
      <w:lvlJc w:val="left"/>
      <w:pPr>
        <w:tabs>
          <w:tab w:val="left" w:pos="360"/>
          <w:tab w:val="left" w:pos="709"/>
          <w:tab w:val="left" w:pos="1418"/>
          <w:tab w:val="left" w:pos="2127"/>
          <w:tab w:val="left" w:pos="2836"/>
          <w:tab w:val="left" w:pos="3545"/>
          <w:tab w:val="left" w:pos="4254"/>
          <w:tab w:val="left" w:pos="4963"/>
        </w:tabs>
        <w:ind w:left="2541" w:hanging="381"/>
      </w:pPr>
      <w:rPr>
        <w:rFonts w:hAnsi="Arial Unicode MS"/>
        <w:caps w:val="0"/>
        <w:smallCaps w:val="0"/>
        <w:strike w:val="0"/>
        <w:dstrike w:val="0"/>
        <w:outline w:val="0"/>
        <w:emboss w:val="0"/>
        <w:imprint w:val="0"/>
        <w:spacing w:val="0"/>
        <w:w w:val="100"/>
        <w:kern w:val="0"/>
        <w:position w:val="0"/>
        <w:highlight w:val="none"/>
        <w:vertAlign w:val="baseline"/>
      </w:rPr>
    </w:lvl>
    <w:lvl w:ilvl="4" w:tplc="528E9AF2">
      <w:start w:val="1"/>
      <w:numFmt w:val="lowerLetter"/>
      <w:lvlText w:val="%5."/>
      <w:lvlJc w:val="left"/>
      <w:pPr>
        <w:tabs>
          <w:tab w:val="left" w:pos="360"/>
          <w:tab w:val="left" w:pos="709"/>
          <w:tab w:val="left" w:pos="1418"/>
          <w:tab w:val="left" w:pos="2127"/>
          <w:tab w:val="left" w:pos="2836"/>
          <w:tab w:val="left" w:pos="3545"/>
          <w:tab w:val="left" w:pos="4254"/>
          <w:tab w:val="left" w:pos="4963"/>
        </w:tabs>
        <w:ind w:left="3261" w:hanging="381"/>
      </w:pPr>
      <w:rPr>
        <w:rFonts w:hAnsi="Arial Unicode MS"/>
        <w:caps w:val="0"/>
        <w:smallCaps w:val="0"/>
        <w:strike w:val="0"/>
        <w:dstrike w:val="0"/>
        <w:outline w:val="0"/>
        <w:emboss w:val="0"/>
        <w:imprint w:val="0"/>
        <w:spacing w:val="0"/>
        <w:w w:val="100"/>
        <w:kern w:val="0"/>
        <w:position w:val="0"/>
        <w:highlight w:val="none"/>
        <w:vertAlign w:val="baseline"/>
      </w:rPr>
    </w:lvl>
    <w:lvl w:ilvl="5" w:tplc="D28A8E14">
      <w:start w:val="1"/>
      <w:numFmt w:val="lowerRoman"/>
      <w:lvlText w:val="%6."/>
      <w:lvlJc w:val="left"/>
      <w:pPr>
        <w:tabs>
          <w:tab w:val="left" w:pos="360"/>
          <w:tab w:val="left" w:pos="709"/>
          <w:tab w:val="left" w:pos="1418"/>
          <w:tab w:val="left" w:pos="2127"/>
          <w:tab w:val="left" w:pos="2836"/>
          <w:tab w:val="left" w:pos="3545"/>
          <w:tab w:val="left" w:pos="4254"/>
          <w:tab w:val="left" w:pos="4963"/>
        </w:tabs>
        <w:ind w:left="3975" w:hanging="275"/>
      </w:pPr>
      <w:rPr>
        <w:rFonts w:hAnsi="Arial Unicode MS"/>
        <w:caps w:val="0"/>
        <w:smallCaps w:val="0"/>
        <w:strike w:val="0"/>
        <w:dstrike w:val="0"/>
        <w:outline w:val="0"/>
        <w:emboss w:val="0"/>
        <w:imprint w:val="0"/>
        <w:spacing w:val="0"/>
        <w:w w:val="100"/>
        <w:kern w:val="0"/>
        <w:position w:val="0"/>
        <w:highlight w:val="none"/>
        <w:vertAlign w:val="baseline"/>
      </w:rPr>
    </w:lvl>
    <w:lvl w:ilvl="6" w:tplc="28FA649A">
      <w:start w:val="1"/>
      <w:numFmt w:val="decimal"/>
      <w:lvlText w:val="%7."/>
      <w:lvlJc w:val="left"/>
      <w:pPr>
        <w:tabs>
          <w:tab w:val="left" w:pos="360"/>
          <w:tab w:val="left" w:pos="709"/>
          <w:tab w:val="left" w:pos="1418"/>
          <w:tab w:val="left" w:pos="2127"/>
          <w:tab w:val="left" w:pos="2836"/>
          <w:tab w:val="left" w:pos="3545"/>
          <w:tab w:val="left" w:pos="4254"/>
          <w:tab w:val="left" w:pos="4963"/>
        </w:tabs>
        <w:ind w:left="4701" w:hanging="381"/>
      </w:pPr>
      <w:rPr>
        <w:rFonts w:hAnsi="Arial Unicode MS"/>
        <w:caps w:val="0"/>
        <w:smallCaps w:val="0"/>
        <w:strike w:val="0"/>
        <w:dstrike w:val="0"/>
        <w:outline w:val="0"/>
        <w:emboss w:val="0"/>
        <w:imprint w:val="0"/>
        <w:spacing w:val="0"/>
        <w:w w:val="100"/>
        <w:kern w:val="0"/>
        <w:position w:val="0"/>
        <w:highlight w:val="none"/>
        <w:vertAlign w:val="baseline"/>
      </w:rPr>
    </w:lvl>
    <w:lvl w:ilvl="7" w:tplc="BDD418FE">
      <w:start w:val="1"/>
      <w:numFmt w:val="lowerLetter"/>
      <w:lvlText w:val="%8."/>
      <w:lvlJc w:val="left"/>
      <w:pPr>
        <w:tabs>
          <w:tab w:val="left" w:pos="360"/>
          <w:tab w:val="left" w:pos="709"/>
          <w:tab w:val="left" w:pos="1418"/>
          <w:tab w:val="left" w:pos="2127"/>
          <w:tab w:val="left" w:pos="2836"/>
          <w:tab w:val="left" w:pos="3545"/>
          <w:tab w:val="left" w:pos="4254"/>
          <w:tab w:val="left" w:pos="4963"/>
        </w:tabs>
        <w:ind w:left="5421" w:hanging="381"/>
      </w:pPr>
      <w:rPr>
        <w:rFonts w:hAnsi="Arial Unicode MS"/>
        <w:caps w:val="0"/>
        <w:smallCaps w:val="0"/>
        <w:strike w:val="0"/>
        <w:dstrike w:val="0"/>
        <w:outline w:val="0"/>
        <w:emboss w:val="0"/>
        <w:imprint w:val="0"/>
        <w:spacing w:val="0"/>
        <w:w w:val="100"/>
        <w:kern w:val="0"/>
        <w:position w:val="0"/>
        <w:highlight w:val="none"/>
        <w:vertAlign w:val="baseline"/>
      </w:rPr>
    </w:lvl>
    <w:lvl w:ilvl="8" w:tplc="08B6936C">
      <w:start w:val="1"/>
      <w:numFmt w:val="lowerRoman"/>
      <w:lvlText w:val="%9."/>
      <w:lvlJc w:val="left"/>
      <w:pPr>
        <w:tabs>
          <w:tab w:val="left" w:pos="360"/>
          <w:tab w:val="left" w:pos="709"/>
          <w:tab w:val="left" w:pos="1418"/>
          <w:tab w:val="left" w:pos="2127"/>
          <w:tab w:val="left" w:pos="2836"/>
          <w:tab w:val="left" w:pos="3545"/>
          <w:tab w:val="left" w:pos="4254"/>
          <w:tab w:val="left" w:pos="4963"/>
        </w:tabs>
        <w:ind w:left="6135"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60450022"/>
    <w:multiLevelType w:val="hybridMultilevel"/>
    <w:tmpl w:val="96F4BC04"/>
    <w:lvl w:ilvl="0" w:tplc="8E48FB5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1" w:tplc="CC80F0CA">
      <w:start w:val="1"/>
      <w:numFmt w:val="bullet"/>
      <w:lvlText w:val="-"/>
      <w:lvlJc w:val="left"/>
      <w:pPr>
        <w:tabs>
          <w:tab w:val="left" w:pos="1418"/>
          <w:tab w:val="left" w:pos="2127"/>
          <w:tab w:val="left" w:pos="2836"/>
          <w:tab w:val="left" w:pos="3545"/>
          <w:tab w:val="left" w:pos="4254"/>
          <w:tab w:val="left" w:pos="4963"/>
          <w:tab w:val="left" w:pos="5672"/>
          <w:tab w:val="left" w:pos="6381"/>
        </w:tabs>
        <w:ind w:left="726" w:hanging="126"/>
      </w:pPr>
      <w:rPr>
        <w:rFonts w:hAnsi="Arial Unicode MS"/>
        <w:caps w:val="0"/>
        <w:smallCaps w:val="0"/>
        <w:strike w:val="0"/>
        <w:dstrike w:val="0"/>
        <w:outline w:val="0"/>
        <w:emboss w:val="0"/>
        <w:imprint w:val="0"/>
        <w:spacing w:val="0"/>
        <w:w w:val="100"/>
        <w:kern w:val="0"/>
        <w:position w:val="0"/>
        <w:highlight w:val="none"/>
        <w:vertAlign w:val="baseline"/>
      </w:rPr>
    </w:lvl>
    <w:lvl w:ilvl="2" w:tplc="20A8114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1326" w:hanging="126"/>
      </w:pPr>
      <w:rPr>
        <w:rFonts w:hAnsi="Arial Unicode MS"/>
        <w:caps w:val="0"/>
        <w:smallCaps w:val="0"/>
        <w:strike w:val="0"/>
        <w:dstrike w:val="0"/>
        <w:outline w:val="0"/>
        <w:emboss w:val="0"/>
        <w:imprint w:val="0"/>
        <w:spacing w:val="0"/>
        <w:w w:val="100"/>
        <w:kern w:val="0"/>
        <w:position w:val="0"/>
        <w:highlight w:val="none"/>
        <w:vertAlign w:val="baseline"/>
      </w:rPr>
    </w:lvl>
    <w:lvl w:ilvl="3" w:tplc="DC1E206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1926" w:hanging="126"/>
      </w:pPr>
      <w:rPr>
        <w:rFonts w:hAnsi="Arial Unicode MS"/>
        <w:caps w:val="0"/>
        <w:smallCaps w:val="0"/>
        <w:strike w:val="0"/>
        <w:dstrike w:val="0"/>
        <w:outline w:val="0"/>
        <w:emboss w:val="0"/>
        <w:imprint w:val="0"/>
        <w:spacing w:val="0"/>
        <w:w w:val="100"/>
        <w:kern w:val="0"/>
        <w:position w:val="0"/>
        <w:highlight w:val="none"/>
        <w:vertAlign w:val="baseline"/>
      </w:rPr>
    </w:lvl>
    <w:lvl w:ilvl="4" w:tplc="FD58B42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2526" w:hanging="126"/>
      </w:pPr>
      <w:rPr>
        <w:rFonts w:hAnsi="Arial Unicode MS"/>
        <w:caps w:val="0"/>
        <w:smallCaps w:val="0"/>
        <w:strike w:val="0"/>
        <w:dstrike w:val="0"/>
        <w:outline w:val="0"/>
        <w:emboss w:val="0"/>
        <w:imprint w:val="0"/>
        <w:spacing w:val="0"/>
        <w:w w:val="100"/>
        <w:kern w:val="0"/>
        <w:position w:val="0"/>
        <w:highlight w:val="none"/>
        <w:vertAlign w:val="baseline"/>
      </w:rPr>
    </w:lvl>
    <w:lvl w:ilvl="5" w:tplc="00ECCBC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3126" w:hanging="126"/>
      </w:pPr>
      <w:rPr>
        <w:rFonts w:hAnsi="Arial Unicode MS"/>
        <w:caps w:val="0"/>
        <w:smallCaps w:val="0"/>
        <w:strike w:val="0"/>
        <w:dstrike w:val="0"/>
        <w:outline w:val="0"/>
        <w:emboss w:val="0"/>
        <w:imprint w:val="0"/>
        <w:spacing w:val="0"/>
        <w:w w:val="100"/>
        <w:kern w:val="0"/>
        <w:position w:val="0"/>
        <w:highlight w:val="none"/>
        <w:vertAlign w:val="baseline"/>
      </w:rPr>
    </w:lvl>
    <w:lvl w:ilvl="6" w:tplc="041A990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3726"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05609676">
      <w:start w:val="1"/>
      <w:numFmt w:val="bullet"/>
      <w:lvlText w:val="-"/>
      <w:lvlJc w:val="left"/>
      <w:pPr>
        <w:tabs>
          <w:tab w:val="left" w:pos="709"/>
          <w:tab w:val="left" w:pos="1418"/>
          <w:tab w:val="left" w:pos="2127"/>
          <w:tab w:val="left" w:pos="2836"/>
          <w:tab w:val="left" w:pos="3545"/>
          <w:tab w:val="left" w:pos="4963"/>
          <w:tab w:val="left" w:pos="5672"/>
          <w:tab w:val="left" w:pos="6381"/>
        </w:tabs>
        <w:ind w:left="4326" w:hanging="126"/>
      </w:pPr>
      <w:rPr>
        <w:rFonts w:hAnsi="Arial Unicode MS"/>
        <w:caps w:val="0"/>
        <w:smallCaps w:val="0"/>
        <w:strike w:val="0"/>
        <w:dstrike w:val="0"/>
        <w:outline w:val="0"/>
        <w:emboss w:val="0"/>
        <w:imprint w:val="0"/>
        <w:spacing w:val="0"/>
        <w:w w:val="100"/>
        <w:kern w:val="0"/>
        <w:position w:val="0"/>
        <w:highlight w:val="none"/>
        <w:vertAlign w:val="baseline"/>
      </w:rPr>
    </w:lvl>
    <w:lvl w:ilvl="8" w:tplc="D9C889D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4926" w:hanging="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65C74E15"/>
    <w:multiLevelType w:val="hybridMultilevel"/>
    <w:tmpl w:val="6E06607C"/>
    <w:styleLink w:val="2"/>
    <w:lvl w:ilvl="0" w:tplc="DE306D8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3CBD88">
      <w:start w:val="1"/>
      <w:numFmt w:val="bullet"/>
      <w:lvlText w:val="o"/>
      <w:lvlJc w:val="left"/>
      <w:pPr>
        <w:ind w:left="10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98E704">
      <w:start w:val="1"/>
      <w:numFmt w:val="bullet"/>
      <w:lvlText w:val="▪"/>
      <w:lvlJc w:val="left"/>
      <w:pPr>
        <w:ind w:left="1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8435C8">
      <w:start w:val="1"/>
      <w:numFmt w:val="bullet"/>
      <w:lvlText w:val="·"/>
      <w:lvlJc w:val="left"/>
      <w:pPr>
        <w:ind w:left="24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EAFEBC">
      <w:start w:val="1"/>
      <w:numFmt w:val="bullet"/>
      <w:lvlText w:val="o"/>
      <w:lvlJc w:val="left"/>
      <w:pPr>
        <w:ind w:left="31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F03EA2">
      <w:start w:val="1"/>
      <w:numFmt w:val="bullet"/>
      <w:lvlText w:val="▪"/>
      <w:lvlJc w:val="left"/>
      <w:pPr>
        <w:ind w:left="38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A0F740">
      <w:start w:val="1"/>
      <w:numFmt w:val="bullet"/>
      <w:lvlText w:val="·"/>
      <w:lvlJc w:val="left"/>
      <w:pPr>
        <w:ind w:left="46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5B698E6">
      <w:start w:val="1"/>
      <w:numFmt w:val="bullet"/>
      <w:lvlText w:val="o"/>
      <w:lvlJc w:val="left"/>
      <w:pPr>
        <w:ind w:left="53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02DD1E">
      <w:start w:val="1"/>
      <w:numFmt w:val="bullet"/>
      <w:lvlText w:val="▪"/>
      <w:lvlJc w:val="left"/>
      <w:pPr>
        <w:ind w:left="6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nsid w:val="66E1032C"/>
    <w:multiLevelType w:val="hybridMultilevel"/>
    <w:tmpl w:val="6E06607C"/>
    <w:numStyleLink w:val="2"/>
  </w:abstractNum>
  <w:abstractNum w:abstractNumId="34">
    <w:nsid w:val="66F05886"/>
    <w:multiLevelType w:val="hybridMultilevel"/>
    <w:tmpl w:val="5834417E"/>
    <w:lvl w:ilvl="0" w:tplc="9F3EA9D2">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BA61317"/>
    <w:multiLevelType w:val="hybridMultilevel"/>
    <w:tmpl w:val="C2327240"/>
    <w:numStyleLink w:val="1"/>
  </w:abstractNum>
  <w:abstractNum w:abstractNumId="36">
    <w:nsid w:val="71F5151E"/>
    <w:multiLevelType w:val="hybridMultilevel"/>
    <w:tmpl w:val="B7D27E28"/>
    <w:styleLink w:val="3"/>
    <w:lvl w:ilvl="0" w:tplc="47EC94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701D2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7030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8820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52E6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509B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5893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FCD7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CE6C8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nsid w:val="75B72D09"/>
    <w:multiLevelType w:val="hybridMultilevel"/>
    <w:tmpl w:val="FB56CF7C"/>
    <w:lvl w:ilvl="0" w:tplc="58926A2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1" w:tplc="E1786ECE">
      <w:start w:val="1"/>
      <w:numFmt w:val="bullet"/>
      <w:lvlText w:val="-"/>
      <w:lvlJc w:val="left"/>
      <w:pPr>
        <w:tabs>
          <w:tab w:val="left" w:pos="1418"/>
          <w:tab w:val="left" w:pos="2127"/>
          <w:tab w:val="left" w:pos="2836"/>
          <w:tab w:val="left" w:pos="3545"/>
          <w:tab w:val="left" w:pos="4254"/>
          <w:tab w:val="left" w:pos="4963"/>
          <w:tab w:val="left" w:pos="5672"/>
          <w:tab w:val="left" w:pos="6381"/>
        </w:tabs>
        <w:ind w:left="726" w:hanging="126"/>
      </w:pPr>
      <w:rPr>
        <w:rFonts w:hAnsi="Arial Unicode MS"/>
        <w:caps w:val="0"/>
        <w:smallCaps w:val="0"/>
        <w:strike w:val="0"/>
        <w:dstrike w:val="0"/>
        <w:outline w:val="0"/>
        <w:emboss w:val="0"/>
        <w:imprint w:val="0"/>
        <w:spacing w:val="0"/>
        <w:w w:val="100"/>
        <w:kern w:val="0"/>
        <w:position w:val="0"/>
        <w:highlight w:val="none"/>
        <w:vertAlign w:val="baseline"/>
      </w:rPr>
    </w:lvl>
    <w:lvl w:ilvl="2" w:tplc="2C3E98C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1326" w:hanging="126"/>
      </w:pPr>
      <w:rPr>
        <w:rFonts w:hAnsi="Arial Unicode MS"/>
        <w:caps w:val="0"/>
        <w:smallCaps w:val="0"/>
        <w:strike w:val="0"/>
        <w:dstrike w:val="0"/>
        <w:outline w:val="0"/>
        <w:emboss w:val="0"/>
        <w:imprint w:val="0"/>
        <w:spacing w:val="0"/>
        <w:w w:val="100"/>
        <w:kern w:val="0"/>
        <w:position w:val="0"/>
        <w:highlight w:val="none"/>
        <w:vertAlign w:val="baseline"/>
      </w:rPr>
    </w:lvl>
    <w:lvl w:ilvl="3" w:tplc="C4AC9A6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1926" w:hanging="126"/>
      </w:pPr>
      <w:rPr>
        <w:rFonts w:hAnsi="Arial Unicode MS"/>
        <w:caps w:val="0"/>
        <w:smallCaps w:val="0"/>
        <w:strike w:val="0"/>
        <w:dstrike w:val="0"/>
        <w:outline w:val="0"/>
        <w:emboss w:val="0"/>
        <w:imprint w:val="0"/>
        <w:spacing w:val="0"/>
        <w:w w:val="100"/>
        <w:kern w:val="0"/>
        <w:position w:val="0"/>
        <w:highlight w:val="none"/>
        <w:vertAlign w:val="baseline"/>
      </w:rPr>
    </w:lvl>
    <w:lvl w:ilvl="4" w:tplc="67D2581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2526" w:hanging="126"/>
      </w:pPr>
      <w:rPr>
        <w:rFonts w:hAnsi="Arial Unicode MS"/>
        <w:caps w:val="0"/>
        <w:smallCaps w:val="0"/>
        <w:strike w:val="0"/>
        <w:dstrike w:val="0"/>
        <w:outline w:val="0"/>
        <w:emboss w:val="0"/>
        <w:imprint w:val="0"/>
        <w:spacing w:val="0"/>
        <w:w w:val="100"/>
        <w:kern w:val="0"/>
        <w:position w:val="0"/>
        <w:highlight w:val="none"/>
        <w:vertAlign w:val="baseline"/>
      </w:rPr>
    </w:lvl>
    <w:lvl w:ilvl="5" w:tplc="B4EC355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3126" w:hanging="126"/>
      </w:pPr>
      <w:rPr>
        <w:rFonts w:hAnsi="Arial Unicode MS"/>
        <w:caps w:val="0"/>
        <w:smallCaps w:val="0"/>
        <w:strike w:val="0"/>
        <w:dstrike w:val="0"/>
        <w:outline w:val="0"/>
        <w:emboss w:val="0"/>
        <w:imprint w:val="0"/>
        <w:spacing w:val="0"/>
        <w:w w:val="100"/>
        <w:kern w:val="0"/>
        <w:position w:val="0"/>
        <w:highlight w:val="none"/>
        <w:vertAlign w:val="baseline"/>
      </w:rPr>
    </w:lvl>
    <w:lvl w:ilvl="6" w:tplc="9F32A8B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3726"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21A64272">
      <w:start w:val="1"/>
      <w:numFmt w:val="bullet"/>
      <w:lvlText w:val="-"/>
      <w:lvlJc w:val="left"/>
      <w:pPr>
        <w:tabs>
          <w:tab w:val="left" w:pos="709"/>
          <w:tab w:val="left" w:pos="1418"/>
          <w:tab w:val="left" w:pos="2127"/>
          <w:tab w:val="left" w:pos="2836"/>
          <w:tab w:val="left" w:pos="3545"/>
          <w:tab w:val="left" w:pos="4963"/>
          <w:tab w:val="left" w:pos="5672"/>
          <w:tab w:val="left" w:pos="6381"/>
        </w:tabs>
        <w:ind w:left="4326" w:hanging="126"/>
      </w:pPr>
      <w:rPr>
        <w:rFonts w:hAnsi="Arial Unicode MS"/>
        <w:caps w:val="0"/>
        <w:smallCaps w:val="0"/>
        <w:strike w:val="0"/>
        <w:dstrike w:val="0"/>
        <w:outline w:val="0"/>
        <w:emboss w:val="0"/>
        <w:imprint w:val="0"/>
        <w:spacing w:val="0"/>
        <w:w w:val="100"/>
        <w:kern w:val="0"/>
        <w:position w:val="0"/>
        <w:highlight w:val="none"/>
        <w:vertAlign w:val="baseline"/>
      </w:rPr>
    </w:lvl>
    <w:lvl w:ilvl="8" w:tplc="8760E07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4926" w:hanging="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76282782"/>
    <w:multiLevelType w:val="hybridMultilevel"/>
    <w:tmpl w:val="7857A0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6D3DC16"/>
    <w:multiLevelType w:val="hybridMultilevel"/>
    <w:tmpl w:val="2855EC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78720967"/>
    <w:multiLevelType w:val="hybridMultilevel"/>
    <w:tmpl w:val="AF7814DE"/>
    <w:lvl w:ilvl="0" w:tplc="0034425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1" w:tplc="670EFE5C">
      <w:start w:val="1"/>
      <w:numFmt w:val="bullet"/>
      <w:lvlText w:val="-"/>
      <w:lvlJc w:val="left"/>
      <w:pPr>
        <w:tabs>
          <w:tab w:val="left" w:pos="1418"/>
          <w:tab w:val="left" w:pos="2127"/>
          <w:tab w:val="left" w:pos="2836"/>
          <w:tab w:val="left" w:pos="3545"/>
          <w:tab w:val="left" w:pos="4254"/>
          <w:tab w:val="left" w:pos="4963"/>
          <w:tab w:val="left" w:pos="5672"/>
          <w:tab w:val="left" w:pos="6381"/>
        </w:tabs>
        <w:ind w:left="726" w:hanging="126"/>
      </w:pPr>
      <w:rPr>
        <w:rFonts w:hAnsi="Arial Unicode MS"/>
        <w:caps w:val="0"/>
        <w:smallCaps w:val="0"/>
        <w:strike w:val="0"/>
        <w:dstrike w:val="0"/>
        <w:outline w:val="0"/>
        <w:emboss w:val="0"/>
        <w:imprint w:val="0"/>
        <w:spacing w:val="0"/>
        <w:w w:val="100"/>
        <w:kern w:val="0"/>
        <w:position w:val="0"/>
        <w:highlight w:val="none"/>
        <w:vertAlign w:val="baseline"/>
      </w:rPr>
    </w:lvl>
    <w:lvl w:ilvl="2" w:tplc="A6323DF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1326" w:hanging="126"/>
      </w:pPr>
      <w:rPr>
        <w:rFonts w:hAnsi="Arial Unicode MS"/>
        <w:caps w:val="0"/>
        <w:smallCaps w:val="0"/>
        <w:strike w:val="0"/>
        <w:dstrike w:val="0"/>
        <w:outline w:val="0"/>
        <w:emboss w:val="0"/>
        <w:imprint w:val="0"/>
        <w:spacing w:val="0"/>
        <w:w w:val="100"/>
        <w:kern w:val="0"/>
        <w:position w:val="0"/>
        <w:highlight w:val="none"/>
        <w:vertAlign w:val="baseline"/>
      </w:rPr>
    </w:lvl>
    <w:lvl w:ilvl="3" w:tplc="07187EE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1926" w:hanging="126"/>
      </w:pPr>
      <w:rPr>
        <w:rFonts w:hAnsi="Arial Unicode MS"/>
        <w:caps w:val="0"/>
        <w:smallCaps w:val="0"/>
        <w:strike w:val="0"/>
        <w:dstrike w:val="0"/>
        <w:outline w:val="0"/>
        <w:emboss w:val="0"/>
        <w:imprint w:val="0"/>
        <w:spacing w:val="0"/>
        <w:w w:val="100"/>
        <w:kern w:val="0"/>
        <w:position w:val="0"/>
        <w:highlight w:val="none"/>
        <w:vertAlign w:val="baseline"/>
      </w:rPr>
    </w:lvl>
    <w:lvl w:ilvl="4" w:tplc="92A08E0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2526" w:hanging="126"/>
      </w:pPr>
      <w:rPr>
        <w:rFonts w:hAnsi="Arial Unicode MS"/>
        <w:caps w:val="0"/>
        <w:smallCaps w:val="0"/>
        <w:strike w:val="0"/>
        <w:dstrike w:val="0"/>
        <w:outline w:val="0"/>
        <w:emboss w:val="0"/>
        <w:imprint w:val="0"/>
        <w:spacing w:val="0"/>
        <w:w w:val="100"/>
        <w:kern w:val="0"/>
        <w:position w:val="0"/>
        <w:highlight w:val="none"/>
        <w:vertAlign w:val="baseline"/>
      </w:rPr>
    </w:lvl>
    <w:lvl w:ilvl="5" w:tplc="12BC32C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3126" w:hanging="126"/>
      </w:pPr>
      <w:rPr>
        <w:rFonts w:hAnsi="Arial Unicode MS"/>
        <w:caps w:val="0"/>
        <w:smallCaps w:val="0"/>
        <w:strike w:val="0"/>
        <w:dstrike w:val="0"/>
        <w:outline w:val="0"/>
        <w:emboss w:val="0"/>
        <w:imprint w:val="0"/>
        <w:spacing w:val="0"/>
        <w:w w:val="100"/>
        <w:kern w:val="0"/>
        <w:position w:val="0"/>
        <w:highlight w:val="none"/>
        <w:vertAlign w:val="baseline"/>
      </w:rPr>
    </w:lvl>
    <w:lvl w:ilvl="6" w:tplc="0D4EA4A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3726"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2C88C846">
      <w:start w:val="1"/>
      <w:numFmt w:val="bullet"/>
      <w:lvlText w:val="-"/>
      <w:lvlJc w:val="left"/>
      <w:pPr>
        <w:tabs>
          <w:tab w:val="left" w:pos="709"/>
          <w:tab w:val="left" w:pos="1418"/>
          <w:tab w:val="left" w:pos="2127"/>
          <w:tab w:val="left" w:pos="2836"/>
          <w:tab w:val="left" w:pos="3545"/>
          <w:tab w:val="left" w:pos="4963"/>
          <w:tab w:val="left" w:pos="5672"/>
          <w:tab w:val="left" w:pos="6381"/>
        </w:tabs>
        <w:ind w:left="4326" w:hanging="126"/>
      </w:pPr>
      <w:rPr>
        <w:rFonts w:hAnsi="Arial Unicode MS"/>
        <w:caps w:val="0"/>
        <w:smallCaps w:val="0"/>
        <w:strike w:val="0"/>
        <w:dstrike w:val="0"/>
        <w:outline w:val="0"/>
        <w:emboss w:val="0"/>
        <w:imprint w:val="0"/>
        <w:spacing w:val="0"/>
        <w:w w:val="100"/>
        <w:kern w:val="0"/>
        <w:position w:val="0"/>
        <w:highlight w:val="none"/>
        <w:vertAlign w:val="baseline"/>
      </w:rPr>
    </w:lvl>
    <w:lvl w:ilvl="8" w:tplc="CB66AF3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s>
        <w:ind w:left="4926" w:hanging="12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3"/>
  </w:num>
  <w:num w:numId="2">
    <w:abstractNumId w:val="35"/>
  </w:num>
  <w:num w:numId="3">
    <w:abstractNumId w:val="32"/>
  </w:num>
  <w:num w:numId="4">
    <w:abstractNumId w:val="33"/>
  </w:num>
  <w:num w:numId="5">
    <w:abstractNumId w:val="12"/>
  </w:num>
  <w:num w:numId="6">
    <w:abstractNumId w:val="15"/>
  </w:num>
  <w:num w:numId="7">
    <w:abstractNumId w:val="18"/>
  </w:num>
  <w:num w:numId="8">
    <w:abstractNumId w:val="18"/>
    <w:lvlOverride w:ilvl="0">
      <w:lvl w:ilvl="0" w:tplc="BDBEB588">
        <w:start w:val="1"/>
        <w:numFmt w:val="decimal"/>
        <w:lvlText w:val="%1."/>
        <w:lvlJc w:val="left"/>
        <w:pPr>
          <w:tabs>
            <w:tab w:val="left" w:pos="709"/>
            <w:tab w:val="left" w:pos="1418"/>
            <w:tab w:val="left" w:pos="2127"/>
            <w:tab w:val="left" w:pos="2836"/>
            <w:tab w:val="left" w:pos="3545"/>
            <w:tab w:val="left" w:pos="4254"/>
            <w:tab w:val="left" w:pos="4963"/>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AC25842">
        <w:start w:val="1"/>
        <w:numFmt w:val="lowerLetter"/>
        <w:lvlText w:val="%2."/>
        <w:lvlJc w:val="left"/>
        <w:pPr>
          <w:tabs>
            <w:tab w:val="left" w:pos="360"/>
            <w:tab w:val="left" w:pos="709"/>
            <w:tab w:val="left" w:pos="1418"/>
            <w:tab w:val="left" w:pos="2127"/>
            <w:tab w:val="left" w:pos="2836"/>
            <w:tab w:val="left" w:pos="3545"/>
            <w:tab w:val="left" w:pos="4254"/>
            <w:tab w:val="left" w:pos="4963"/>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580B85C">
        <w:start w:val="1"/>
        <w:numFmt w:val="lowerRoman"/>
        <w:lvlText w:val="%3."/>
        <w:lvlJc w:val="left"/>
        <w:pPr>
          <w:tabs>
            <w:tab w:val="left" w:pos="360"/>
            <w:tab w:val="left" w:pos="709"/>
            <w:tab w:val="left" w:pos="1418"/>
            <w:tab w:val="left" w:pos="2127"/>
            <w:tab w:val="left" w:pos="2836"/>
            <w:tab w:val="left" w:pos="3545"/>
            <w:tab w:val="left" w:pos="4254"/>
            <w:tab w:val="left" w:pos="4963"/>
          </w:tabs>
          <w:ind w:left="180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FFC2072">
        <w:start w:val="1"/>
        <w:numFmt w:val="decimal"/>
        <w:lvlText w:val="%4."/>
        <w:lvlJc w:val="left"/>
        <w:pPr>
          <w:tabs>
            <w:tab w:val="left" w:pos="360"/>
            <w:tab w:val="left" w:pos="709"/>
            <w:tab w:val="left" w:pos="1418"/>
            <w:tab w:val="left" w:pos="2127"/>
            <w:tab w:val="left" w:pos="2836"/>
            <w:tab w:val="left" w:pos="3545"/>
            <w:tab w:val="left" w:pos="4254"/>
            <w:tab w:val="left" w:pos="4963"/>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FB68928">
        <w:start w:val="1"/>
        <w:numFmt w:val="lowerLetter"/>
        <w:lvlText w:val="%5."/>
        <w:lvlJc w:val="left"/>
        <w:pPr>
          <w:tabs>
            <w:tab w:val="left" w:pos="360"/>
            <w:tab w:val="left" w:pos="709"/>
            <w:tab w:val="left" w:pos="1418"/>
            <w:tab w:val="left" w:pos="2127"/>
            <w:tab w:val="left" w:pos="2836"/>
            <w:tab w:val="left" w:pos="3545"/>
            <w:tab w:val="left" w:pos="4254"/>
            <w:tab w:val="left" w:pos="4963"/>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2A07BD2">
        <w:start w:val="1"/>
        <w:numFmt w:val="lowerRoman"/>
        <w:lvlText w:val="%6."/>
        <w:lvlJc w:val="left"/>
        <w:pPr>
          <w:tabs>
            <w:tab w:val="left" w:pos="360"/>
            <w:tab w:val="left" w:pos="709"/>
            <w:tab w:val="left" w:pos="1418"/>
            <w:tab w:val="left" w:pos="2127"/>
            <w:tab w:val="left" w:pos="2836"/>
            <w:tab w:val="left" w:pos="3545"/>
            <w:tab w:val="left" w:pos="4254"/>
            <w:tab w:val="left" w:pos="4963"/>
          </w:tabs>
          <w:ind w:left="396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B220B22">
        <w:start w:val="1"/>
        <w:numFmt w:val="decimal"/>
        <w:lvlText w:val="%7."/>
        <w:lvlJc w:val="left"/>
        <w:pPr>
          <w:tabs>
            <w:tab w:val="left" w:pos="360"/>
            <w:tab w:val="left" w:pos="709"/>
            <w:tab w:val="left" w:pos="1418"/>
            <w:tab w:val="left" w:pos="2127"/>
            <w:tab w:val="left" w:pos="2836"/>
            <w:tab w:val="left" w:pos="3545"/>
            <w:tab w:val="left" w:pos="4254"/>
            <w:tab w:val="left" w:pos="4963"/>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8CA903C">
        <w:start w:val="1"/>
        <w:numFmt w:val="lowerLetter"/>
        <w:lvlText w:val="%8."/>
        <w:lvlJc w:val="left"/>
        <w:pPr>
          <w:tabs>
            <w:tab w:val="left" w:pos="360"/>
            <w:tab w:val="left" w:pos="709"/>
            <w:tab w:val="left" w:pos="1418"/>
            <w:tab w:val="left" w:pos="2127"/>
            <w:tab w:val="left" w:pos="2836"/>
            <w:tab w:val="left" w:pos="3545"/>
            <w:tab w:val="left" w:pos="4254"/>
            <w:tab w:val="left" w:pos="4963"/>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A9E876A">
        <w:start w:val="1"/>
        <w:numFmt w:val="lowerRoman"/>
        <w:lvlText w:val="%9."/>
        <w:lvlJc w:val="left"/>
        <w:pPr>
          <w:tabs>
            <w:tab w:val="left" w:pos="360"/>
            <w:tab w:val="left" w:pos="709"/>
            <w:tab w:val="left" w:pos="1418"/>
            <w:tab w:val="left" w:pos="2127"/>
            <w:tab w:val="left" w:pos="2836"/>
            <w:tab w:val="left" w:pos="3545"/>
            <w:tab w:val="left" w:pos="4254"/>
            <w:tab w:val="left" w:pos="4963"/>
          </w:tabs>
          <w:ind w:left="6120" w:hanging="2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1"/>
  </w:num>
  <w:num w:numId="10">
    <w:abstractNumId w:val="11"/>
    <w:lvlOverride w:ilvl="0">
      <w:lvl w:ilvl="0" w:tplc="C610DEBC">
        <w:start w:val="1"/>
        <w:numFmt w:val="decimal"/>
        <w:lvlText w:val="%1."/>
        <w:lvlJc w:val="left"/>
        <w:pPr>
          <w:tabs>
            <w:tab w:val="left" w:pos="709"/>
            <w:tab w:val="left" w:pos="1418"/>
            <w:tab w:val="left" w:pos="2127"/>
            <w:tab w:val="left" w:pos="2836"/>
            <w:tab w:val="left" w:pos="3545"/>
            <w:tab w:val="left" w:pos="4254"/>
            <w:tab w:val="left" w:pos="4963"/>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12C5586">
        <w:start w:val="1"/>
        <w:numFmt w:val="lowerLetter"/>
        <w:lvlText w:val="%2."/>
        <w:lvlJc w:val="left"/>
        <w:pPr>
          <w:tabs>
            <w:tab w:val="left" w:pos="360"/>
            <w:tab w:val="left" w:pos="709"/>
            <w:tab w:val="left" w:pos="1418"/>
            <w:tab w:val="left" w:pos="2127"/>
            <w:tab w:val="left" w:pos="2836"/>
            <w:tab w:val="left" w:pos="3545"/>
            <w:tab w:val="left" w:pos="4254"/>
            <w:tab w:val="left" w:pos="4963"/>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1EE993C">
        <w:start w:val="1"/>
        <w:numFmt w:val="lowerRoman"/>
        <w:lvlText w:val="%3."/>
        <w:lvlJc w:val="left"/>
        <w:pPr>
          <w:tabs>
            <w:tab w:val="left" w:pos="360"/>
            <w:tab w:val="left" w:pos="709"/>
            <w:tab w:val="left" w:pos="1418"/>
            <w:tab w:val="left" w:pos="2127"/>
            <w:tab w:val="left" w:pos="2836"/>
            <w:tab w:val="left" w:pos="3545"/>
            <w:tab w:val="left" w:pos="4254"/>
            <w:tab w:val="left" w:pos="4963"/>
          </w:tabs>
          <w:ind w:left="1800" w:hanging="2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C003E2A">
        <w:start w:val="1"/>
        <w:numFmt w:val="decimal"/>
        <w:lvlText w:val="%4."/>
        <w:lvlJc w:val="left"/>
        <w:pPr>
          <w:tabs>
            <w:tab w:val="left" w:pos="360"/>
            <w:tab w:val="left" w:pos="709"/>
            <w:tab w:val="left" w:pos="1418"/>
            <w:tab w:val="left" w:pos="2127"/>
            <w:tab w:val="left" w:pos="2836"/>
            <w:tab w:val="left" w:pos="3545"/>
            <w:tab w:val="left" w:pos="4254"/>
            <w:tab w:val="left" w:pos="4963"/>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1609CE0">
        <w:start w:val="1"/>
        <w:numFmt w:val="lowerLetter"/>
        <w:lvlText w:val="%5."/>
        <w:lvlJc w:val="left"/>
        <w:pPr>
          <w:tabs>
            <w:tab w:val="left" w:pos="360"/>
            <w:tab w:val="left" w:pos="709"/>
            <w:tab w:val="left" w:pos="1418"/>
            <w:tab w:val="left" w:pos="2127"/>
            <w:tab w:val="left" w:pos="2836"/>
            <w:tab w:val="left" w:pos="3545"/>
            <w:tab w:val="left" w:pos="4254"/>
            <w:tab w:val="left" w:pos="4963"/>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7DCE412">
        <w:start w:val="1"/>
        <w:numFmt w:val="lowerRoman"/>
        <w:lvlText w:val="%6."/>
        <w:lvlJc w:val="left"/>
        <w:pPr>
          <w:tabs>
            <w:tab w:val="left" w:pos="360"/>
            <w:tab w:val="left" w:pos="709"/>
            <w:tab w:val="left" w:pos="1418"/>
            <w:tab w:val="left" w:pos="2127"/>
            <w:tab w:val="left" w:pos="2836"/>
            <w:tab w:val="left" w:pos="3545"/>
            <w:tab w:val="left" w:pos="4254"/>
            <w:tab w:val="left" w:pos="4963"/>
          </w:tabs>
          <w:ind w:left="3960" w:hanging="2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7B8D79A">
        <w:start w:val="1"/>
        <w:numFmt w:val="decimal"/>
        <w:lvlText w:val="%7."/>
        <w:lvlJc w:val="left"/>
        <w:pPr>
          <w:tabs>
            <w:tab w:val="left" w:pos="360"/>
            <w:tab w:val="left" w:pos="709"/>
            <w:tab w:val="left" w:pos="1418"/>
            <w:tab w:val="left" w:pos="2127"/>
            <w:tab w:val="left" w:pos="2836"/>
            <w:tab w:val="left" w:pos="3545"/>
            <w:tab w:val="left" w:pos="4254"/>
            <w:tab w:val="left" w:pos="4963"/>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5825D68">
        <w:start w:val="1"/>
        <w:numFmt w:val="lowerLetter"/>
        <w:lvlText w:val="%8."/>
        <w:lvlJc w:val="left"/>
        <w:pPr>
          <w:tabs>
            <w:tab w:val="left" w:pos="360"/>
            <w:tab w:val="left" w:pos="709"/>
            <w:tab w:val="left" w:pos="1418"/>
            <w:tab w:val="left" w:pos="2127"/>
            <w:tab w:val="left" w:pos="2836"/>
            <w:tab w:val="left" w:pos="3545"/>
            <w:tab w:val="left" w:pos="4254"/>
            <w:tab w:val="left" w:pos="4963"/>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C34FE08">
        <w:start w:val="1"/>
        <w:numFmt w:val="lowerRoman"/>
        <w:lvlText w:val="%9."/>
        <w:lvlJc w:val="left"/>
        <w:pPr>
          <w:tabs>
            <w:tab w:val="left" w:pos="360"/>
            <w:tab w:val="left" w:pos="709"/>
            <w:tab w:val="left" w:pos="1418"/>
            <w:tab w:val="left" w:pos="2127"/>
            <w:tab w:val="left" w:pos="2836"/>
            <w:tab w:val="left" w:pos="3545"/>
            <w:tab w:val="left" w:pos="4254"/>
            <w:tab w:val="left" w:pos="4963"/>
          </w:tabs>
          <w:ind w:left="6120" w:hanging="2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4"/>
  </w:num>
  <w:num w:numId="12">
    <w:abstractNumId w:val="30"/>
  </w:num>
  <w:num w:numId="13">
    <w:abstractNumId w:val="6"/>
  </w:num>
  <w:num w:numId="14">
    <w:abstractNumId w:val="36"/>
  </w:num>
  <w:num w:numId="15">
    <w:abstractNumId w:val="16"/>
  </w:num>
  <w:num w:numId="16">
    <w:abstractNumId w:val="25"/>
  </w:num>
  <w:num w:numId="17">
    <w:abstractNumId w:val="21"/>
  </w:num>
  <w:num w:numId="18">
    <w:abstractNumId w:val="17"/>
  </w:num>
  <w:num w:numId="19">
    <w:abstractNumId w:val="5"/>
  </w:num>
  <w:num w:numId="20">
    <w:abstractNumId w:val="10"/>
  </w:num>
  <w:num w:numId="21">
    <w:abstractNumId w:val="26"/>
  </w:num>
  <w:num w:numId="22">
    <w:abstractNumId w:val="14"/>
  </w:num>
  <w:num w:numId="23">
    <w:abstractNumId w:val="28"/>
  </w:num>
  <w:num w:numId="24">
    <w:abstractNumId w:val="40"/>
  </w:num>
  <w:num w:numId="25">
    <w:abstractNumId w:val="31"/>
  </w:num>
  <w:num w:numId="26">
    <w:abstractNumId w:val="7"/>
  </w:num>
  <w:num w:numId="27">
    <w:abstractNumId w:val="19"/>
  </w:num>
  <w:num w:numId="28">
    <w:abstractNumId w:val="37"/>
  </w:num>
  <w:num w:numId="29">
    <w:abstractNumId w:val="24"/>
  </w:num>
  <w:num w:numId="30">
    <w:abstractNumId w:val="34"/>
  </w:num>
  <w:num w:numId="31">
    <w:abstractNumId w:val="3"/>
  </w:num>
  <w:num w:numId="32">
    <w:abstractNumId w:val="9"/>
  </w:num>
  <w:num w:numId="33">
    <w:abstractNumId w:val="38"/>
  </w:num>
  <w:num w:numId="34">
    <w:abstractNumId w:val="0"/>
  </w:num>
  <w:num w:numId="35">
    <w:abstractNumId w:val="39"/>
  </w:num>
  <w:num w:numId="36">
    <w:abstractNumId w:val="1"/>
  </w:num>
  <w:num w:numId="37">
    <w:abstractNumId w:val="2"/>
  </w:num>
  <w:num w:numId="38">
    <w:abstractNumId w:val="23"/>
  </w:num>
  <w:num w:numId="39">
    <w:abstractNumId w:val="8"/>
  </w:num>
  <w:num w:numId="40">
    <w:abstractNumId w:val="27"/>
  </w:num>
  <w:num w:numId="41">
    <w:abstractNumId w:val="22"/>
  </w:num>
  <w:num w:numId="42">
    <w:abstractNumId w:val="20"/>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displayBackgroundShape/>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552F2A"/>
    <w:rsid w:val="00000ADA"/>
    <w:rsid w:val="000048E3"/>
    <w:rsid w:val="0000734C"/>
    <w:rsid w:val="000167B2"/>
    <w:rsid w:val="0001770B"/>
    <w:rsid w:val="00050A82"/>
    <w:rsid w:val="00065D5A"/>
    <w:rsid w:val="00067C9E"/>
    <w:rsid w:val="00080525"/>
    <w:rsid w:val="00083BEF"/>
    <w:rsid w:val="00090BBC"/>
    <w:rsid w:val="000B7825"/>
    <w:rsid w:val="000C3C29"/>
    <w:rsid w:val="000C67CF"/>
    <w:rsid w:val="000D3B87"/>
    <w:rsid w:val="000D7E27"/>
    <w:rsid w:val="000E3962"/>
    <w:rsid w:val="000F161F"/>
    <w:rsid w:val="000F6C05"/>
    <w:rsid w:val="00132D2F"/>
    <w:rsid w:val="00133809"/>
    <w:rsid w:val="00134C75"/>
    <w:rsid w:val="00144B4F"/>
    <w:rsid w:val="001514AE"/>
    <w:rsid w:val="00155A56"/>
    <w:rsid w:val="0016526F"/>
    <w:rsid w:val="00170F25"/>
    <w:rsid w:val="00170F38"/>
    <w:rsid w:val="00177473"/>
    <w:rsid w:val="001816CA"/>
    <w:rsid w:val="001A10A0"/>
    <w:rsid w:val="001B59A5"/>
    <w:rsid w:val="001D055E"/>
    <w:rsid w:val="001E066C"/>
    <w:rsid w:val="001E5A89"/>
    <w:rsid w:val="00202F5E"/>
    <w:rsid w:val="00212FED"/>
    <w:rsid w:val="00217288"/>
    <w:rsid w:val="00226D5C"/>
    <w:rsid w:val="00227445"/>
    <w:rsid w:val="002348E8"/>
    <w:rsid w:val="00244CAD"/>
    <w:rsid w:val="0025642B"/>
    <w:rsid w:val="002575D5"/>
    <w:rsid w:val="002624D7"/>
    <w:rsid w:val="00276FF8"/>
    <w:rsid w:val="00277F11"/>
    <w:rsid w:val="00283E46"/>
    <w:rsid w:val="00283F57"/>
    <w:rsid w:val="002B08B9"/>
    <w:rsid w:val="002B3574"/>
    <w:rsid w:val="002B39D1"/>
    <w:rsid w:val="002B632F"/>
    <w:rsid w:val="002C3DE4"/>
    <w:rsid w:val="002D115A"/>
    <w:rsid w:val="002D3781"/>
    <w:rsid w:val="002E4D04"/>
    <w:rsid w:val="002F16D1"/>
    <w:rsid w:val="00302C52"/>
    <w:rsid w:val="00312D6B"/>
    <w:rsid w:val="00333D3D"/>
    <w:rsid w:val="003357B7"/>
    <w:rsid w:val="00336E20"/>
    <w:rsid w:val="003517F0"/>
    <w:rsid w:val="003557B8"/>
    <w:rsid w:val="00362F04"/>
    <w:rsid w:val="00363EE2"/>
    <w:rsid w:val="00393873"/>
    <w:rsid w:val="003A5424"/>
    <w:rsid w:val="003C6244"/>
    <w:rsid w:val="0041136E"/>
    <w:rsid w:val="004149F8"/>
    <w:rsid w:val="00415031"/>
    <w:rsid w:val="004445BF"/>
    <w:rsid w:val="0044545E"/>
    <w:rsid w:val="00471D35"/>
    <w:rsid w:val="004A170B"/>
    <w:rsid w:val="004B110C"/>
    <w:rsid w:val="004B2E46"/>
    <w:rsid w:val="004C0A46"/>
    <w:rsid w:val="004C6DFA"/>
    <w:rsid w:val="004C74F5"/>
    <w:rsid w:val="004D306D"/>
    <w:rsid w:val="004D4781"/>
    <w:rsid w:val="004D55B1"/>
    <w:rsid w:val="004D68F0"/>
    <w:rsid w:val="004E2C07"/>
    <w:rsid w:val="004E4E18"/>
    <w:rsid w:val="00532F44"/>
    <w:rsid w:val="00552F2A"/>
    <w:rsid w:val="00553E1B"/>
    <w:rsid w:val="005859FC"/>
    <w:rsid w:val="005935EB"/>
    <w:rsid w:val="00595E73"/>
    <w:rsid w:val="005A6455"/>
    <w:rsid w:val="005C2C16"/>
    <w:rsid w:val="005D440C"/>
    <w:rsid w:val="005F08BE"/>
    <w:rsid w:val="00602CD4"/>
    <w:rsid w:val="00606E68"/>
    <w:rsid w:val="006075FC"/>
    <w:rsid w:val="006305E8"/>
    <w:rsid w:val="00641DC0"/>
    <w:rsid w:val="00643669"/>
    <w:rsid w:val="006525A1"/>
    <w:rsid w:val="006567FB"/>
    <w:rsid w:val="006728A3"/>
    <w:rsid w:val="00682E0D"/>
    <w:rsid w:val="00690B66"/>
    <w:rsid w:val="00695824"/>
    <w:rsid w:val="006E5337"/>
    <w:rsid w:val="006F1441"/>
    <w:rsid w:val="006F55F1"/>
    <w:rsid w:val="007231FA"/>
    <w:rsid w:val="00735CD5"/>
    <w:rsid w:val="00745B79"/>
    <w:rsid w:val="00762CEB"/>
    <w:rsid w:val="00783CAE"/>
    <w:rsid w:val="00784C67"/>
    <w:rsid w:val="007A69A0"/>
    <w:rsid w:val="007C14E4"/>
    <w:rsid w:val="007D3069"/>
    <w:rsid w:val="007D507C"/>
    <w:rsid w:val="007D72B5"/>
    <w:rsid w:val="007E2461"/>
    <w:rsid w:val="007F52E2"/>
    <w:rsid w:val="008042E2"/>
    <w:rsid w:val="0080573D"/>
    <w:rsid w:val="008352D8"/>
    <w:rsid w:val="008373C0"/>
    <w:rsid w:val="00840DEE"/>
    <w:rsid w:val="00844723"/>
    <w:rsid w:val="0086073B"/>
    <w:rsid w:val="00863327"/>
    <w:rsid w:val="00872849"/>
    <w:rsid w:val="00882AF0"/>
    <w:rsid w:val="008952BE"/>
    <w:rsid w:val="008A10A8"/>
    <w:rsid w:val="008C1CDD"/>
    <w:rsid w:val="008C5607"/>
    <w:rsid w:val="008E2AE8"/>
    <w:rsid w:val="008E7E51"/>
    <w:rsid w:val="008F3E8E"/>
    <w:rsid w:val="00903D57"/>
    <w:rsid w:val="00907DEC"/>
    <w:rsid w:val="009110D9"/>
    <w:rsid w:val="00914B34"/>
    <w:rsid w:val="00921A1C"/>
    <w:rsid w:val="00924FC2"/>
    <w:rsid w:val="00957D49"/>
    <w:rsid w:val="009706CD"/>
    <w:rsid w:val="009709BB"/>
    <w:rsid w:val="009745EA"/>
    <w:rsid w:val="00984310"/>
    <w:rsid w:val="00986F32"/>
    <w:rsid w:val="00993D96"/>
    <w:rsid w:val="009B505D"/>
    <w:rsid w:val="009B63FB"/>
    <w:rsid w:val="009F2D01"/>
    <w:rsid w:val="009F4316"/>
    <w:rsid w:val="00A0246D"/>
    <w:rsid w:val="00A10FB0"/>
    <w:rsid w:val="00A2099A"/>
    <w:rsid w:val="00A232AC"/>
    <w:rsid w:val="00A3049C"/>
    <w:rsid w:val="00A36B26"/>
    <w:rsid w:val="00A41142"/>
    <w:rsid w:val="00A4149B"/>
    <w:rsid w:val="00A54A67"/>
    <w:rsid w:val="00A57646"/>
    <w:rsid w:val="00A62CED"/>
    <w:rsid w:val="00A746A7"/>
    <w:rsid w:val="00A8238B"/>
    <w:rsid w:val="00A92605"/>
    <w:rsid w:val="00AA0448"/>
    <w:rsid w:val="00AC3DB5"/>
    <w:rsid w:val="00AD3D4B"/>
    <w:rsid w:val="00AD3FBF"/>
    <w:rsid w:val="00AF0824"/>
    <w:rsid w:val="00AF6844"/>
    <w:rsid w:val="00B07527"/>
    <w:rsid w:val="00B16030"/>
    <w:rsid w:val="00B42966"/>
    <w:rsid w:val="00B51732"/>
    <w:rsid w:val="00B56969"/>
    <w:rsid w:val="00B6181C"/>
    <w:rsid w:val="00B662C6"/>
    <w:rsid w:val="00B7140A"/>
    <w:rsid w:val="00B7661D"/>
    <w:rsid w:val="00B77ABC"/>
    <w:rsid w:val="00B91AA8"/>
    <w:rsid w:val="00BB04C1"/>
    <w:rsid w:val="00BB5CF9"/>
    <w:rsid w:val="00BC2A07"/>
    <w:rsid w:val="00BF4136"/>
    <w:rsid w:val="00C00976"/>
    <w:rsid w:val="00C01E07"/>
    <w:rsid w:val="00C125D9"/>
    <w:rsid w:val="00C350FC"/>
    <w:rsid w:val="00C415B8"/>
    <w:rsid w:val="00C47446"/>
    <w:rsid w:val="00C50269"/>
    <w:rsid w:val="00C507F8"/>
    <w:rsid w:val="00C63B98"/>
    <w:rsid w:val="00C67215"/>
    <w:rsid w:val="00C70EFE"/>
    <w:rsid w:val="00C8646C"/>
    <w:rsid w:val="00C975E0"/>
    <w:rsid w:val="00CA639D"/>
    <w:rsid w:val="00CF7106"/>
    <w:rsid w:val="00D01F7D"/>
    <w:rsid w:val="00D11AE3"/>
    <w:rsid w:val="00D147AA"/>
    <w:rsid w:val="00D453F8"/>
    <w:rsid w:val="00D607E7"/>
    <w:rsid w:val="00D75629"/>
    <w:rsid w:val="00D94F68"/>
    <w:rsid w:val="00DA2263"/>
    <w:rsid w:val="00DB53FB"/>
    <w:rsid w:val="00DB734A"/>
    <w:rsid w:val="00DC0AF0"/>
    <w:rsid w:val="00DC6252"/>
    <w:rsid w:val="00DD0616"/>
    <w:rsid w:val="00DD7067"/>
    <w:rsid w:val="00DE285A"/>
    <w:rsid w:val="00DE691A"/>
    <w:rsid w:val="00DF157A"/>
    <w:rsid w:val="00DF25D1"/>
    <w:rsid w:val="00E04F24"/>
    <w:rsid w:val="00E12525"/>
    <w:rsid w:val="00E13E3E"/>
    <w:rsid w:val="00E24448"/>
    <w:rsid w:val="00E32FDB"/>
    <w:rsid w:val="00E635B9"/>
    <w:rsid w:val="00E638F4"/>
    <w:rsid w:val="00E95A65"/>
    <w:rsid w:val="00ED1309"/>
    <w:rsid w:val="00EE47BB"/>
    <w:rsid w:val="00EE591B"/>
    <w:rsid w:val="00F00F46"/>
    <w:rsid w:val="00F0222E"/>
    <w:rsid w:val="00F221A8"/>
    <w:rsid w:val="00F34C1A"/>
    <w:rsid w:val="00F35EAA"/>
    <w:rsid w:val="00F409CC"/>
    <w:rsid w:val="00F564B6"/>
    <w:rsid w:val="00F6302E"/>
    <w:rsid w:val="00F63AAE"/>
    <w:rsid w:val="00F64E43"/>
    <w:rsid w:val="00F67E96"/>
    <w:rsid w:val="00F72173"/>
    <w:rsid w:val="00F90D45"/>
    <w:rsid w:val="00F94F68"/>
    <w:rsid w:val="00FD4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pacing w:after="200" w:line="276" w:lineRule="auto"/>
    </w:pPr>
    <w:rPr>
      <w:rFonts w:ascii="Calibri" w:hAnsi="Calibri" w:cs="Arial Unicode MS"/>
      <w:color w:val="000000"/>
      <w:sz w:val="22"/>
      <w:szCs w:val="22"/>
      <w:u w:color="000000"/>
    </w:rPr>
  </w:style>
  <w:style w:type="paragraph" w:styleId="11">
    <w:name w:val="heading 1"/>
    <w:basedOn w:val="a0"/>
    <w:next w:val="a0"/>
    <w:link w:val="12"/>
    <w:uiPriority w:val="9"/>
    <w:qFormat/>
    <w:rsid w:val="002F16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semiHidden/>
    <w:unhideWhenUsed/>
    <w:qFormat/>
    <w:rsid w:val="00276F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footer"/>
    <w:link w:val="a7"/>
    <w:pPr>
      <w:widowControl w:val="0"/>
      <w:tabs>
        <w:tab w:val="center" w:pos="4677"/>
        <w:tab w:val="right" w:pos="9355"/>
      </w:tabs>
      <w:spacing w:after="200" w:line="276" w:lineRule="auto"/>
    </w:pPr>
    <w:rPr>
      <w:rFonts w:cs="Arial Unicode MS"/>
      <w:color w:val="000000"/>
      <w:u w:color="000000"/>
    </w:rPr>
  </w:style>
  <w:style w:type="character" w:customStyle="1" w:styleId="a8">
    <w:name w:val="Ссылка"/>
    <w:rPr>
      <w:outline w:val="0"/>
      <w:color w:val="0000FF"/>
      <w:u w:val="single" w:color="0000FF"/>
    </w:rPr>
  </w:style>
  <w:style w:type="character" w:customStyle="1" w:styleId="Hyperlink0">
    <w:name w:val="Hyperlink.0"/>
    <w:basedOn w:val="a8"/>
    <w:rPr>
      <w:rFonts w:ascii="Times New Roman" w:eastAsia="Times New Roman" w:hAnsi="Times New Roman" w:cs="Times New Roman"/>
      <w:outline w:val="0"/>
      <w:color w:val="0000FF"/>
      <w:sz w:val="21"/>
      <w:szCs w:val="21"/>
      <w:u w:val="single" w:color="0000FF"/>
    </w:rPr>
  </w:style>
  <w:style w:type="character" w:customStyle="1" w:styleId="A9">
    <w:name w:val="Нет A"/>
    <w:rPr>
      <w:lang w:val="ru-RU"/>
    </w:rPr>
  </w:style>
  <w:style w:type="paragraph" w:styleId="aa">
    <w:name w:val="List Paragraph"/>
    <w:uiPriority w:val="1"/>
    <w:qFormat/>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3"/>
      </w:numPr>
    </w:pPr>
  </w:style>
  <w:style w:type="numbering" w:customStyle="1" w:styleId="3">
    <w:name w:val="Импортированный стиль 3"/>
    <w:pPr>
      <w:numPr>
        <w:numId w:val="14"/>
      </w:numPr>
    </w:pPr>
  </w:style>
  <w:style w:type="numbering" w:customStyle="1" w:styleId="a">
    <w:name w:val="Пункты"/>
    <w:pPr>
      <w:numPr>
        <w:numId w:val="16"/>
      </w:numPr>
    </w:pPr>
  </w:style>
  <w:style w:type="character" w:customStyle="1" w:styleId="ab">
    <w:name w:val="Нет"/>
  </w:style>
  <w:style w:type="character" w:customStyle="1" w:styleId="Hyperlink1">
    <w:name w:val="Hyperlink.1"/>
    <w:basedOn w:val="ab"/>
    <w:rPr>
      <w:rFonts w:ascii="Times New Roman" w:eastAsia="Times New Roman" w:hAnsi="Times New Roman" w:cs="Times New Roman"/>
      <w:outline w:val="0"/>
      <w:color w:val="0000FF"/>
      <w:sz w:val="14"/>
      <w:szCs w:val="14"/>
      <w:u w:color="0000FF"/>
      <w:lang w:val="ru-RU"/>
    </w:rPr>
  </w:style>
  <w:style w:type="character" w:customStyle="1" w:styleId="Hyperlink2">
    <w:name w:val="Hyperlink.2"/>
    <w:basedOn w:val="ab"/>
    <w:rPr>
      <w:outline w:val="0"/>
      <w:color w:val="0000FF"/>
      <w:u w:color="0000FF"/>
      <w:lang w:val="ru-RU"/>
    </w:rPr>
  </w:style>
  <w:style w:type="character" w:customStyle="1" w:styleId="Hyperlink3">
    <w:name w:val="Hyperlink.3"/>
    <w:basedOn w:val="ab"/>
    <w:rPr>
      <w:rFonts w:ascii="Times New Roman" w:eastAsia="Times New Roman" w:hAnsi="Times New Roman" w:cs="Times New Roman"/>
      <w:b/>
      <w:bCs/>
      <w:i/>
      <w:iCs/>
      <w:outline w:val="0"/>
      <w:color w:val="0000FF"/>
      <w:sz w:val="21"/>
      <w:szCs w:val="21"/>
      <w:u w:val="single" w:color="0000FF"/>
    </w:rPr>
  </w:style>
  <w:style w:type="paragraph" w:styleId="ac">
    <w:name w:val="header"/>
    <w:basedOn w:val="a0"/>
    <w:link w:val="ad"/>
    <w:unhideWhenUsed/>
    <w:rsid w:val="00D01F7D"/>
    <w:pPr>
      <w:tabs>
        <w:tab w:val="center" w:pos="4677"/>
        <w:tab w:val="right" w:pos="9355"/>
      </w:tabs>
      <w:spacing w:after="0" w:line="240" w:lineRule="auto"/>
    </w:pPr>
  </w:style>
  <w:style w:type="character" w:customStyle="1" w:styleId="ad">
    <w:name w:val="Верхний колонтитул Знак"/>
    <w:basedOn w:val="a1"/>
    <w:link w:val="ac"/>
    <w:rsid w:val="00D01F7D"/>
    <w:rPr>
      <w:rFonts w:ascii="Calibri" w:hAnsi="Calibri" w:cs="Arial Unicode MS"/>
      <w:color w:val="000000"/>
      <w:sz w:val="22"/>
      <w:szCs w:val="22"/>
      <w:u w:color="000000"/>
    </w:rPr>
  </w:style>
  <w:style w:type="paragraph" w:styleId="ae">
    <w:name w:val="Balloon Text"/>
    <w:basedOn w:val="a0"/>
    <w:link w:val="af"/>
    <w:uiPriority w:val="99"/>
    <w:semiHidden/>
    <w:unhideWhenUsed/>
    <w:rsid w:val="008352D8"/>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8352D8"/>
    <w:rPr>
      <w:rFonts w:ascii="Tahoma" w:hAnsi="Tahoma" w:cs="Tahoma"/>
      <w:color w:val="000000"/>
      <w:sz w:val="16"/>
      <w:szCs w:val="16"/>
      <w:u w:color="000000"/>
    </w:rPr>
  </w:style>
  <w:style w:type="character" w:customStyle="1" w:styleId="a7">
    <w:name w:val="Нижний колонтитул Знак"/>
    <w:basedOn w:val="a1"/>
    <w:link w:val="a6"/>
    <w:rsid w:val="002348E8"/>
    <w:rPr>
      <w:rFonts w:cs="Arial Unicode MS"/>
      <w:color w:val="000000"/>
      <w:u w:color="000000"/>
    </w:rPr>
  </w:style>
  <w:style w:type="character" w:customStyle="1" w:styleId="12">
    <w:name w:val="Заголовок 1 Знак"/>
    <w:basedOn w:val="a1"/>
    <w:link w:val="11"/>
    <w:uiPriority w:val="9"/>
    <w:rsid w:val="002F16D1"/>
    <w:rPr>
      <w:rFonts w:asciiTheme="majorHAnsi" w:eastAsiaTheme="majorEastAsia" w:hAnsiTheme="majorHAnsi" w:cstheme="majorBidi"/>
      <w:b/>
      <w:bCs/>
      <w:color w:val="365F91" w:themeColor="accent1" w:themeShade="BF"/>
      <w:sz w:val="28"/>
      <w:szCs w:val="28"/>
      <w:u w:color="000000"/>
    </w:rPr>
  </w:style>
  <w:style w:type="paragraph" w:styleId="af0">
    <w:name w:val="TOC Heading"/>
    <w:basedOn w:val="11"/>
    <w:next w:val="a0"/>
    <w:uiPriority w:val="39"/>
    <w:semiHidden/>
    <w:unhideWhenUsed/>
    <w:qFormat/>
    <w:rsid w:val="002F16D1"/>
    <w:pPr>
      <w:pBdr>
        <w:top w:val="none" w:sz="0" w:space="0" w:color="auto"/>
        <w:left w:val="none" w:sz="0" w:space="0" w:color="auto"/>
        <w:bottom w:val="none" w:sz="0" w:space="0" w:color="auto"/>
        <w:right w:val="none" w:sz="0" w:space="0" w:color="auto"/>
        <w:between w:val="none" w:sz="0" w:space="0" w:color="auto"/>
        <w:bar w:val="none" w:sz="0" w:color="auto"/>
      </w:pBdr>
      <w:outlineLvl w:val="9"/>
    </w:pPr>
    <w:rPr>
      <w:bdr w:val="none" w:sz="0" w:space="0" w:color="auto"/>
    </w:rPr>
  </w:style>
  <w:style w:type="paragraph" w:styleId="22">
    <w:name w:val="toc 2"/>
    <w:basedOn w:val="a0"/>
    <w:next w:val="a0"/>
    <w:autoRedefine/>
    <w:uiPriority w:val="39"/>
    <w:unhideWhenUsed/>
    <w:qFormat/>
    <w:rsid w:val="002F16D1"/>
    <w:pPr>
      <w:spacing w:after="100"/>
      <w:ind w:left="220"/>
    </w:pPr>
  </w:style>
  <w:style w:type="paragraph" w:styleId="13">
    <w:name w:val="toc 1"/>
    <w:basedOn w:val="a0"/>
    <w:next w:val="a0"/>
    <w:autoRedefine/>
    <w:uiPriority w:val="39"/>
    <w:unhideWhenUsed/>
    <w:qFormat/>
    <w:rsid w:val="00A62CED"/>
    <w:pPr>
      <w:tabs>
        <w:tab w:val="right" w:leader="dot" w:pos="10245"/>
      </w:tabs>
      <w:spacing w:after="100"/>
    </w:pPr>
  </w:style>
  <w:style w:type="paragraph" w:styleId="30">
    <w:name w:val="toc 3"/>
    <w:basedOn w:val="a0"/>
    <w:next w:val="a0"/>
    <w:autoRedefine/>
    <w:uiPriority w:val="39"/>
    <w:semiHidden/>
    <w:unhideWhenUsed/>
    <w:qFormat/>
    <w:rsid w:val="00283F57"/>
    <w:pPr>
      <w:pBdr>
        <w:top w:val="none" w:sz="0" w:space="0" w:color="auto"/>
        <w:left w:val="none" w:sz="0" w:space="0" w:color="auto"/>
        <w:bottom w:val="none" w:sz="0" w:space="0" w:color="auto"/>
        <w:right w:val="none" w:sz="0" w:space="0" w:color="auto"/>
        <w:between w:val="none" w:sz="0" w:space="0" w:color="auto"/>
        <w:bar w:val="none" w:sz="0" w:color="auto"/>
      </w:pBdr>
      <w:spacing w:after="100"/>
      <w:ind w:left="440"/>
    </w:pPr>
    <w:rPr>
      <w:rFonts w:asciiTheme="minorHAnsi" w:eastAsiaTheme="minorEastAsia" w:hAnsiTheme="minorHAnsi" w:cstheme="minorBidi"/>
      <w:color w:val="auto"/>
      <w:bdr w:val="none" w:sz="0" w:space="0" w:color="auto"/>
    </w:rPr>
  </w:style>
  <w:style w:type="paragraph" w:customStyle="1" w:styleId="ConsPlusNormal">
    <w:name w:val="ConsPlusNormal"/>
    <w:rsid w:val="002E4D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EastAsia" w:hAnsi="Arial" w:cs="Arial"/>
      <w:sz w:val="16"/>
      <w:szCs w:val="16"/>
      <w:bdr w:val="none" w:sz="0" w:space="0" w:color="auto"/>
    </w:rPr>
  </w:style>
  <w:style w:type="table" w:styleId="af1">
    <w:name w:val="Table Grid"/>
    <w:basedOn w:val="a2"/>
    <w:uiPriority w:val="59"/>
    <w:rsid w:val="00907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uiPriority w:val="99"/>
    <w:semiHidden/>
    <w:unhideWhenUsed/>
    <w:rsid w:val="00F94F68"/>
    <w:rPr>
      <w:sz w:val="16"/>
      <w:szCs w:val="16"/>
    </w:rPr>
  </w:style>
  <w:style w:type="paragraph" w:styleId="af3">
    <w:name w:val="annotation text"/>
    <w:basedOn w:val="a0"/>
    <w:link w:val="af4"/>
    <w:uiPriority w:val="99"/>
    <w:unhideWhenUsed/>
    <w:rsid w:val="00F94F68"/>
    <w:pPr>
      <w:spacing w:line="240" w:lineRule="auto"/>
    </w:pPr>
    <w:rPr>
      <w:sz w:val="20"/>
      <w:szCs w:val="20"/>
    </w:rPr>
  </w:style>
  <w:style w:type="character" w:customStyle="1" w:styleId="af4">
    <w:name w:val="Текст примечания Знак"/>
    <w:basedOn w:val="a1"/>
    <w:link w:val="af3"/>
    <w:uiPriority w:val="99"/>
    <w:rsid w:val="00F94F68"/>
    <w:rPr>
      <w:rFonts w:ascii="Calibri" w:hAnsi="Calibri" w:cs="Arial Unicode MS"/>
      <w:color w:val="000000"/>
      <w:u w:color="000000"/>
    </w:rPr>
  </w:style>
  <w:style w:type="paragraph" w:styleId="af5">
    <w:name w:val="annotation subject"/>
    <w:basedOn w:val="af3"/>
    <w:next w:val="af3"/>
    <w:link w:val="af6"/>
    <w:uiPriority w:val="99"/>
    <w:semiHidden/>
    <w:unhideWhenUsed/>
    <w:rsid w:val="00F94F68"/>
    <w:rPr>
      <w:b/>
      <w:bCs/>
    </w:rPr>
  </w:style>
  <w:style w:type="character" w:customStyle="1" w:styleId="af6">
    <w:name w:val="Тема примечания Знак"/>
    <w:basedOn w:val="af4"/>
    <w:link w:val="af5"/>
    <w:uiPriority w:val="99"/>
    <w:semiHidden/>
    <w:rsid w:val="00F94F68"/>
    <w:rPr>
      <w:rFonts w:ascii="Calibri" w:hAnsi="Calibri" w:cs="Arial Unicode MS"/>
      <w:b/>
      <w:bCs/>
      <w:color w:val="000000"/>
      <w:u w:color="000000"/>
    </w:rPr>
  </w:style>
  <w:style w:type="paragraph" w:customStyle="1" w:styleId="Default">
    <w:name w:val="Default"/>
    <w:rsid w:val="002B63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paragraph" w:customStyle="1" w:styleId="af7">
    <w:name w:val="По умолчанию"/>
    <w:rsid w:val="00A10FB0"/>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10">
    <w:name w:val="Импортированный стиль 1.0"/>
    <w:rsid w:val="00A10FB0"/>
    <w:pPr>
      <w:numPr>
        <w:numId w:val="40"/>
      </w:numPr>
    </w:pPr>
  </w:style>
  <w:style w:type="paragraph" w:customStyle="1" w:styleId="B">
    <w:name w:val="Основной текст B"/>
    <w:rsid w:val="00A10FB0"/>
    <w:pPr>
      <w:jc w:val="both"/>
    </w:pPr>
    <w:rPr>
      <w:rFonts w:cs="Arial Unicode MS"/>
      <w:color w:val="000000"/>
      <w:sz w:val="24"/>
      <w:szCs w:val="24"/>
      <w:u w:color="000000"/>
      <w14:textOutline w14:w="12700" w14:cap="flat" w14:cmpd="sng" w14:algn="ctr">
        <w14:noFill/>
        <w14:prstDash w14:val="solid"/>
        <w14:miter w14:lim="400000"/>
      </w14:textOutline>
    </w:rPr>
  </w:style>
  <w:style w:type="paragraph" w:customStyle="1" w:styleId="ConsPlusNonformat">
    <w:name w:val="ConsPlusNonformat"/>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urier New" w:eastAsiaTheme="minorEastAsia" w:hAnsi="Courier New" w:cs="Courier New"/>
      <w:bdr w:val="none" w:sz="0" w:space="0" w:color="auto"/>
    </w:rPr>
  </w:style>
  <w:style w:type="paragraph" w:customStyle="1" w:styleId="ConsPlusTitle">
    <w:name w:val="ConsPlusTitle"/>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EastAsia" w:hAnsi="Arial" w:cs="Arial"/>
      <w:b/>
      <w:bCs/>
      <w:sz w:val="16"/>
      <w:szCs w:val="16"/>
      <w:bdr w:val="none" w:sz="0" w:space="0" w:color="auto"/>
    </w:rPr>
  </w:style>
  <w:style w:type="paragraph" w:customStyle="1" w:styleId="ConsPlusCell">
    <w:name w:val="ConsPlusCell"/>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urier New" w:eastAsiaTheme="minorEastAsia" w:hAnsi="Courier New" w:cs="Courier New"/>
      <w:bdr w:val="none" w:sz="0" w:space="0" w:color="auto"/>
    </w:rPr>
  </w:style>
  <w:style w:type="paragraph" w:customStyle="1" w:styleId="ConsPlusDocList">
    <w:name w:val="ConsPlusDocList"/>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urier New" w:eastAsiaTheme="minorEastAsia" w:hAnsi="Courier New" w:cs="Courier New"/>
      <w:sz w:val="16"/>
      <w:szCs w:val="16"/>
      <w:bdr w:val="none" w:sz="0" w:space="0" w:color="auto"/>
    </w:rPr>
  </w:style>
  <w:style w:type="paragraph" w:customStyle="1" w:styleId="ConsPlusTitlePage">
    <w:name w:val="ConsPlusTitlePage"/>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Theme="minorEastAsia" w:hAnsi="Tahoma" w:cs="Tahoma"/>
      <w:sz w:val="16"/>
      <w:szCs w:val="16"/>
      <w:bdr w:val="none" w:sz="0" w:space="0" w:color="auto"/>
    </w:rPr>
  </w:style>
  <w:style w:type="paragraph" w:customStyle="1" w:styleId="ConsPlusJurTerm">
    <w:name w:val="ConsPlusJurTerm"/>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Theme="minorEastAsia" w:hAnsi="Tahoma" w:cs="Tahoma"/>
      <w:sz w:val="26"/>
      <w:szCs w:val="26"/>
      <w:bdr w:val="none" w:sz="0" w:space="0" w:color="auto"/>
    </w:rPr>
  </w:style>
  <w:style w:type="paragraph" w:customStyle="1" w:styleId="ConsPlusTextList">
    <w:name w:val="ConsPlusTextList"/>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EastAsia" w:hAnsi="Arial" w:cs="Arial"/>
      <w:bdr w:val="none" w:sz="0" w:space="0" w:color="auto"/>
    </w:rPr>
  </w:style>
  <w:style w:type="paragraph" w:customStyle="1" w:styleId="ConsPlusTextList1">
    <w:name w:val="ConsPlusTextList1"/>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EastAsia" w:hAnsi="Arial" w:cs="Arial"/>
      <w:bdr w:val="none" w:sz="0" w:space="0" w:color="auto"/>
    </w:rPr>
  </w:style>
  <w:style w:type="paragraph" w:styleId="af8">
    <w:name w:val="Normal (Web)"/>
    <w:basedOn w:val="a0"/>
    <w:uiPriority w:val="99"/>
    <w:semiHidden/>
    <w:unhideWhenUsed/>
    <w:rsid w:val="00DE69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heme="minorHAnsi" w:hAnsi="Times New Roman" w:cs="Times New Roman"/>
      <w:color w:val="auto"/>
      <w:sz w:val="24"/>
      <w:szCs w:val="24"/>
      <w:bdr w:val="none" w:sz="0" w:space="0" w:color="auto"/>
    </w:rPr>
  </w:style>
  <w:style w:type="character" w:customStyle="1" w:styleId="21">
    <w:name w:val="Заголовок 2 Знак"/>
    <w:basedOn w:val="a1"/>
    <w:link w:val="20"/>
    <w:uiPriority w:val="9"/>
    <w:semiHidden/>
    <w:rsid w:val="00276FF8"/>
    <w:rPr>
      <w:rFonts w:asciiTheme="majorHAnsi" w:eastAsiaTheme="majorEastAsia" w:hAnsiTheme="majorHAnsi" w:cstheme="majorBidi"/>
      <w:b/>
      <w:bCs/>
      <w:color w:val="4F81BD" w:themeColor="accent1"/>
      <w:sz w:val="26"/>
      <w:szCs w:val="2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pacing w:after="200" w:line="276" w:lineRule="auto"/>
    </w:pPr>
    <w:rPr>
      <w:rFonts w:ascii="Calibri" w:hAnsi="Calibri" w:cs="Arial Unicode MS"/>
      <w:color w:val="000000"/>
      <w:sz w:val="22"/>
      <w:szCs w:val="22"/>
      <w:u w:color="000000"/>
    </w:rPr>
  </w:style>
  <w:style w:type="paragraph" w:styleId="11">
    <w:name w:val="heading 1"/>
    <w:basedOn w:val="a0"/>
    <w:next w:val="a0"/>
    <w:link w:val="12"/>
    <w:uiPriority w:val="9"/>
    <w:qFormat/>
    <w:rsid w:val="002F16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semiHidden/>
    <w:unhideWhenUsed/>
    <w:qFormat/>
    <w:rsid w:val="00276F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footer"/>
    <w:link w:val="a7"/>
    <w:pPr>
      <w:widowControl w:val="0"/>
      <w:tabs>
        <w:tab w:val="center" w:pos="4677"/>
        <w:tab w:val="right" w:pos="9355"/>
      </w:tabs>
      <w:spacing w:after="200" w:line="276" w:lineRule="auto"/>
    </w:pPr>
    <w:rPr>
      <w:rFonts w:cs="Arial Unicode MS"/>
      <w:color w:val="000000"/>
      <w:u w:color="000000"/>
    </w:rPr>
  </w:style>
  <w:style w:type="character" w:customStyle="1" w:styleId="a8">
    <w:name w:val="Ссылка"/>
    <w:rPr>
      <w:outline w:val="0"/>
      <w:color w:val="0000FF"/>
      <w:u w:val="single" w:color="0000FF"/>
    </w:rPr>
  </w:style>
  <w:style w:type="character" w:customStyle="1" w:styleId="Hyperlink0">
    <w:name w:val="Hyperlink.0"/>
    <w:basedOn w:val="a8"/>
    <w:rPr>
      <w:rFonts w:ascii="Times New Roman" w:eastAsia="Times New Roman" w:hAnsi="Times New Roman" w:cs="Times New Roman"/>
      <w:outline w:val="0"/>
      <w:color w:val="0000FF"/>
      <w:sz w:val="21"/>
      <w:szCs w:val="21"/>
      <w:u w:val="single" w:color="0000FF"/>
    </w:rPr>
  </w:style>
  <w:style w:type="character" w:customStyle="1" w:styleId="A9">
    <w:name w:val="Нет A"/>
    <w:rPr>
      <w:lang w:val="ru-RU"/>
    </w:rPr>
  </w:style>
  <w:style w:type="paragraph" w:styleId="aa">
    <w:name w:val="List Paragraph"/>
    <w:uiPriority w:val="1"/>
    <w:qFormat/>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3"/>
      </w:numPr>
    </w:pPr>
  </w:style>
  <w:style w:type="numbering" w:customStyle="1" w:styleId="3">
    <w:name w:val="Импортированный стиль 3"/>
    <w:pPr>
      <w:numPr>
        <w:numId w:val="14"/>
      </w:numPr>
    </w:pPr>
  </w:style>
  <w:style w:type="numbering" w:customStyle="1" w:styleId="a">
    <w:name w:val="Пункты"/>
    <w:pPr>
      <w:numPr>
        <w:numId w:val="16"/>
      </w:numPr>
    </w:pPr>
  </w:style>
  <w:style w:type="character" w:customStyle="1" w:styleId="ab">
    <w:name w:val="Нет"/>
  </w:style>
  <w:style w:type="character" w:customStyle="1" w:styleId="Hyperlink1">
    <w:name w:val="Hyperlink.1"/>
    <w:basedOn w:val="ab"/>
    <w:rPr>
      <w:rFonts w:ascii="Times New Roman" w:eastAsia="Times New Roman" w:hAnsi="Times New Roman" w:cs="Times New Roman"/>
      <w:outline w:val="0"/>
      <w:color w:val="0000FF"/>
      <w:sz w:val="14"/>
      <w:szCs w:val="14"/>
      <w:u w:color="0000FF"/>
      <w:lang w:val="ru-RU"/>
    </w:rPr>
  </w:style>
  <w:style w:type="character" w:customStyle="1" w:styleId="Hyperlink2">
    <w:name w:val="Hyperlink.2"/>
    <w:basedOn w:val="ab"/>
    <w:rPr>
      <w:outline w:val="0"/>
      <w:color w:val="0000FF"/>
      <w:u w:color="0000FF"/>
      <w:lang w:val="ru-RU"/>
    </w:rPr>
  </w:style>
  <w:style w:type="character" w:customStyle="1" w:styleId="Hyperlink3">
    <w:name w:val="Hyperlink.3"/>
    <w:basedOn w:val="ab"/>
    <w:rPr>
      <w:rFonts w:ascii="Times New Roman" w:eastAsia="Times New Roman" w:hAnsi="Times New Roman" w:cs="Times New Roman"/>
      <w:b/>
      <w:bCs/>
      <w:i/>
      <w:iCs/>
      <w:outline w:val="0"/>
      <w:color w:val="0000FF"/>
      <w:sz w:val="21"/>
      <w:szCs w:val="21"/>
      <w:u w:val="single" w:color="0000FF"/>
    </w:rPr>
  </w:style>
  <w:style w:type="paragraph" w:styleId="ac">
    <w:name w:val="header"/>
    <w:basedOn w:val="a0"/>
    <w:link w:val="ad"/>
    <w:unhideWhenUsed/>
    <w:rsid w:val="00D01F7D"/>
    <w:pPr>
      <w:tabs>
        <w:tab w:val="center" w:pos="4677"/>
        <w:tab w:val="right" w:pos="9355"/>
      </w:tabs>
      <w:spacing w:after="0" w:line="240" w:lineRule="auto"/>
    </w:pPr>
  </w:style>
  <w:style w:type="character" w:customStyle="1" w:styleId="ad">
    <w:name w:val="Верхний колонтитул Знак"/>
    <w:basedOn w:val="a1"/>
    <w:link w:val="ac"/>
    <w:rsid w:val="00D01F7D"/>
    <w:rPr>
      <w:rFonts w:ascii="Calibri" w:hAnsi="Calibri" w:cs="Arial Unicode MS"/>
      <w:color w:val="000000"/>
      <w:sz w:val="22"/>
      <w:szCs w:val="22"/>
      <w:u w:color="000000"/>
    </w:rPr>
  </w:style>
  <w:style w:type="paragraph" w:styleId="ae">
    <w:name w:val="Balloon Text"/>
    <w:basedOn w:val="a0"/>
    <w:link w:val="af"/>
    <w:uiPriority w:val="99"/>
    <w:semiHidden/>
    <w:unhideWhenUsed/>
    <w:rsid w:val="008352D8"/>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8352D8"/>
    <w:rPr>
      <w:rFonts w:ascii="Tahoma" w:hAnsi="Tahoma" w:cs="Tahoma"/>
      <w:color w:val="000000"/>
      <w:sz w:val="16"/>
      <w:szCs w:val="16"/>
      <w:u w:color="000000"/>
    </w:rPr>
  </w:style>
  <w:style w:type="character" w:customStyle="1" w:styleId="a7">
    <w:name w:val="Нижний колонтитул Знак"/>
    <w:basedOn w:val="a1"/>
    <w:link w:val="a6"/>
    <w:rsid w:val="002348E8"/>
    <w:rPr>
      <w:rFonts w:cs="Arial Unicode MS"/>
      <w:color w:val="000000"/>
      <w:u w:color="000000"/>
    </w:rPr>
  </w:style>
  <w:style w:type="character" w:customStyle="1" w:styleId="12">
    <w:name w:val="Заголовок 1 Знак"/>
    <w:basedOn w:val="a1"/>
    <w:link w:val="11"/>
    <w:uiPriority w:val="9"/>
    <w:rsid w:val="002F16D1"/>
    <w:rPr>
      <w:rFonts w:asciiTheme="majorHAnsi" w:eastAsiaTheme="majorEastAsia" w:hAnsiTheme="majorHAnsi" w:cstheme="majorBidi"/>
      <w:b/>
      <w:bCs/>
      <w:color w:val="365F91" w:themeColor="accent1" w:themeShade="BF"/>
      <w:sz w:val="28"/>
      <w:szCs w:val="28"/>
      <w:u w:color="000000"/>
    </w:rPr>
  </w:style>
  <w:style w:type="paragraph" w:styleId="af0">
    <w:name w:val="TOC Heading"/>
    <w:basedOn w:val="11"/>
    <w:next w:val="a0"/>
    <w:uiPriority w:val="39"/>
    <w:semiHidden/>
    <w:unhideWhenUsed/>
    <w:qFormat/>
    <w:rsid w:val="002F16D1"/>
    <w:pPr>
      <w:pBdr>
        <w:top w:val="none" w:sz="0" w:space="0" w:color="auto"/>
        <w:left w:val="none" w:sz="0" w:space="0" w:color="auto"/>
        <w:bottom w:val="none" w:sz="0" w:space="0" w:color="auto"/>
        <w:right w:val="none" w:sz="0" w:space="0" w:color="auto"/>
        <w:between w:val="none" w:sz="0" w:space="0" w:color="auto"/>
        <w:bar w:val="none" w:sz="0" w:color="auto"/>
      </w:pBdr>
      <w:outlineLvl w:val="9"/>
    </w:pPr>
    <w:rPr>
      <w:bdr w:val="none" w:sz="0" w:space="0" w:color="auto"/>
    </w:rPr>
  </w:style>
  <w:style w:type="paragraph" w:styleId="22">
    <w:name w:val="toc 2"/>
    <w:basedOn w:val="a0"/>
    <w:next w:val="a0"/>
    <w:autoRedefine/>
    <w:uiPriority w:val="39"/>
    <w:unhideWhenUsed/>
    <w:qFormat/>
    <w:rsid w:val="002F16D1"/>
    <w:pPr>
      <w:spacing w:after="100"/>
      <w:ind w:left="220"/>
    </w:pPr>
  </w:style>
  <w:style w:type="paragraph" w:styleId="13">
    <w:name w:val="toc 1"/>
    <w:basedOn w:val="a0"/>
    <w:next w:val="a0"/>
    <w:autoRedefine/>
    <w:uiPriority w:val="39"/>
    <w:unhideWhenUsed/>
    <w:qFormat/>
    <w:rsid w:val="00A62CED"/>
    <w:pPr>
      <w:tabs>
        <w:tab w:val="right" w:leader="dot" w:pos="10245"/>
      </w:tabs>
      <w:spacing w:after="100"/>
    </w:pPr>
  </w:style>
  <w:style w:type="paragraph" w:styleId="30">
    <w:name w:val="toc 3"/>
    <w:basedOn w:val="a0"/>
    <w:next w:val="a0"/>
    <w:autoRedefine/>
    <w:uiPriority w:val="39"/>
    <w:semiHidden/>
    <w:unhideWhenUsed/>
    <w:qFormat/>
    <w:rsid w:val="00283F57"/>
    <w:pPr>
      <w:pBdr>
        <w:top w:val="none" w:sz="0" w:space="0" w:color="auto"/>
        <w:left w:val="none" w:sz="0" w:space="0" w:color="auto"/>
        <w:bottom w:val="none" w:sz="0" w:space="0" w:color="auto"/>
        <w:right w:val="none" w:sz="0" w:space="0" w:color="auto"/>
        <w:between w:val="none" w:sz="0" w:space="0" w:color="auto"/>
        <w:bar w:val="none" w:sz="0" w:color="auto"/>
      </w:pBdr>
      <w:spacing w:after="100"/>
      <w:ind w:left="440"/>
    </w:pPr>
    <w:rPr>
      <w:rFonts w:asciiTheme="minorHAnsi" w:eastAsiaTheme="minorEastAsia" w:hAnsiTheme="minorHAnsi" w:cstheme="minorBidi"/>
      <w:color w:val="auto"/>
      <w:bdr w:val="none" w:sz="0" w:space="0" w:color="auto"/>
    </w:rPr>
  </w:style>
  <w:style w:type="paragraph" w:customStyle="1" w:styleId="ConsPlusNormal">
    <w:name w:val="ConsPlusNormal"/>
    <w:rsid w:val="002E4D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EastAsia" w:hAnsi="Arial" w:cs="Arial"/>
      <w:sz w:val="16"/>
      <w:szCs w:val="16"/>
      <w:bdr w:val="none" w:sz="0" w:space="0" w:color="auto"/>
    </w:rPr>
  </w:style>
  <w:style w:type="table" w:styleId="af1">
    <w:name w:val="Table Grid"/>
    <w:basedOn w:val="a2"/>
    <w:uiPriority w:val="59"/>
    <w:rsid w:val="00907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uiPriority w:val="99"/>
    <w:semiHidden/>
    <w:unhideWhenUsed/>
    <w:rsid w:val="00F94F68"/>
    <w:rPr>
      <w:sz w:val="16"/>
      <w:szCs w:val="16"/>
    </w:rPr>
  </w:style>
  <w:style w:type="paragraph" w:styleId="af3">
    <w:name w:val="annotation text"/>
    <w:basedOn w:val="a0"/>
    <w:link w:val="af4"/>
    <w:uiPriority w:val="99"/>
    <w:unhideWhenUsed/>
    <w:rsid w:val="00F94F68"/>
    <w:pPr>
      <w:spacing w:line="240" w:lineRule="auto"/>
    </w:pPr>
    <w:rPr>
      <w:sz w:val="20"/>
      <w:szCs w:val="20"/>
    </w:rPr>
  </w:style>
  <w:style w:type="character" w:customStyle="1" w:styleId="af4">
    <w:name w:val="Текст примечания Знак"/>
    <w:basedOn w:val="a1"/>
    <w:link w:val="af3"/>
    <w:uiPriority w:val="99"/>
    <w:rsid w:val="00F94F68"/>
    <w:rPr>
      <w:rFonts w:ascii="Calibri" w:hAnsi="Calibri" w:cs="Arial Unicode MS"/>
      <w:color w:val="000000"/>
      <w:u w:color="000000"/>
    </w:rPr>
  </w:style>
  <w:style w:type="paragraph" w:styleId="af5">
    <w:name w:val="annotation subject"/>
    <w:basedOn w:val="af3"/>
    <w:next w:val="af3"/>
    <w:link w:val="af6"/>
    <w:uiPriority w:val="99"/>
    <w:semiHidden/>
    <w:unhideWhenUsed/>
    <w:rsid w:val="00F94F68"/>
    <w:rPr>
      <w:b/>
      <w:bCs/>
    </w:rPr>
  </w:style>
  <w:style w:type="character" w:customStyle="1" w:styleId="af6">
    <w:name w:val="Тема примечания Знак"/>
    <w:basedOn w:val="af4"/>
    <w:link w:val="af5"/>
    <w:uiPriority w:val="99"/>
    <w:semiHidden/>
    <w:rsid w:val="00F94F68"/>
    <w:rPr>
      <w:rFonts w:ascii="Calibri" w:hAnsi="Calibri" w:cs="Arial Unicode MS"/>
      <w:b/>
      <w:bCs/>
      <w:color w:val="000000"/>
      <w:u w:color="000000"/>
    </w:rPr>
  </w:style>
  <w:style w:type="paragraph" w:customStyle="1" w:styleId="Default">
    <w:name w:val="Default"/>
    <w:rsid w:val="002B63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paragraph" w:customStyle="1" w:styleId="af7">
    <w:name w:val="По умолчанию"/>
    <w:rsid w:val="00A10FB0"/>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10">
    <w:name w:val="Импортированный стиль 1.0"/>
    <w:rsid w:val="00A10FB0"/>
    <w:pPr>
      <w:numPr>
        <w:numId w:val="40"/>
      </w:numPr>
    </w:pPr>
  </w:style>
  <w:style w:type="paragraph" w:customStyle="1" w:styleId="B">
    <w:name w:val="Основной текст B"/>
    <w:rsid w:val="00A10FB0"/>
    <w:pPr>
      <w:jc w:val="both"/>
    </w:pPr>
    <w:rPr>
      <w:rFonts w:cs="Arial Unicode MS"/>
      <w:color w:val="000000"/>
      <w:sz w:val="24"/>
      <w:szCs w:val="24"/>
      <w:u w:color="000000"/>
      <w14:textOutline w14:w="12700" w14:cap="flat" w14:cmpd="sng" w14:algn="ctr">
        <w14:noFill/>
        <w14:prstDash w14:val="solid"/>
        <w14:miter w14:lim="400000"/>
      </w14:textOutline>
    </w:rPr>
  </w:style>
  <w:style w:type="paragraph" w:customStyle="1" w:styleId="ConsPlusNonformat">
    <w:name w:val="ConsPlusNonformat"/>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urier New" w:eastAsiaTheme="minorEastAsia" w:hAnsi="Courier New" w:cs="Courier New"/>
      <w:bdr w:val="none" w:sz="0" w:space="0" w:color="auto"/>
    </w:rPr>
  </w:style>
  <w:style w:type="paragraph" w:customStyle="1" w:styleId="ConsPlusTitle">
    <w:name w:val="ConsPlusTitle"/>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EastAsia" w:hAnsi="Arial" w:cs="Arial"/>
      <w:b/>
      <w:bCs/>
      <w:sz w:val="16"/>
      <w:szCs w:val="16"/>
      <w:bdr w:val="none" w:sz="0" w:space="0" w:color="auto"/>
    </w:rPr>
  </w:style>
  <w:style w:type="paragraph" w:customStyle="1" w:styleId="ConsPlusCell">
    <w:name w:val="ConsPlusCell"/>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urier New" w:eastAsiaTheme="minorEastAsia" w:hAnsi="Courier New" w:cs="Courier New"/>
      <w:bdr w:val="none" w:sz="0" w:space="0" w:color="auto"/>
    </w:rPr>
  </w:style>
  <w:style w:type="paragraph" w:customStyle="1" w:styleId="ConsPlusDocList">
    <w:name w:val="ConsPlusDocList"/>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urier New" w:eastAsiaTheme="minorEastAsia" w:hAnsi="Courier New" w:cs="Courier New"/>
      <w:sz w:val="16"/>
      <w:szCs w:val="16"/>
      <w:bdr w:val="none" w:sz="0" w:space="0" w:color="auto"/>
    </w:rPr>
  </w:style>
  <w:style w:type="paragraph" w:customStyle="1" w:styleId="ConsPlusTitlePage">
    <w:name w:val="ConsPlusTitlePage"/>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Theme="minorEastAsia" w:hAnsi="Tahoma" w:cs="Tahoma"/>
      <w:sz w:val="16"/>
      <w:szCs w:val="16"/>
      <w:bdr w:val="none" w:sz="0" w:space="0" w:color="auto"/>
    </w:rPr>
  </w:style>
  <w:style w:type="paragraph" w:customStyle="1" w:styleId="ConsPlusJurTerm">
    <w:name w:val="ConsPlusJurTerm"/>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Theme="minorEastAsia" w:hAnsi="Tahoma" w:cs="Tahoma"/>
      <w:sz w:val="26"/>
      <w:szCs w:val="26"/>
      <w:bdr w:val="none" w:sz="0" w:space="0" w:color="auto"/>
    </w:rPr>
  </w:style>
  <w:style w:type="paragraph" w:customStyle="1" w:styleId="ConsPlusTextList">
    <w:name w:val="ConsPlusTextList"/>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EastAsia" w:hAnsi="Arial" w:cs="Arial"/>
      <w:bdr w:val="none" w:sz="0" w:space="0" w:color="auto"/>
    </w:rPr>
  </w:style>
  <w:style w:type="paragraph" w:customStyle="1" w:styleId="ConsPlusTextList1">
    <w:name w:val="ConsPlusTextList1"/>
    <w:uiPriority w:val="99"/>
    <w:rsid w:val="00C35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EastAsia" w:hAnsi="Arial" w:cs="Arial"/>
      <w:bdr w:val="none" w:sz="0" w:space="0" w:color="auto"/>
    </w:rPr>
  </w:style>
  <w:style w:type="paragraph" w:styleId="af8">
    <w:name w:val="Normal (Web)"/>
    <w:basedOn w:val="a0"/>
    <w:uiPriority w:val="99"/>
    <w:semiHidden/>
    <w:unhideWhenUsed/>
    <w:rsid w:val="00DE69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heme="minorHAnsi" w:hAnsi="Times New Roman" w:cs="Times New Roman"/>
      <w:color w:val="auto"/>
      <w:sz w:val="24"/>
      <w:szCs w:val="24"/>
      <w:bdr w:val="none" w:sz="0" w:space="0" w:color="auto"/>
    </w:rPr>
  </w:style>
  <w:style w:type="character" w:customStyle="1" w:styleId="21">
    <w:name w:val="Заголовок 2 Знак"/>
    <w:basedOn w:val="a1"/>
    <w:link w:val="20"/>
    <w:uiPriority w:val="9"/>
    <w:semiHidden/>
    <w:rsid w:val="00276FF8"/>
    <w:rPr>
      <w:rFonts w:asciiTheme="majorHAnsi" w:eastAsiaTheme="majorEastAsia" w:hAnsiTheme="majorHAnsi" w:cstheme="majorBidi"/>
      <w:b/>
      <w:bCs/>
      <w:color w:val="4F81BD" w:themeColor="accent1"/>
      <w:sz w:val="26"/>
      <w:szCs w:val="2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871788">
      <w:bodyDiv w:val="1"/>
      <w:marLeft w:val="0"/>
      <w:marRight w:val="0"/>
      <w:marTop w:val="0"/>
      <w:marBottom w:val="0"/>
      <w:divBdr>
        <w:top w:val="none" w:sz="0" w:space="0" w:color="auto"/>
        <w:left w:val="none" w:sz="0" w:space="0" w:color="auto"/>
        <w:bottom w:val="none" w:sz="0" w:space="0" w:color="auto"/>
        <w:right w:val="none" w:sz="0" w:space="0" w:color="auto"/>
      </w:divBdr>
    </w:div>
    <w:div w:id="1625887672">
      <w:bodyDiv w:val="1"/>
      <w:marLeft w:val="0"/>
      <w:marRight w:val="0"/>
      <w:marTop w:val="0"/>
      <w:marBottom w:val="0"/>
      <w:divBdr>
        <w:top w:val="none" w:sz="0" w:space="0" w:color="auto"/>
        <w:left w:val="none" w:sz="0" w:space="0" w:color="auto"/>
        <w:bottom w:val="none" w:sz="0" w:space="0" w:color="auto"/>
        <w:right w:val="none" w:sz="0" w:space="0" w:color="auto"/>
      </w:divBdr>
    </w:div>
    <w:div w:id="1740781637">
      <w:bodyDiv w:val="1"/>
      <w:marLeft w:val="0"/>
      <w:marRight w:val="0"/>
      <w:marTop w:val="0"/>
      <w:marBottom w:val="0"/>
      <w:divBdr>
        <w:top w:val="none" w:sz="0" w:space="0" w:color="auto"/>
        <w:left w:val="none" w:sz="0" w:space="0" w:color="auto"/>
        <w:bottom w:val="none" w:sz="0" w:space="0" w:color="auto"/>
        <w:right w:val="none" w:sz="0" w:space="0" w:color="auto"/>
      </w:divBdr>
    </w:div>
    <w:div w:id="1942298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019802BEFA8129FFAAA494AE499CDA9CDC69F3CC91E679C7F51D683F128077BA962AED2BDF2B19A5A5708A865D381A0E7C6D848A45B422141F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disclosure.ru/portal/company.aspx?id=903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inter.ru" TargetMode="External"/><Relationship Id="rId5" Type="http://schemas.openxmlformats.org/officeDocument/2006/relationships/settings" Target="settings.xml"/><Relationship Id="rId15" Type="http://schemas.openxmlformats.org/officeDocument/2006/relationships/hyperlink" Target="http://www.ade-solutions.ru" TargetMode="External"/><Relationship Id="rId10" Type="http://schemas.openxmlformats.org/officeDocument/2006/relationships/hyperlink" Target="mailto:tzotova@rosinter.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D019802BEFA8129FFAAA494AE499CDA9CDC69F3CC91E679C7F51D683F128077BA962AED2BDF2B19A5A5708A865D381A0E7C6D848A45B422141FAS"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707DE-B834-465B-9A43-7BA1D6E86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92</Pages>
  <Words>37450</Words>
  <Characters>213466</Characters>
  <Application>Microsoft Office Word</Application>
  <DocSecurity>0</DocSecurity>
  <Lines>1778</Lines>
  <Paragraphs>500</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vt:lpstr>
      <vt:lpstr>    </vt:lpstr>
      <vt:lpstr>    РАЗДЕЛ 1. ОБЩИЕ СВЕДЕНИЯ ОБ АКЦИОНЕРНОМ ОБЩЕСТВЕ</vt:lpstr>
      <vt:lpstr>    РАЗДЕЛ 2. СВЕДЕНИЯ О ПОЛОЖЕНИИ АКЦИОНЕРНОГО ОБЩЕСТВА В ОТРАСЛИ</vt:lpstr>
      <vt:lpstr>    РАЗДЕЛ 3. ПРИОРИТЕТНЫЕ НАПРАВЛЕНИЯ ДЕЯТЕЛЬНОСТИ  АКЦИОНЕРНОГО ОБЩЕСТВА</vt:lpstr>
      <vt:lpstr>    РАЗДЕЛ 4. ОТЧЕТ СОВЕТА ДИРЕКТОРОВ АКЦИОНЕРНОГО ОБЩЕСТВА </vt:lpstr>
      <vt:lpstr>    РАЗДЕЛ 5. ПЕРСПЕКТИВЫ РАЗВИТИЯ АКЦИОНЕРНОГО ОБЩЕСТВА</vt:lpstr>
      <vt:lpstr>    РАЗДЕЛ 6. ЭКОЛОГИЧЕСКАЯ ОТВЕТСТВЕННОСТЬ</vt:lpstr>
      <vt:lpstr>    РАЗДЕЛ 7. ПОЛИТИКА ОБЩЕСТВА В ОБЛАСТИ СОЦИАЛЬНОЙ ОТВЕТСТВЕННОСТИ</vt:lpstr>
      <vt:lpstr>    РАЗДЕЛ 8. ОПИСАНИЕ ОСНОВНЫХ ФАКТОРОВ РИСКА, СВЯЗАННЫХ С ДЕЯТЕЛЬНОСТЬЮ АКЦИОНЕРНО</vt:lpstr>
    </vt:vector>
  </TitlesOfParts>
  <Company/>
  <LinksUpToDate>false</LinksUpToDate>
  <CharactersWithSpaces>250416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Nikitina Olga</dc:creator>
  <cp:lastModifiedBy>Nikitina Olga</cp:lastModifiedBy>
  <cp:revision>3</cp:revision>
  <cp:lastPrinted>2021-05-19T09:10:00Z</cp:lastPrinted>
  <dcterms:created xsi:type="dcterms:W3CDTF">2022-07-01T14:21:00Z</dcterms:created>
  <dcterms:modified xsi:type="dcterms:W3CDTF">2022-07-01T14:29:00Z</dcterms:modified>
</cp:coreProperties>
</file>